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2FD85" w14:textId="1EE83995" w:rsidR="003375EF" w:rsidRDefault="00856970" w:rsidP="00856970">
      <w:pPr>
        <w:spacing w:before="120" w:after="120" w:line="360" w:lineRule="auto"/>
        <w:ind w:left="142" w:right="142"/>
        <w:jc w:val="both"/>
        <w:rPr>
          <w:rFonts w:ascii="Montserrat" w:hAnsi="Montserrat"/>
          <w:sz w:val="20"/>
          <w:szCs w:val="20"/>
        </w:rPr>
      </w:pPr>
      <w:bookmarkStart w:id="0" w:name="_Hlk189743240"/>
      <w:r w:rsidRPr="00856970">
        <w:rPr>
          <w:rFonts w:ascii="Montserrat" w:hAnsi="Montserrat"/>
          <w:sz w:val="20"/>
          <w:szCs w:val="20"/>
        </w:rPr>
        <w:t xml:space="preserve">El </w:t>
      </w:r>
      <w:r w:rsidRPr="00FB11EC">
        <w:rPr>
          <w:rFonts w:ascii="Montserrat" w:hAnsi="Montserrat"/>
          <w:i/>
          <w:iCs/>
          <w:color w:val="C00000"/>
          <w:sz w:val="20"/>
          <w:szCs w:val="20"/>
        </w:rPr>
        <w:t>Reglamento (UE) 2022/2554</w:t>
      </w:r>
      <w:r w:rsidRPr="00FB11EC">
        <w:rPr>
          <w:rFonts w:ascii="Montserrat" w:hAnsi="Montserrat"/>
          <w:color w:val="C00000"/>
          <w:sz w:val="20"/>
          <w:szCs w:val="20"/>
        </w:rPr>
        <w:t xml:space="preserve"> </w:t>
      </w:r>
      <w:r w:rsidRPr="00B01761">
        <w:rPr>
          <w:rFonts w:ascii="Montserrat" w:hAnsi="Montserrat"/>
          <w:sz w:val="20"/>
          <w:szCs w:val="20"/>
        </w:rPr>
        <w:t>del Parlamento Europeo y del Consejo de 14 de diciembre de 2022 sobre la resiliencia operativa digital del sector financiero -</w:t>
      </w:r>
      <w:r w:rsidRPr="00FB11EC">
        <w:rPr>
          <w:rFonts w:ascii="Montserrat" w:hAnsi="Montserrat"/>
          <w:color w:val="C00000"/>
          <w:sz w:val="20"/>
          <w:szCs w:val="20"/>
          <w:u w:val="single"/>
        </w:rPr>
        <w:t>DORA</w:t>
      </w:r>
      <w:bookmarkEnd w:id="0"/>
      <w:r w:rsidRPr="00B01761">
        <w:rPr>
          <w:rFonts w:ascii="Montserrat" w:hAnsi="Montserrat"/>
          <w:sz w:val="20"/>
          <w:szCs w:val="20"/>
        </w:rPr>
        <w:t xml:space="preserve">-, </w:t>
      </w:r>
      <w:r w:rsidR="003375EF">
        <w:rPr>
          <w:rFonts w:ascii="Montserrat" w:hAnsi="Montserrat"/>
          <w:sz w:val="20"/>
          <w:szCs w:val="20"/>
        </w:rPr>
        <w:t xml:space="preserve">establece, entre otros, los </w:t>
      </w:r>
      <w:r w:rsidR="003375EF" w:rsidRPr="00A60A61">
        <w:rPr>
          <w:rFonts w:ascii="Montserrat" w:hAnsi="Montserrat"/>
          <w:b/>
          <w:bCs/>
          <w:sz w:val="20"/>
          <w:szCs w:val="20"/>
        </w:rPr>
        <w:t>requisitos y obligaciones</w:t>
      </w:r>
      <w:r w:rsidR="003375EF">
        <w:rPr>
          <w:rFonts w:ascii="Montserrat" w:hAnsi="Montserrat"/>
          <w:sz w:val="20"/>
          <w:szCs w:val="20"/>
        </w:rPr>
        <w:t xml:space="preserve"> aplicables a las ESI (en calidad de entidad financiera) en relación</w:t>
      </w:r>
      <w:r w:rsidR="009E3628">
        <w:rPr>
          <w:rFonts w:ascii="Montserrat" w:hAnsi="Montserrat"/>
          <w:sz w:val="20"/>
          <w:szCs w:val="20"/>
        </w:rPr>
        <w:t xml:space="preserve"> con: </w:t>
      </w:r>
      <w:r w:rsidR="009E3628" w:rsidRPr="00A60A61">
        <w:rPr>
          <w:rFonts w:ascii="Montserrat" w:hAnsi="Montserrat"/>
          <w:b/>
          <w:bCs/>
          <w:sz w:val="20"/>
          <w:szCs w:val="20"/>
        </w:rPr>
        <w:t>(a)</w:t>
      </w:r>
      <w:r w:rsidR="003375EF">
        <w:rPr>
          <w:rFonts w:ascii="Montserrat" w:hAnsi="Montserrat"/>
          <w:sz w:val="20"/>
          <w:szCs w:val="20"/>
        </w:rPr>
        <w:t xml:space="preserve"> </w:t>
      </w:r>
      <w:r w:rsidR="009E3628" w:rsidRPr="00A60A61">
        <w:rPr>
          <w:rFonts w:ascii="Montserrat" w:hAnsi="Montserrat"/>
          <w:sz w:val="20"/>
          <w:szCs w:val="20"/>
          <w:u w:val="single"/>
        </w:rPr>
        <w:t>gestión del riesgo</w:t>
      </w:r>
      <w:r w:rsidR="009E3628">
        <w:rPr>
          <w:rFonts w:ascii="Montserrat" w:hAnsi="Montserrat"/>
          <w:sz w:val="20"/>
          <w:szCs w:val="20"/>
        </w:rPr>
        <w:t xml:space="preserve"> relacionado con </w:t>
      </w:r>
      <w:r w:rsidR="009E3628" w:rsidRPr="00B01761">
        <w:rPr>
          <w:rFonts w:ascii="Montserrat" w:hAnsi="Montserrat"/>
          <w:sz w:val="20"/>
          <w:szCs w:val="20"/>
        </w:rPr>
        <w:t>las tecnologías de la información y la comunicación (</w:t>
      </w:r>
      <w:r w:rsidR="009E3628" w:rsidRPr="00A60A61">
        <w:rPr>
          <w:rFonts w:ascii="Montserrat" w:hAnsi="Montserrat"/>
          <w:sz w:val="20"/>
          <w:szCs w:val="20"/>
          <w:u w:val="single"/>
        </w:rPr>
        <w:t>TIC</w:t>
      </w:r>
      <w:r w:rsidR="009E3628">
        <w:rPr>
          <w:rFonts w:ascii="Montserrat" w:hAnsi="Montserrat"/>
          <w:sz w:val="20"/>
          <w:szCs w:val="20"/>
        </w:rPr>
        <w:t xml:space="preserve">), </w:t>
      </w:r>
      <w:r w:rsidR="009E3628" w:rsidRPr="00B01761">
        <w:rPr>
          <w:rFonts w:ascii="Montserrat" w:hAnsi="Montserrat"/>
          <w:sz w:val="20"/>
          <w:szCs w:val="20"/>
        </w:rPr>
        <w:t>con el fin de proteger, detectar, contener, recuperar y reparar incidentes relacionados con las TIC</w:t>
      </w:r>
      <w:r w:rsidR="009E3628">
        <w:rPr>
          <w:rFonts w:ascii="Montserrat" w:hAnsi="Montserrat"/>
          <w:sz w:val="20"/>
          <w:szCs w:val="20"/>
        </w:rPr>
        <w:t xml:space="preserve">; </w:t>
      </w:r>
      <w:r w:rsidR="009E3628" w:rsidRPr="00A60A61">
        <w:rPr>
          <w:rFonts w:ascii="Montserrat" w:hAnsi="Montserrat"/>
          <w:b/>
          <w:bCs/>
          <w:sz w:val="20"/>
          <w:szCs w:val="20"/>
        </w:rPr>
        <w:t>(b)</w:t>
      </w:r>
      <w:r w:rsidR="009E3628">
        <w:rPr>
          <w:rFonts w:ascii="Montserrat" w:hAnsi="Montserrat"/>
          <w:sz w:val="20"/>
          <w:szCs w:val="20"/>
        </w:rPr>
        <w:t xml:space="preserve"> </w:t>
      </w:r>
      <w:r w:rsidR="009E3628" w:rsidRPr="00A60A61">
        <w:rPr>
          <w:rFonts w:ascii="Montserrat" w:hAnsi="Montserrat"/>
          <w:sz w:val="20"/>
          <w:szCs w:val="20"/>
          <w:u w:val="single"/>
        </w:rPr>
        <w:t>notificación</w:t>
      </w:r>
      <w:r w:rsidR="009E3628">
        <w:rPr>
          <w:rFonts w:ascii="Montserrat" w:hAnsi="Montserrat"/>
          <w:sz w:val="20"/>
          <w:szCs w:val="20"/>
        </w:rPr>
        <w:t xml:space="preserve"> obligatoria a la autoridad competente de </w:t>
      </w:r>
      <w:r w:rsidR="009E3628" w:rsidRPr="00A60A61">
        <w:rPr>
          <w:rFonts w:ascii="Montserrat" w:hAnsi="Montserrat"/>
          <w:sz w:val="20"/>
          <w:szCs w:val="20"/>
          <w:u w:val="single"/>
        </w:rPr>
        <w:t>incidentes</w:t>
      </w:r>
      <w:r w:rsidR="009E3628">
        <w:rPr>
          <w:rFonts w:ascii="Montserrat" w:hAnsi="Montserrat"/>
          <w:sz w:val="20"/>
          <w:szCs w:val="20"/>
        </w:rPr>
        <w:t xml:space="preserve"> graves </w:t>
      </w:r>
      <w:r w:rsidR="009E3628" w:rsidRPr="00A60A61">
        <w:rPr>
          <w:rFonts w:ascii="Montserrat" w:hAnsi="Montserrat"/>
          <w:sz w:val="20"/>
          <w:szCs w:val="20"/>
          <w:u w:val="single"/>
        </w:rPr>
        <w:t>relacionados con las TIC</w:t>
      </w:r>
      <w:r w:rsidR="009E3628">
        <w:rPr>
          <w:rFonts w:ascii="Montserrat" w:hAnsi="Montserrat"/>
          <w:sz w:val="20"/>
          <w:szCs w:val="20"/>
        </w:rPr>
        <w:t xml:space="preserve"> y, con carácter voluntario, de ciberamenazas importantes; </w:t>
      </w:r>
      <w:r w:rsidR="009E3628" w:rsidRPr="00A60A61">
        <w:rPr>
          <w:rFonts w:ascii="Montserrat" w:hAnsi="Montserrat"/>
          <w:b/>
          <w:bCs/>
          <w:sz w:val="20"/>
          <w:szCs w:val="20"/>
        </w:rPr>
        <w:t>(c)</w:t>
      </w:r>
      <w:r w:rsidR="009E3628">
        <w:rPr>
          <w:rFonts w:ascii="Montserrat" w:hAnsi="Montserrat"/>
          <w:sz w:val="20"/>
          <w:szCs w:val="20"/>
        </w:rPr>
        <w:t xml:space="preserve"> las </w:t>
      </w:r>
      <w:r w:rsidR="009E3628" w:rsidRPr="009A4D18">
        <w:rPr>
          <w:rFonts w:ascii="Montserrat" w:hAnsi="Montserrat"/>
          <w:sz w:val="20"/>
          <w:szCs w:val="20"/>
          <w:u w:val="single"/>
        </w:rPr>
        <w:t>pruebas de resiliencia operativa digital</w:t>
      </w:r>
      <w:r w:rsidR="009E3628">
        <w:rPr>
          <w:rFonts w:ascii="Montserrat" w:hAnsi="Montserrat"/>
          <w:sz w:val="20"/>
          <w:szCs w:val="20"/>
        </w:rPr>
        <w:t xml:space="preserve">; </w:t>
      </w:r>
      <w:r w:rsidR="009E3628" w:rsidRPr="00A60A61">
        <w:rPr>
          <w:rFonts w:ascii="Montserrat" w:hAnsi="Montserrat"/>
          <w:b/>
          <w:bCs/>
          <w:sz w:val="20"/>
          <w:szCs w:val="20"/>
        </w:rPr>
        <w:t>(d)</w:t>
      </w:r>
      <w:r w:rsidR="009E3628">
        <w:rPr>
          <w:rFonts w:ascii="Montserrat" w:hAnsi="Montserrat"/>
          <w:sz w:val="20"/>
          <w:szCs w:val="20"/>
        </w:rPr>
        <w:t xml:space="preserve"> el </w:t>
      </w:r>
      <w:r w:rsidR="009E3628" w:rsidRPr="00A60A61">
        <w:rPr>
          <w:rFonts w:ascii="Montserrat" w:hAnsi="Montserrat"/>
          <w:sz w:val="20"/>
          <w:szCs w:val="20"/>
          <w:u w:val="single"/>
        </w:rPr>
        <w:t>intercambio de información</w:t>
      </w:r>
      <w:r w:rsidR="009E3628">
        <w:rPr>
          <w:rFonts w:ascii="Montserrat" w:hAnsi="Montserrat"/>
          <w:sz w:val="20"/>
          <w:szCs w:val="20"/>
        </w:rPr>
        <w:t xml:space="preserve"> e inteligencia acerca de las ciberamenazas y las vulnerabilidades cibernéticas; y </w:t>
      </w:r>
      <w:r w:rsidR="009E3628" w:rsidRPr="00A60A61">
        <w:rPr>
          <w:rFonts w:ascii="Montserrat" w:hAnsi="Montserrat"/>
          <w:b/>
          <w:bCs/>
          <w:sz w:val="20"/>
          <w:szCs w:val="20"/>
        </w:rPr>
        <w:t>(e)</w:t>
      </w:r>
      <w:r w:rsidR="009E3628">
        <w:rPr>
          <w:rFonts w:ascii="Montserrat" w:hAnsi="Montserrat"/>
          <w:sz w:val="20"/>
          <w:szCs w:val="20"/>
        </w:rPr>
        <w:t xml:space="preserve"> las medidas para una adecuada </w:t>
      </w:r>
      <w:r w:rsidR="009E3628" w:rsidRPr="00A60A61">
        <w:rPr>
          <w:rFonts w:ascii="Montserrat" w:hAnsi="Montserrat"/>
          <w:sz w:val="20"/>
          <w:szCs w:val="20"/>
          <w:u w:val="single"/>
        </w:rPr>
        <w:t>gestión del riesgo relacionado con las TIC derivado de terceros</w:t>
      </w:r>
      <w:r w:rsidR="009E3628">
        <w:rPr>
          <w:rFonts w:ascii="Montserrat" w:hAnsi="Montserrat"/>
          <w:sz w:val="20"/>
          <w:szCs w:val="20"/>
        </w:rPr>
        <w:t xml:space="preserve"> (subcontratación).</w:t>
      </w:r>
    </w:p>
    <w:p w14:paraId="3BEED467" w14:textId="0E0207B3" w:rsidR="00856970" w:rsidRDefault="00856970" w:rsidP="009619B0">
      <w:pPr>
        <w:pStyle w:val="Ttulo2"/>
        <w:numPr>
          <w:ilvl w:val="0"/>
          <w:numId w:val="3"/>
        </w:numPr>
        <w:shd w:val="clear" w:color="auto" w:fill="C0C0C0" w:themeFill="accent3" w:themeFillTint="99"/>
        <w:spacing w:before="120" w:after="120" w:line="360" w:lineRule="auto"/>
        <w:ind w:left="425" w:right="141" w:hanging="283"/>
        <w:rPr>
          <w:rFonts w:ascii="Montserrat" w:hAnsi="Montserrat" w:cstheme="minorHAnsi"/>
          <w:i w:val="0"/>
          <w:iCs w:val="0"/>
          <w:sz w:val="24"/>
          <w:szCs w:val="24"/>
        </w:rPr>
      </w:pPr>
      <w:r>
        <w:rPr>
          <w:rFonts w:ascii="Montserrat" w:hAnsi="Montserrat" w:cstheme="minorHAnsi"/>
          <w:i w:val="0"/>
          <w:iCs w:val="0"/>
          <w:sz w:val="24"/>
          <w:szCs w:val="24"/>
        </w:rPr>
        <w:t>Tipología de ESI</w:t>
      </w:r>
      <w:r w:rsidR="00835170">
        <w:rPr>
          <w:rFonts w:ascii="Montserrat" w:hAnsi="Montserrat" w:cstheme="minorHAnsi"/>
          <w:i w:val="0"/>
          <w:iCs w:val="0"/>
          <w:sz w:val="24"/>
          <w:szCs w:val="24"/>
        </w:rPr>
        <w:t xml:space="preserve"> a efectos de aplicación de DORA</w:t>
      </w:r>
    </w:p>
    <w:p w14:paraId="32F3FD65" w14:textId="712A50E6" w:rsidR="00856970" w:rsidRDefault="009773E9" w:rsidP="00856970">
      <w:pPr>
        <w:spacing w:before="120" w:after="120" w:line="360" w:lineRule="auto"/>
        <w:ind w:left="142" w:right="142"/>
        <w:jc w:val="both"/>
        <w:rPr>
          <w:rFonts w:ascii="Montserrat" w:hAnsi="Montserrat"/>
          <w:sz w:val="20"/>
          <w:szCs w:val="20"/>
        </w:rPr>
      </w:pPr>
      <w:r>
        <w:rPr>
          <w:rFonts w:ascii="Montserrat" w:hAnsi="Montserrat"/>
          <w:sz w:val="20"/>
          <w:szCs w:val="20"/>
        </w:rPr>
        <w:t>Teniendo en cuenta el</w:t>
      </w:r>
      <w:r w:rsidR="007C3401">
        <w:rPr>
          <w:rFonts w:ascii="Montserrat" w:hAnsi="Montserrat"/>
          <w:sz w:val="20"/>
          <w:szCs w:val="20"/>
        </w:rPr>
        <w:t xml:space="preserve"> principio de proporcionalidad establecido en el </w:t>
      </w:r>
      <w:r w:rsidR="007C3401" w:rsidRPr="007C3401">
        <w:rPr>
          <w:rFonts w:ascii="Montserrat" w:hAnsi="Montserrat"/>
          <w:i/>
          <w:iCs/>
          <w:color w:val="C00000"/>
          <w:sz w:val="20"/>
          <w:szCs w:val="20"/>
        </w:rPr>
        <w:t>artículo 4 de DORA</w:t>
      </w:r>
      <w:r w:rsidR="00856970" w:rsidRPr="007C3401">
        <w:rPr>
          <w:rFonts w:ascii="Montserrat" w:hAnsi="Montserrat"/>
          <w:color w:val="C00000"/>
          <w:sz w:val="20"/>
          <w:szCs w:val="20"/>
        </w:rPr>
        <w:t xml:space="preserve"> </w:t>
      </w:r>
      <w:r w:rsidR="00856970">
        <w:rPr>
          <w:rFonts w:ascii="Montserrat" w:hAnsi="Montserrat"/>
          <w:sz w:val="20"/>
          <w:szCs w:val="20"/>
        </w:rPr>
        <w:t xml:space="preserve">señale el </w:t>
      </w:r>
      <w:r w:rsidR="00856970" w:rsidRPr="00FB11EC">
        <w:rPr>
          <w:rFonts w:ascii="Montserrat" w:hAnsi="Montserrat"/>
          <w:b/>
          <w:bCs/>
          <w:sz w:val="20"/>
          <w:szCs w:val="20"/>
        </w:rPr>
        <w:t>tipo de ESI</w:t>
      </w:r>
      <w:r w:rsidR="00856970">
        <w:rPr>
          <w:rFonts w:ascii="Montserrat" w:hAnsi="Montserrat"/>
          <w:sz w:val="20"/>
          <w:szCs w:val="20"/>
        </w:rPr>
        <w:t xml:space="preserve"> a constituir</w:t>
      </w:r>
      <w:r w:rsidR="00BF59B5">
        <w:rPr>
          <w:rFonts w:ascii="Montserrat" w:hAnsi="Montserrat"/>
          <w:sz w:val="20"/>
          <w:szCs w:val="20"/>
        </w:rPr>
        <w:t xml:space="preserve"> -</w:t>
      </w:r>
      <w:r w:rsidR="00BF59B5" w:rsidRPr="00403460">
        <w:rPr>
          <w:rFonts w:ascii="Montserrat" w:hAnsi="Montserrat"/>
          <w:i/>
          <w:iCs/>
          <w:sz w:val="18"/>
          <w:szCs w:val="18"/>
          <w:u w:val="single"/>
          <w:shd w:val="clear" w:color="auto" w:fill="D9D9D9" w:themeFill="background1" w:themeFillShade="D9"/>
        </w:rPr>
        <w:t>m</w:t>
      </w:r>
      <w:r w:rsidR="006563BB" w:rsidRPr="00403460">
        <w:rPr>
          <w:rFonts w:ascii="Montserrat" w:hAnsi="Montserrat"/>
          <w:i/>
          <w:iCs/>
          <w:sz w:val="18"/>
          <w:szCs w:val="18"/>
          <w:u w:val="single"/>
          <w:shd w:val="clear" w:color="auto" w:fill="D9D9D9" w:themeFill="background1" w:themeFillShade="D9"/>
        </w:rPr>
        <w:t>á</w:t>
      </w:r>
      <w:r w:rsidR="00BF59B5" w:rsidRPr="00403460">
        <w:rPr>
          <w:rFonts w:ascii="Montserrat" w:hAnsi="Montserrat"/>
          <w:i/>
          <w:iCs/>
          <w:sz w:val="18"/>
          <w:szCs w:val="18"/>
          <w:u w:val="single"/>
          <w:shd w:val="clear" w:color="auto" w:fill="D9D9D9" w:themeFill="background1" w:themeFillShade="D9"/>
        </w:rPr>
        <w:t xml:space="preserve">rquese solo </w:t>
      </w:r>
      <w:r w:rsidR="001A14BF" w:rsidRPr="00403460">
        <w:rPr>
          <w:rFonts w:ascii="Montserrat" w:hAnsi="Montserrat"/>
          <w:i/>
          <w:iCs/>
          <w:sz w:val="18"/>
          <w:szCs w:val="18"/>
          <w:u w:val="single"/>
          <w:shd w:val="clear" w:color="auto" w:fill="D9D9D9" w:themeFill="background1" w:themeFillShade="D9"/>
        </w:rPr>
        <w:t>1</w:t>
      </w:r>
      <w:r w:rsidR="00BF59B5" w:rsidRPr="00BF59B5">
        <w:rPr>
          <w:rFonts w:ascii="Montserrat" w:hAnsi="Montserrat"/>
          <w:i/>
          <w:iCs/>
          <w:sz w:val="18"/>
          <w:szCs w:val="18"/>
          <w:shd w:val="clear" w:color="auto" w:fill="D9D9D9" w:themeFill="background1" w:themeFillShade="D9"/>
        </w:rPr>
        <w:t xml:space="preserve"> de las </w:t>
      </w:r>
      <w:r w:rsidR="001B04B5" w:rsidRPr="001B04B5">
        <w:rPr>
          <w:rFonts w:ascii="Montserrat" w:hAnsi="Montserrat"/>
          <w:i/>
          <w:iCs/>
          <w:sz w:val="18"/>
          <w:szCs w:val="18"/>
          <w:u w:val="single"/>
          <w:shd w:val="clear" w:color="auto" w:fill="D9D9D9" w:themeFill="background1" w:themeFillShade="D9"/>
        </w:rPr>
        <w:t>3</w:t>
      </w:r>
      <w:r w:rsidR="001A14BF" w:rsidRPr="001B04B5">
        <w:rPr>
          <w:rFonts w:ascii="Montserrat" w:hAnsi="Montserrat"/>
          <w:i/>
          <w:iCs/>
          <w:sz w:val="18"/>
          <w:szCs w:val="18"/>
          <w:u w:val="single"/>
          <w:shd w:val="clear" w:color="auto" w:fill="D9D9D9" w:themeFill="background1" w:themeFillShade="D9"/>
        </w:rPr>
        <w:t xml:space="preserve"> </w:t>
      </w:r>
      <w:r w:rsidR="00BF59B5" w:rsidRPr="001B04B5">
        <w:rPr>
          <w:rFonts w:ascii="Montserrat" w:hAnsi="Montserrat"/>
          <w:i/>
          <w:iCs/>
          <w:sz w:val="18"/>
          <w:szCs w:val="18"/>
          <w:u w:val="single"/>
          <w:shd w:val="clear" w:color="auto" w:fill="D9D9D9" w:themeFill="background1" w:themeFillShade="D9"/>
        </w:rPr>
        <w:t>opciones</w:t>
      </w:r>
      <w:r w:rsidR="00BF59B5">
        <w:rPr>
          <w:rFonts w:ascii="Montserrat" w:hAnsi="Montserrat"/>
          <w:i/>
          <w:iCs/>
          <w:sz w:val="18"/>
          <w:szCs w:val="18"/>
          <w:shd w:val="clear" w:color="auto" w:fill="D9D9D9" w:themeFill="background1" w:themeFillShade="D9"/>
        </w:rPr>
        <w:t xml:space="preserve"> siguientes</w:t>
      </w:r>
      <w:r w:rsidR="002E1545">
        <w:rPr>
          <w:rFonts w:ascii="Montserrat" w:hAnsi="Montserrat"/>
          <w:i/>
          <w:iCs/>
          <w:sz w:val="18"/>
          <w:szCs w:val="18"/>
          <w:shd w:val="clear" w:color="auto" w:fill="D9D9D9" w:themeFill="background1" w:themeFillShade="D9"/>
        </w:rPr>
        <w:t xml:space="preserve"> y </w:t>
      </w:r>
      <w:r w:rsidR="002E1545" w:rsidRPr="00403460">
        <w:rPr>
          <w:rFonts w:ascii="Montserrat" w:hAnsi="Montserrat"/>
          <w:i/>
          <w:iCs/>
          <w:sz w:val="18"/>
          <w:szCs w:val="18"/>
          <w:u w:val="single"/>
          <w:shd w:val="clear" w:color="auto" w:fill="D9D9D9" w:themeFill="background1" w:themeFillShade="D9"/>
        </w:rPr>
        <w:t>elimine el resto</w:t>
      </w:r>
      <w:r w:rsidR="00BF59B5">
        <w:rPr>
          <w:rFonts w:ascii="Montserrat" w:hAnsi="Montserrat"/>
          <w:sz w:val="20"/>
          <w:szCs w:val="20"/>
        </w:rPr>
        <w:t>-</w:t>
      </w:r>
      <w:r w:rsidR="00856970">
        <w:rPr>
          <w:rFonts w:ascii="Montserrat" w:hAnsi="Montserrat"/>
          <w:sz w:val="20"/>
          <w:szCs w:val="20"/>
        </w:rPr>
        <w:t>:</w:t>
      </w:r>
    </w:p>
    <w:p w14:paraId="46516725" w14:textId="7FB96CD7" w:rsidR="00856970" w:rsidRDefault="00A60A61" w:rsidP="00911AE0">
      <w:pPr>
        <w:tabs>
          <w:tab w:val="left" w:pos="851"/>
        </w:tabs>
        <w:spacing w:before="120" w:after="120" w:line="360" w:lineRule="auto"/>
        <w:ind w:left="993" w:right="142" w:hanging="567"/>
        <w:jc w:val="both"/>
        <w:rPr>
          <w:rFonts w:ascii="Montserrat" w:hAnsi="Montserrat" w:cs="Calibri"/>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sidR="00911AE0" w:rsidRPr="00352E92">
        <w:rPr>
          <w:rFonts w:ascii="Montserrat" w:hAnsi="Montserrat" w:cs="Calibri"/>
          <w:sz w:val="20"/>
          <w:szCs w:val="20"/>
          <w:u w:val="single"/>
        </w:rPr>
        <w:t xml:space="preserve">ESI tipo </w:t>
      </w:r>
      <w:r w:rsidR="00911AE0" w:rsidRPr="00191F87">
        <w:rPr>
          <w:rFonts w:ascii="Montserrat" w:hAnsi="Montserrat" w:cs="Calibri"/>
          <w:b/>
          <w:bCs/>
          <w:sz w:val="20"/>
          <w:szCs w:val="20"/>
          <w:u w:val="single"/>
        </w:rPr>
        <w:t>A</w:t>
      </w:r>
      <w:r w:rsidR="006A107D">
        <w:rPr>
          <w:rFonts w:ascii="Montserrat" w:hAnsi="Montserrat" w:cs="Calibri"/>
          <w:sz w:val="20"/>
          <w:szCs w:val="20"/>
        </w:rPr>
        <w:t xml:space="preserve"> -SV-</w:t>
      </w:r>
      <w:r w:rsidR="00911AE0">
        <w:rPr>
          <w:rFonts w:ascii="Montserrat" w:hAnsi="Montserrat" w:cs="Calibri"/>
          <w:sz w:val="20"/>
          <w:szCs w:val="20"/>
        </w:rPr>
        <w:t xml:space="preserve"> o </w:t>
      </w:r>
      <w:r w:rsidR="00911AE0" w:rsidRPr="00191F87">
        <w:rPr>
          <w:rFonts w:ascii="Montserrat" w:hAnsi="Montserrat" w:cs="Calibri"/>
          <w:b/>
          <w:bCs/>
          <w:sz w:val="20"/>
          <w:szCs w:val="20"/>
          <w:u w:val="single"/>
        </w:rPr>
        <w:t>B</w:t>
      </w:r>
      <w:r w:rsidR="006A107D">
        <w:rPr>
          <w:rFonts w:ascii="Montserrat" w:hAnsi="Montserrat" w:cs="Calibri"/>
          <w:sz w:val="20"/>
          <w:szCs w:val="20"/>
        </w:rPr>
        <w:t xml:space="preserve"> -SV/AV-</w:t>
      </w:r>
      <w:r w:rsidR="00911AE0">
        <w:rPr>
          <w:rFonts w:ascii="Montserrat" w:hAnsi="Montserrat" w:cs="Calibri"/>
          <w:sz w:val="20"/>
          <w:szCs w:val="20"/>
        </w:rPr>
        <w:t xml:space="preserve"> (</w:t>
      </w:r>
      <w:r w:rsidR="00911AE0" w:rsidRPr="00D54DC0">
        <w:rPr>
          <w:rFonts w:ascii="Montserrat" w:hAnsi="Montserrat" w:cs="Calibri"/>
          <w:i/>
          <w:iCs/>
          <w:sz w:val="18"/>
          <w:szCs w:val="18"/>
        </w:rPr>
        <w:t xml:space="preserve">ver </w:t>
      </w:r>
      <w:r w:rsidR="001A14BF">
        <w:rPr>
          <w:rFonts w:ascii="Montserrat" w:hAnsi="Montserrat" w:cs="Calibri"/>
          <w:i/>
          <w:iCs/>
          <w:sz w:val="18"/>
          <w:szCs w:val="18"/>
        </w:rPr>
        <w:t xml:space="preserve">contestación a </w:t>
      </w:r>
      <w:r w:rsidR="00911AE0" w:rsidRPr="006A06F3">
        <w:rPr>
          <w:rFonts w:ascii="Montserrat" w:hAnsi="Montserrat" w:cs="Calibri"/>
          <w:i/>
          <w:iCs/>
          <w:color w:val="C00000"/>
          <w:sz w:val="18"/>
          <w:szCs w:val="18"/>
        </w:rPr>
        <w:t>pregunta 2) apartado 1. del capítulo 2 del Manual</w:t>
      </w:r>
      <w:r w:rsidR="00911AE0" w:rsidRPr="00D54DC0">
        <w:rPr>
          <w:rFonts w:ascii="Montserrat" w:hAnsi="Montserrat" w:cs="Calibri"/>
          <w:i/>
          <w:iCs/>
          <w:sz w:val="18"/>
          <w:szCs w:val="18"/>
        </w:rPr>
        <w:t xml:space="preserve"> de autorización de ESI</w:t>
      </w:r>
      <w:r w:rsidR="00911AE0">
        <w:rPr>
          <w:rFonts w:ascii="Montserrat" w:hAnsi="Montserrat" w:cs="Calibri"/>
          <w:sz w:val="20"/>
          <w:szCs w:val="20"/>
        </w:rPr>
        <w:t xml:space="preserve">) considerada </w:t>
      </w:r>
      <w:r w:rsidR="00911AE0" w:rsidRPr="00191F87">
        <w:rPr>
          <w:rFonts w:ascii="Montserrat" w:hAnsi="Montserrat" w:cs="Calibri"/>
          <w:b/>
          <w:bCs/>
          <w:sz w:val="20"/>
          <w:szCs w:val="20"/>
          <w:u w:val="single"/>
        </w:rPr>
        <w:t>microempresa</w:t>
      </w:r>
      <w:r w:rsidR="00911AE0">
        <w:rPr>
          <w:rFonts w:ascii="Montserrat" w:hAnsi="Montserrat" w:cs="Calibri"/>
          <w:sz w:val="20"/>
          <w:szCs w:val="20"/>
        </w:rPr>
        <w:t xml:space="preserve"> (</w:t>
      </w:r>
      <w:r w:rsidR="006A06F3" w:rsidRPr="006A06F3">
        <w:rPr>
          <w:rFonts w:ascii="Montserrat" w:hAnsi="Montserrat" w:cs="Calibri"/>
          <w:i/>
          <w:iCs/>
          <w:sz w:val="18"/>
          <w:szCs w:val="18"/>
        </w:rPr>
        <w:t xml:space="preserve">conforme a la definición del </w:t>
      </w:r>
      <w:r w:rsidR="006A06F3" w:rsidRPr="006A06F3">
        <w:rPr>
          <w:rFonts w:ascii="Montserrat" w:hAnsi="Montserrat" w:cs="Calibri"/>
          <w:i/>
          <w:iCs/>
          <w:color w:val="C00000"/>
          <w:sz w:val="18"/>
          <w:szCs w:val="18"/>
        </w:rPr>
        <w:t>número 61) del artículo 3 de DORA</w:t>
      </w:r>
      <w:r w:rsidR="00911AE0">
        <w:rPr>
          <w:rFonts w:ascii="Montserrat" w:hAnsi="Montserrat" w:cs="Calibri"/>
          <w:sz w:val="20"/>
          <w:szCs w:val="20"/>
        </w:rPr>
        <w:t>).</w:t>
      </w:r>
    </w:p>
    <w:p w14:paraId="3575BD7E" w14:textId="18539852" w:rsidR="002E1545" w:rsidRDefault="002E1545" w:rsidP="002E1545">
      <w:pPr>
        <w:tabs>
          <w:tab w:val="left" w:pos="851"/>
        </w:tabs>
        <w:spacing w:before="120" w:after="120" w:line="360" w:lineRule="auto"/>
        <w:ind w:left="993" w:right="142"/>
        <w:jc w:val="both"/>
        <w:rPr>
          <w:rFonts w:ascii="Montserrat" w:hAnsi="Montserrat" w:cs="Calibri"/>
          <w:sz w:val="20"/>
          <w:szCs w:val="20"/>
        </w:rPr>
      </w:pPr>
      <w:r w:rsidRPr="00403460">
        <w:rPr>
          <w:rFonts w:ascii="Montserrat" w:hAnsi="Montserrat"/>
          <w:i/>
          <w:iCs/>
          <w:sz w:val="18"/>
          <w:szCs w:val="18"/>
          <w:shd w:val="clear" w:color="auto" w:fill="D9D9D9" w:themeFill="background1" w:themeFillShade="D9"/>
        </w:rPr>
        <w:t xml:space="preserve">Si señala esta opción debe </w:t>
      </w:r>
      <w:r w:rsidRPr="007E67DD">
        <w:rPr>
          <w:rFonts w:ascii="Montserrat" w:hAnsi="Montserrat"/>
          <w:i/>
          <w:iCs/>
          <w:sz w:val="18"/>
          <w:szCs w:val="18"/>
          <w:u w:val="single"/>
          <w:shd w:val="clear" w:color="auto" w:fill="D9D9D9" w:themeFill="background1" w:themeFillShade="D9"/>
        </w:rPr>
        <w:t>cumplimentar el apartado 2</w:t>
      </w:r>
      <w:r w:rsidRPr="00403460">
        <w:rPr>
          <w:rFonts w:ascii="Montserrat" w:hAnsi="Montserrat"/>
          <w:i/>
          <w:iCs/>
          <w:sz w:val="18"/>
          <w:szCs w:val="18"/>
          <w:shd w:val="clear" w:color="auto" w:fill="D9D9D9" w:themeFill="background1" w:themeFillShade="D9"/>
        </w:rPr>
        <w:t xml:space="preserve"> del formulario y </w:t>
      </w:r>
      <w:r w:rsidRPr="007E67DD">
        <w:rPr>
          <w:rFonts w:ascii="Montserrat" w:hAnsi="Montserrat"/>
          <w:i/>
          <w:iCs/>
          <w:sz w:val="18"/>
          <w:szCs w:val="18"/>
          <w:u w:val="single"/>
          <w:shd w:val="clear" w:color="auto" w:fill="D9D9D9" w:themeFill="background1" w:themeFillShade="D9"/>
        </w:rPr>
        <w:t>eliminar los apartados 3</w:t>
      </w:r>
      <w:r w:rsidR="00ED35AD">
        <w:rPr>
          <w:rFonts w:ascii="Montserrat" w:hAnsi="Montserrat"/>
          <w:i/>
          <w:iCs/>
          <w:sz w:val="18"/>
          <w:szCs w:val="18"/>
          <w:u w:val="single"/>
          <w:shd w:val="clear" w:color="auto" w:fill="D9D9D9" w:themeFill="background1" w:themeFillShade="D9"/>
        </w:rPr>
        <w:t xml:space="preserve"> y</w:t>
      </w:r>
      <w:r w:rsidRPr="007E67DD">
        <w:rPr>
          <w:rFonts w:ascii="Montserrat" w:hAnsi="Montserrat"/>
          <w:i/>
          <w:iCs/>
          <w:sz w:val="18"/>
          <w:szCs w:val="18"/>
          <w:u w:val="single"/>
          <w:shd w:val="clear" w:color="auto" w:fill="D9D9D9" w:themeFill="background1" w:themeFillShade="D9"/>
        </w:rPr>
        <w:t xml:space="preserve"> 4</w:t>
      </w:r>
    </w:p>
    <w:p w14:paraId="1EFD4553" w14:textId="2F99C922" w:rsidR="00D134EE" w:rsidRDefault="00D134EE" w:rsidP="00D54DC0">
      <w:pPr>
        <w:tabs>
          <w:tab w:val="left" w:pos="851"/>
        </w:tabs>
        <w:spacing w:before="120" w:after="120" w:line="360" w:lineRule="auto"/>
        <w:ind w:left="993" w:right="142" w:hanging="567"/>
        <w:jc w:val="both"/>
        <w:rPr>
          <w:rFonts w:ascii="Montserrat" w:hAnsi="Montserrat" w:cs="Calibri"/>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00911AE0" w:rsidRPr="004C1949">
        <w:rPr>
          <w:rFonts w:ascii="Wingdings 3" w:eastAsia="Times New Roman" w:hAnsi="Wingdings 3" w:cs="Calibri"/>
          <w:color w:val="DDDDDD"/>
          <w:lang w:eastAsia="es-ES"/>
        </w:rPr>
        <w:t></w:t>
      </w:r>
      <w:r w:rsidR="006A107D" w:rsidRPr="00352E92">
        <w:rPr>
          <w:rFonts w:ascii="Montserrat" w:hAnsi="Montserrat" w:cs="Calibri"/>
          <w:sz w:val="20"/>
          <w:szCs w:val="20"/>
          <w:u w:val="single"/>
        </w:rPr>
        <w:t xml:space="preserve">ESI tipo </w:t>
      </w:r>
      <w:r w:rsidR="006A107D" w:rsidRPr="00191F87">
        <w:rPr>
          <w:rFonts w:ascii="Montserrat" w:hAnsi="Montserrat" w:cs="Calibri"/>
          <w:b/>
          <w:bCs/>
          <w:sz w:val="20"/>
          <w:szCs w:val="20"/>
          <w:u w:val="single"/>
        </w:rPr>
        <w:t>A</w:t>
      </w:r>
      <w:r w:rsidR="006A107D">
        <w:rPr>
          <w:rFonts w:ascii="Montserrat" w:hAnsi="Montserrat" w:cs="Calibri"/>
          <w:sz w:val="20"/>
          <w:szCs w:val="20"/>
        </w:rPr>
        <w:t xml:space="preserve"> -SV- o </w:t>
      </w:r>
      <w:r w:rsidR="006A107D" w:rsidRPr="00191F87">
        <w:rPr>
          <w:rFonts w:ascii="Montserrat" w:hAnsi="Montserrat" w:cs="Calibri"/>
          <w:b/>
          <w:bCs/>
          <w:sz w:val="20"/>
          <w:szCs w:val="20"/>
          <w:u w:val="single"/>
        </w:rPr>
        <w:t>B</w:t>
      </w:r>
      <w:r w:rsidR="006A107D">
        <w:rPr>
          <w:rFonts w:ascii="Montserrat" w:hAnsi="Montserrat" w:cs="Calibri"/>
          <w:sz w:val="20"/>
          <w:szCs w:val="20"/>
        </w:rPr>
        <w:t xml:space="preserve"> -SV/AV- </w:t>
      </w:r>
      <w:r w:rsidR="00911AE0">
        <w:rPr>
          <w:rFonts w:ascii="Montserrat" w:hAnsi="Montserrat" w:cs="Calibri"/>
          <w:sz w:val="20"/>
          <w:szCs w:val="20"/>
        </w:rPr>
        <w:t>(</w:t>
      </w:r>
      <w:r w:rsidR="00911AE0" w:rsidRPr="001A14BF">
        <w:rPr>
          <w:rFonts w:ascii="Montserrat" w:hAnsi="Montserrat" w:cs="Calibri"/>
          <w:i/>
          <w:iCs/>
          <w:sz w:val="18"/>
          <w:szCs w:val="18"/>
        </w:rPr>
        <w:t>ver</w:t>
      </w:r>
      <w:r w:rsidR="001A14BF">
        <w:rPr>
          <w:rFonts w:ascii="Montserrat" w:hAnsi="Montserrat" w:cs="Calibri"/>
          <w:i/>
          <w:iCs/>
          <w:sz w:val="18"/>
          <w:szCs w:val="18"/>
        </w:rPr>
        <w:t xml:space="preserve"> contestación </w:t>
      </w:r>
      <w:r w:rsidR="001A14BF" w:rsidRPr="00950DCA">
        <w:rPr>
          <w:rFonts w:ascii="Montserrat" w:hAnsi="Montserrat" w:cs="Calibri"/>
          <w:i/>
          <w:iCs/>
          <w:color w:val="C00000"/>
          <w:sz w:val="18"/>
          <w:szCs w:val="18"/>
        </w:rPr>
        <w:t>a</w:t>
      </w:r>
      <w:r w:rsidR="00911AE0" w:rsidRPr="00950DCA">
        <w:rPr>
          <w:rFonts w:ascii="Montserrat" w:hAnsi="Montserrat" w:cs="Calibri"/>
          <w:i/>
          <w:iCs/>
          <w:color w:val="C00000"/>
          <w:sz w:val="18"/>
          <w:szCs w:val="18"/>
        </w:rPr>
        <w:t xml:space="preserve"> pregunta 2) apartado 1. del capítulo 2 del Manual</w:t>
      </w:r>
      <w:r w:rsidR="00911AE0" w:rsidRPr="001A14BF">
        <w:rPr>
          <w:rFonts w:ascii="Montserrat" w:hAnsi="Montserrat" w:cs="Calibri"/>
          <w:i/>
          <w:iCs/>
          <w:sz w:val="18"/>
          <w:szCs w:val="18"/>
        </w:rPr>
        <w:t xml:space="preserve"> de autorización de ESI</w:t>
      </w:r>
      <w:r w:rsidR="00911AE0">
        <w:rPr>
          <w:rFonts w:ascii="Montserrat" w:hAnsi="Montserrat" w:cs="Calibri"/>
          <w:sz w:val="20"/>
          <w:szCs w:val="20"/>
        </w:rPr>
        <w:t xml:space="preserve">) </w:t>
      </w:r>
      <w:r w:rsidR="006A06F3" w:rsidRPr="00191F87">
        <w:rPr>
          <w:rFonts w:ascii="Montserrat" w:hAnsi="Montserrat" w:cs="Calibri"/>
          <w:b/>
          <w:bCs/>
          <w:sz w:val="20"/>
          <w:szCs w:val="20"/>
          <w:u w:val="single"/>
        </w:rPr>
        <w:t>no</w:t>
      </w:r>
      <w:r w:rsidR="006A06F3">
        <w:rPr>
          <w:rFonts w:ascii="Montserrat" w:hAnsi="Montserrat" w:cs="Calibri"/>
          <w:sz w:val="20"/>
          <w:szCs w:val="20"/>
        </w:rPr>
        <w:t xml:space="preserve"> </w:t>
      </w:r>
      <w:r w:rsidR="00911AE0">
        <w:rPr>
          <w:rFonts w:ascii="Montserrat" w:hAnsi="Montserrat" w:cs="Calibri"/>
          <w:sz w:val="20"/>
          <w:szCs w:val="20"/>
        </w:rPr>
        <w:t xml:space="preserve">considerada </w:t>
      </w:r>
      <w:r w:rsidR="00911AE0" w:rsidRPr="00191F87">
        <w:rPr>
          <w:rFonts w:ascii="Montserrat" w:hAnsi="Montserrat" w:cs="Calibri"/>
          <w:b/>
          <w:bCs/>
          <w:sz w:val="20"/>
          <w:szCs w:val="20"/>
          <w:u w:val="single"/>
        </w:rPr>
        <w:t>microempresa</w:t>
      </w:r>
      <w:r w:rsidR="00911AE0">
        <w:rPr>
          <w:rFonts w:ascii="Montserrat" w:hAnsi="Montserrat" w:cs="Calibri"/>
          <w:sz w:val="20"/>
          <w:szCs w:val="20"/>
        </w:rPr>
        <w:t xml:space="preserve"> </w:t>
      </w:r>
      <w:r w:rsidR="006A06F3">
        <w:rPr>
          <w:rFonts w:ascii="Montserrat" w:hAnsi="Montserrat" w:cs="Calibri"/>
          <w:sz w:val="20"/>
          <w:szCs w:val="20"/>
        </w:rPr>
        <w:t>(</w:t>
      </w:r>
      <w:r w:rsidR="006A06F3" w:rsidRPr="006A06F3">
        <w:rPr>
          <w:rFonts w:ascii="Montserrat" w:hAnsi="Montserrat" w:cs="Calibri"/>
          <w:i/>
          <w:iCs/>
          <w:sz w:val="18"/>
          <w:szCs w:val="18"/>
        </w:rPr>
        <w:t xml:space="preserve">conforme a la definición del </w:t>
      </w:r>
      <w:r w:rsidR="006A06F3" w:rsidRPr="006A06F3">
        <w:rPr>
          <w:rFonts w:ascii="Montserrat" w:hAnsi="Montserrat" w:cs="Calibri"/>
          <w:i/>
          <w:iCs/>
          <w:color w:val="C00000"/>
          <w:sz w:val="18"/>
          <w:szCs w:val="18"/>
        </w:rPr>
        <w:t>número 61) del artículo 3 de DORA</w:t>
      </w:r>
      <w:r w:rsidR="006A06F3">
        <w:rPr>
          <w:rFonts w:ascii="Montserrat" w:hAnsi="Montserrat" w:cs="Calibri"/>
          <w:sz w:val="20"/>
          <w:szCs w:val="20"/>
        </w:rPr>
        <w:t>)</w:t>
      </w:r>
      <w:r w:rsidR="00911AE0">
        <w:rPr>
          <w:rFonts w:ascii="Montserrat" w:hAnsi="Montserrat" w:cs="Calibri"/>
          <w:sz w:val="20"/>
          <w:szCs w:val="20"/>
        </w:rPr>
        <w:t>.</w:t>
      </w:r>
    </w:p>
    <w:p w14:paraId="19A0ABF5" w14:textId="7E57B1A2" w:rsidR="007E67DD" w:rsidRDefault="007E67DD" w:rsidP="007E67DD">
      <w:pPr>
        <w:tabs>
          <w:tab w:val="left" w:pos="851"/>
        </w:tabs>
        <w:spacing w:before="120" w:after="120" w:line="360" w:lineRule="auto"/>
        <w:ind w:left="993" w:right="142"/>
        <w:jc w:val="both"/>
        <w:rPr>
          <w:rFonts w:ascii="Montserrat" w:hAnsi="Montserrat" w:cs="Calibri"/>
          <w:sz w:val="20"/>
          <w:szCs w:val="20"/>
        </w:rPr>
      </w:pPr>
      <w:r w:rsidRPr="00403460">
        <w:rPr>
          <w:rFonts w:ascii="Montserrat" w:hAnsi="Montserrat"/>
          <w:i/>
          <w:iCs/>
          <w:sz w:val="18"/>
          <w:szCs w:val="18"/>
          <w:shd w:val="clear" w:color="auto" w:fill="D9D9D9" w:themeFill="background1" w:themeFillShade="D9"/>
        </w:rPr>
        <w:t xml:space="preserve">Si señala esta opción debe </w:t>
      </w:r>
      <w:r w:rsidRPr="007E67DD">
        <w:rPr>
          <w:rFonts w:ascii="Montserrat" w:hAnsi="Montserrat"/>
          <w:i/>
          <w:iCs/>
          <w:sz w:val="18"/>
          <w:szCs w:val="18"/>
          <w:u w:val="single"/>
          <w:shd w:val="clear" w:color="auto" w:fill="D9D9D9" w:themeFill="background1" w:themeFillShade="D9"/>
        </w:rPr>
        <w:t xml:space="preserve">cumplimentar el apartado </w:t>
      </w:r>
      <w:r>
        <w:rPr>
          <w:rFonts w:ascii="Montserrat" w:hAnsi="Montserrat"/>
          <w:i/>
          <w:iCs/>
          <w:sz w:val="18"/>
          <w:szCs w:val="18"/>
          <w:u w:val="single"/>
          <w:shd w:val="clear" w:color="auto" w:fill="D9D9D9" w:themeFill="background1" w:themeFillShade="D9"/>
        </w:rPr>
        <w:t>3</w:t>
      </w:r>
      <w:r w:rsidRPr="00403460">
        <w:rPr>
          <w:rFonts w:ascii="Montserrat" w:hAnsi="Montserrat"/>
          <w:i/>
          <w:iCs/>
          <w:sz w:val="18"/>
          <w:szCs w:val="18"/>
          <w:shd w:val="clear" w:color="auto" w:fill="D9D9D9" w:themeFill="background1" w:themeFillShade="D9"/>
        </w:rPr>
        <w:t xml:space="preserve"> del formulario y </w:t>
      </w:r>
      <w:r w:rsidRPr="007E67DD">
        <w:rPr>
          <w:rFonts w:ascii="Montserrat" w:hAnsi="Montserrat"/>
          <w:i/>
          <w:iCs/>
          <w:sz w:val="18"/>
          <w:szCs w:val="18"/>
          <w:u w:val="single"/>
          <w:shd w:val="clear" w:color="auto" w:fill="D9D9D9" w:themeFill="background1" w:themeFillShade="D9"/>
        </w:rPr>
        <w:t xml:space="preserve">eliminar los apartados </w:t>
      </w:r>
      <w:r>
        <w:rPr>
          <w:rFonts w:ascii="Montserrat" w:hAnsi="Montserrat"/>
          <w:i/>
          <w:iCs/>
          <w:sz w:val="18"/>
          <w:szCs w:val="18"/>
          <w:u w:val="single"/>
          <w:shd w:val="clear" w:color="auto" w:fill="D9D9D9" w:themeFill="background1" w:themeFillShade="D9"/>
        </w:rPr>
        <w:t>2</w:t>
      </w:r>
      <w:r w:rsidR="00ED35AD">
        <w:rPr>
          <w:rFonts w:ascii="Montserrat" w:hAnsi="Montserrat"/>
          <w:i/>
          <w:iCs/>
          <w:sz w:val="18"/>
          <w:szCs w:val="18"/>
          <w:u w:val="single"/>
          <w:shd w:val="clear" w:color="auto" w:fill="D9D9D9" w:themeFill="background1" w:themeFillShade="D9"/>
        </w:rPr>
        <w:t xml:space="preserve"> y</w:t>
      </w:r>
      <w:r w:rsidRPr="007E67DD">
        <w:rPr>
          <w:rFonts w:ascii="Montserrat" w:hAnsi="Montserrat"/>
          <w:i/>
          <w:iCs/>
          <w:sz w:val="18"/>
          <w:szCs w:val="18"/>
          <w:u w:val="single"/>
          <w:shd w:val="clear" w:color="auto" w:fill="D9D9D9" w:themeFill="background1" w:themeFillShade="D9"/>
        </w:rPr>
        <w:t xml:space="preserve"> 4</w:t>
      </w:r>
    </w:p>
    <w:p w14:paraId="7559513F" w14:textId="007105D7" w:rsidR="00D134EE" w:rsidRDefault="00D134EE" w:rsidP="00D54DC0">
      <w:pPr>
        <w:tabs>
          <w:tab w:val="left" w:pos="851"/>
        </w:tabs>
        <w:spacing w:before="120" w:after="120" w:line="360" w:lineRule="auto"/>
        <w:ind w:left="993" w:right="142" w:hanging="567"/>
        <w:jc w:val="both"/>
        <w:rPr>
          <w:rFonts w:ascii="Montserrat" w:hAnsi="Montserrat" w:cs="Calibri"/>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00911AE0" w:rsidRPr="004C1949">
        <w:rPr>
          <w:rFonts w:ascii="Wingdings 3" w:eastAsia="Times New Roman" w:hAnsi="Wingdings 3" w:cs="Calibri"/>
          <w:color w:val="DDDDDD"/>
          <w:lang w:eastAsia="es-ES"/>
        </w:rPr>
        <w:t></w:t>
      </w:r>
      <w:r w:rsidR="00911AE0" w:rsidRPr="00352E92">
        <w:rPr>
          <w:rFonts w:ascii="Montserrat" w:hAnsi="Montserrat" w:cs="Calibri"/>
          <w:sz w:val="20"/>
          <w:szCs w:val="20"/>
          <w:u w:val="single"/>
        </w:rPr>
        <w:t xml:space="preserve">ESI tipo </w:t>
      </w:r>
      <w:r w:rsidR="00D54DC0" w:rsidRPr="00191F87">
        <w:rPr>
          <w:rFonts w:ascii="Montserrat" w:hAnsi="Montserrat" w:cs="Calibri"/>
          <w:b/>
          <w:bCs/>
          <w:sz w:val="20"/>
          <w:szCs w:val="20"/>
          <w:u w:val="single"/>
        </w:rPr>
        <w:t>C</w:t>
      </w:r>
      <w:r w:rsidR="004B7DED">
        <w:rPr>
          <w:rFonts w:ascii="Montserrat" w:hAnsi="Montserrat" w:cs="Calibri"/>
          <w:sz w:val="20"/>
          <w:szCs w:val="20"/>
        </w:rPr>
        <w:t xml:space="preserve"> -SV/AV/SGC/EAF-</w:t>
      </w:r>
      <w:r w:rsidR="00911AE0">
        <w:rPr>
          <w:rFonts w:ascii="Montserrat" w:hAnsi="Montserrat" w:cs="Calibri"/>
          <w:sz w:val="20"/>
          <w:szCs w:val="20"/>
        </w:rPr>
        <w:t xml:space="preserve"> (</w:t>
      </w:r>
      <w:r w:rsidR="00911AE0" w:rsidRPr="001A14BF">
        <w:rPr>
          <w:rFonts w:ascii="Montserrat" w:hAnsi="Montserrat" w:cs="Calibri"/>
          <w:i/>
          <w:iCs/>
          <w:sz w:val="18"/>
          <w:szCs w:val="18"/>
        </w:rPr>
        <w:t xml:space="preserve">ver </w:t>
      </w:r>
      <w:r w:rsidR="006A107D">
        <w:rPr>
          <w:rFonts w:ascii="Montserrat" w:hAnsi="Montserrat" w:cs="Calibri"/>
          <w:i/>
          <w:iCs/>
          <w:sz w:val="18"/>
          <w:szCs w:val="18"/>
        </w:rPr>
        <w:t xml:space="preserve">contestación a </w:t>
      </w:r>
      <w:r w:rsidR="00911AE0" w:rsidRPr="00950DCA">
        <w:rPr>
          <w:rFonts w:ascii="Montserrat" w:hAnsi="Montserrat" w:cs="Calibri"/>
          <w:i/>
          <w:iCs/>
          <w:color w:val="C00000"/>
          <w:sz w:val="18"/>
          <w:szCs w:val="18"/>
        </w:rPr>
        <w:t>pregunta 2) apartado 1. del capítulo 2 del Manual de autorización de ESI</w:t>
      </w:r>
      <w:r w:rsidR="00911AE0">
        <w:rPr>
          <w:rFonts w:ascii="Montserrat" w:hAnsi="Montserrat" w:cs="Calibri"/>
          <w:sz w:val="20"/>
          <w:szCs w:val="20"/>
        </w:rPr>
        <w:t>)</w:t>
      </w:r>
      <w:r w:rsidR="006A06F3">
        <w:rPr>
          <w:rFonts w:ascii="Montserrat" w:hAnsi="Montserrat" w:cs="Calibri"/>
          <w:sz w:val="20"/>
          <w:szCs w:val="20"/>
        </w:rPr>
        <w:t>.</w:t>
      </w:r>
    </w:p>
    <w:p w14:paraId="4EBB6F1B" w14:textId="271C6342" w:rsidR="00FC02D3" w:rsidRDefault="00FC02D3" w:rsidP="00FC02D3">
      <w:pPr>
        <w:tabs>
          <w:tab w:val="left" w:pos="851"/>
        </w:tabs>
        <w:spacing w:before="120" w:after="120" w:line="360" w:lineRule="auto"/>
        <w:ind w:left="993" w:right="142"/>
        <w:jc w:val="both"/>
        <w:rPr>
          <w:rFonts w:ascii="Montserrat" w:hAnsi="Montserrat" w:cs="Calibri"/>
          <w:sz w:val="20"/>
          <w:szCs w:val="20"/>
        </w:rPr>
      </w:pPr>
      <w:r w:rsidRPr="00403460">
        <w:rPr>
          <w:rFonts w:ascii="Montserrat" w:hAnsi="Montserrat"/>
          <w:i/>
          <w:iCs/>
          <w:sz w:val="18"/>
          <w:szCs w:val="18"/>
          <w:shd w:val="clear" w:color="auto" w:fill="D9D9D9" w:themeFill="background1" w:themeFillShade="D9"/>
        </w:rPr>
        <w:t xml:space="preserve">Si señala esta opción debe </w:t>
      </w:r>
      <w:r w:rsidRPr="007E67DD">
        <w:rPr>
          <w:rFonts w:ascii="Montserrat" w:hAnsi="Montserrat"/>
          <w:i/>
          <w:iCs/>
          <w:sz w:val="18"/>
          <w:szCs w:val="18"/>
          <w:u w:val="single"/>
          <w:shd w:val="clear" w:color="auto" w:fill="D9D9D9" w:themeFill="background1" w:themeFillShade="D9"/>
        </w:rPr>
        <w:t xml:space="preserve">cumplimentar el apartado </w:t>
      </w:r>
      <w:r>
        <w:rPr>
          <w:rFonts w:ascii="Montserrat" w:hAnsi="Montserrat"/>
          <w:i/>
          <w:iCs/>
          <w:sz w:val="18"/>
          <w:szCs w:val="18"/>
          <w:u w:val="single"/>
          <w:shd w:val="clear" w:color="auto" w:fill="D9D9D9" w:themeFill="background1" w:themeFillShade="D9"/>
        </w:rPr>
        <w:t>4</w:t>
      </w:r>
      <w:r w:rsidRPr="00403460">
        <w:rPr>
          <w:rFonts w:ascii="Montserrat" w:hAnsi="Montserrat"/>
          <w:i/>
          <w:iCs/>
          <w:sz w:val="18"/>
          <w:szCs w:val="18"/>
          <w:shd w:val="clear" w:color="auto" w:fill="D9D9D9" w:themeFill="background1" w:themeFillShade="D9"/>
        </w:rPr>
        <w:t xml:space="preserve"> del formulario y </w:t>
      </w:r>
      <w:r w:rsidRPr="007E67DD">
        <w:rPr>
          <w:rFonts w:ascii="Montserrat" w:hAnsi="Montserrat"/>
          <w:i/>
          <w:iCs/>
          <w:sz w:val="18"/>
          <w:szCs w:val="18"/>
          <w:u w:val="single"/>
          <w:shd w:val="clear" w:color="auto" w:fill="D9D9D9" w:themeFill="background1" w:themeFillShade="D9"/>
        </w:rPr>
        <w:t xml:space="preserve">eliminar los apartados </w:t>
      </w:r>
      <w:r>
        <w:rPr>
          <w:rFonts w:ascii="Montserrat" w:hAnsi="Montserrat"/>
          <w:i/>
          <w:iCs/>
          <w:sz w:val="18"/>
          <w:szCs w:val="18"/>
          <w:u w:val="single"/>
          <w:shd w:val="clear" w:color="auto" w:fill="D9D9D9" w:themeFill="background1" w:themeFillShade="D9"/>
        </w:rPr>
        <w:t>2</w:t>
      </w:r>
      <w:r w:rsidR="00ED35AD">
        <w:rPr>
          <w:rFonts w:ascii="Montserrat" w:hAnsi="Montserrat"/>
          <w:i/>
          <w:iCs/>
          <w:sz w:val="18"/>
          <w:szCs w:val="18"/>
          <w:u w:val="single"/>
          <w:shd w:val="clear" w:color="auto" w:fill="D9D9D9" w:themeFill="background1" w:themeFillShade="D9"/>
        </w:rPr>
        <w:t xml:space="preserve"> y</w:t>
      </w:r>
      <w:r w:rsidRPr="007E67DD">
        <w:rPr>
          <w:rFonts w:ascii="Montserrat" w:hAnsi="Montserrat"/>
          <w:i/>
          <w:iCs/>
          <w:sz w:val="18"/>
          <w:szCs w:val="18"/>
          <w:u w:val="single"/>
          <w:shd w:val="clear" w:color="auto" w:fill="D9D9D9" w:themeFill="background1" w:themeFillShade="D9"/>
        </w:rPr>
        <w:t xml:space="preserve"> </w:t>
      </w:r>
      <w:r>
        <w:rPr>
          <w:rFonts w:ascii="Montserrat" w:hAnsi="Montserrat"/>
          <w:i/>
          <w:iCs/>
          <w:sz w:val="18"/>
          <w:szCs w:val="18"/>
          <w:u w:val="single"/>
          <w:shd w:val="clear" w:color="auto" w:fill="D9D9D9" w:themeFill="background1" w:themeFillShade="D9"/>
        </w:rPr>
        <w:t>3</w:t>
      </w:r>
    </w:p>
    <w:p w14:paraId="607E40DC" w14:textId="1A0130F7" w:rsidR="00197313" w:rsidRDefault="00197313" w:rsidP="009619B0">
      <w:pPr>
        <w:pStyle w:val="Ttulo2"/>
        <w:numPr>
          <w:ilvl w:val="0"/>
          <w:numId w:val="3"/>
        </w:numPr>
        <w:shd w:val="clear" w:color="auto" w:fill="C0C0C0" w:themeFill="accent3" w:themeFillTint="99"/>
        <w:spacing w:before="120" w:after="120" w:line="360" w:lineRule="auto"/>
        <w:ind w:left="425" w:right="141" w:hanging="283"/>
        <w:jc w:val="both"/>
        <w:rPr>
          <w:rFonts w:ascii="Montserrat" w:hAnsi="Montserrat" w:cstheme="minorHAnsi"/>
          <w:i w:val="0"/>
          <w:iCs w:val="0"/>
          <w:sz w:val="24"/>
          <w:szCs w:val="24"/>
        </w:rPr>
      </w:pPr>
      <w:r>
        <w:rPr>
          <w:rFonts w:ascii="Montserrat" w:hAnsi="Montserrat" w:cstheme="minorHAnsi"/>
          <w:i w:val="0"/>
          <w:iCs w:val="0"/>
          <w:sz w:val="24"/>
          <w:szCs w:val="24"/>
        </w:rPr>
        <w:lastRenderedPageBreak/>
        <w:t>Mecanismos y sistemas previstos en materia de gestión de ciberseguridad</w:t>
      </w:r>
      <w:r w:rsidR="00041EF2">
        <w:rPr>
          <w:rFonts w:ascii="Montserrat" w:hAnsi="Montserrat" w:cstheme="minorHAnsi"/>
          <w:i w:val="0"/>
          <w:iCs w:val="0"/>
          <w:sz w:val="24"/>
          <w:szCs w:val="24"/>
        </w:rPr>
        <w:t xml:space="preserve"> de ESI tipo A o B </w:t>
      </w:r>
      <w:r w:rsidR="009F545F">
        <w:rPr>
          <w:rFonts w:ascii="Montserrat" w:hAnsi="Montserrat" w:cstheme="minorHAnsi"/>
          <w:i w:val="0"/>
          <w:iCs w:val="0"/>
          <w:sz w:val="24"/>
          <w:szCs w:val="24"/>
        </w:rPr>
        <w:t>que sean</w:t>
      </w:r>
      <w:r w:rsidR="00041EF2">
        <w:rPr>
          <w:rFonts w:ascii="Montserrat" w:hAnsi="Montserrat" w:cstheme="minorHAnsi"/>
          <w:i w:val="0"/>
          <w:iCs w:val="0"/>
          <w:sz w:val="24"/>
          <w:szCs w:val="24"/>
        </w:rPr>
        <w:t xml:space="preserve"> microempresas</w:t>
      </w:r>
    </w:p>
    <w:p w14:paraId="7171E7E2" w14:textId="2B8F6228" w:rsidR="00D05B21" w:rsidRDefault="00197313" w:rsidP="00743564">
      <w:pPr>
        <w:pStyle w:val="Ttulo4"/>
        <w:pBdr>
          <w:bottom w:val="none" w:sz="0" w:space="0" w:color="auto"/>
        </w:pBdr>
        <w:spacing w:before="120" w:after="120" w:line="360" w:lineRule="auto"/>
        <w:ind w:left="567" w:right="142" w:hanging="425"/>
        <w:jc w:val="both"/>
        <w:rPr>
          <w:rFonts w:ascii="Montserrat" w:hAnsi="Montserrat"/>
          <w:b/>
          <w:bCs w:val="0"/>
          <w:sz w:val="22"/>
          <w:szCs w:val="22"/>
        </w:rPr>
      </w:pPr>
      <w:r>
        <w:rPr>
          <w:rFonts w:ascii="Montserrat" w:hAnsi="Montserrat"/>
          <w:b/>
          <w:bCs w:val="0"/>
          <w:sz w:val="22"/>
          <w:szCs w:val="22"/>
        </w:rPr>
        <w:t xml:space="preserve">2.1. </w:t>
      </w:r>
      <w:r w:rsidRPr="00197313">
        <w:rPr>
          <w:rFonts w:ascii="Montserrat" w:hAnsi="Montserrat"/>
          <w:b/>
          <w:bCs w:val="0"/>
          <w:sz w:val="22"/>
          <w:szCs w:val="22"/>
        </w:rPr>
        <w:t>Mecanismos y sistemas previstos en materia de gestión</w:t>
      </w:r>
      <w:r>
        <w:rPr>
          <w:rFonts w:ascii="Montserrat" w:hAnsi="Montserrat"/>
          <w:b/>
          <w:bCs w:val="0"/>
          <w:sz w:val="22"/>
          <w:szCs w:val="22"/>
        </w:rPr>
        <w:t xml:space="preserve"> y gobernanza de riesgos las TIC</w:t>
      </w:r>
    </w:p>
    <w:p w14:paraId="1338DF23" w14:textId="78EA91C5" w:rsidR="00281410" w:rsidRDefault="00281410" w:rsidP="009619B0">
      <w:pPr>
        <w:pStyle w:val="Prrafodelista"/>
        <w:numPr>
          <w:ilvl w:val="0"/>
          <w:numId w:val="4"/>
        </w:numPr>
        <w:spacing w:before="120" w:after="120" w:line="360" w:lineRule="auto"/>
        <w:ind w:right="68"/>
        <w:jc w:val="both"/>
        <w:rPr>
          <w:rFonts w:ascii="Montserrat" w:hAnsi="Montserrat"/>
          <w:sz w:val="20"/>
          <w:szCs w:val="20"/>
        </w:rPr>
      </w:pPr>
      <w:r w:rsidRPr="00281410">
        <w:rPr>
          <w:rFonts w:ascii="Montserrat" w:hAnsi="Montserrat"/>
          <w:sz w:val="20"/>
          <w:szCs w:val="20"/>
        </w:rPr>
        <w:t xml:space="preserve">El solicitante de autorización </w:t>
      </w:r>
      <w:r w:rsidRPr="00281410">
        <w:rPr>
          <w:rFonts w:ascii="Montserrat" w:hAnsi="Montserrat"/>
          <w:b/>
          <w:bCs/>
          <w:sz w:val="20"/>
          <w:szCs w:val="20"/>
        </w:rPr>
        <w:t>manifiesta</w:t>
      </w:r>
      <w:r w:rsidRPr="00281410">
        <w:rPr>
          <w:rFonts w:ascii="Montserrat" w:hAnsi="Montserrat"/>
          <w:sz w:val="20"/>
          <w:szCs w:val="20"/>
        </w:rPr>
        <w:t xml:space="preserve"> que:</w:t>
      </w:r>
    </w:p>
    <w:p w14:paraId="7C386F96" w14:textId="71DA55EA" w:rsidR="00E04393" w:rsidRDefault="00E04393" w:rsidP="00E04393">
      <w:pPr>
        <w:pStyle w:val="Prrafodelista"/>
        <w:spacing w:before="120" w:after="120" w:line="360" w:lineRule="auto"/>
        <w:ind w:left="1418" w:right="68" w:hanging="703"/>
        <w:jc w:val="both"/>
        <w:rPr>
          <w:rFonts w:ascii="Montserrat" w:hAnsi="Montserrat" w:cs="Arial"/>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Wingdings 3" w:eastAsia="Times New Roman" w:hAnsi="Wingdings 3" w:cs="Calibri"/>
          <w:color w:val="DDDDDD"/>
          <w:lang w:eastAsia="es-ES"/>
        </w:rPr>
        <w:t xml:space="preserve"> </w:t>
      </w:r>
      <w:r>
        <w:rPr>
          <w:rFonts w:ascii="Montserrat" w:hAnsi="Montserrat" w:cs="Arial"/>
          <w:sz w:val="20"/>
          <w:szCs w:val="20"/>
        </w:rPr>
        <w:t xml:space="preserve">La ESI dispondrá de un </w:t>
      </w:r>
      <w:r w:rsidRPr="004236A3">
        <w:rPr>
          <w:rFonts w:ascii="Montserrat" w:hAnsi="Montserrat" w:cs="Arial"/>
          <w:sz w:val="20"/>
          <w:szCs w:val="20"/>
          <w:u w:val="single"/>
        </w:rPr>
        <w:t>marco interno de gobernanza y control</w:t>
      </w:r>
      <w:r>
        <w:rPr>
          <w:rFonts w:ascii="Montserrat" w:hAnsi="Montserrat" w:cs="Arial"/>
          <w:sz w:val="20"/>
          <w:szCs w:val="20"/>
        </w:rPr>
        <w:t xml:space="preserve"> que garantice una gestión efectiva y prudente del riesgo relacionado con las </w:t>
      </w:r>
      <w:r w:rsidRPr="00A452B6">
        <w:rPr>
          <w:rFonts w:ascii="Montserrat" w:hAnsi="Montserrat" w:cs="Arial"/>
          <w:sz w:val="20"/>
          <w:szCs w:val="20"/>
        </w:rPr>
        <w:t>tecnologías de la información y la comunicación</w:t>
      </w:r>
      <w:r>
        <w:rPr>
          <w:rFonts w:ascii="Montserrat" w:hAnsi="Montserrat" w:cs="Arial"/>
          <w:sz w:val="20"/>
          <w:szCs w:val="20"/>
        </w:rPr>
        <w:t xml:space="preserve"> (TIC)</w:t>
      </w:r>
      <w:r w:rsidR="00AF24C6">
        <w:rPr>
          <w:rFonts w:ascii="Montserrat" w:hAnsi="Montserrat" w:cs="Arial"/>
          <w:sz w:val="20"/>
          <w:szCs w:val="20"/>
        </w:rPr>
        <w:t>.</w:t>
      </w:r>
    </w:p>
    <w:p w14:paraId="1EA08EF8" w14:textId="49915747" w:rsidR="00AF24C6" w:rsidRDefault="00AF24C6" w:rsidP="00AF24C6">
      <w:pPr>
        <w:pStyle w:val="Prrafodelista"/>
        <w:spacing w:before="120" w:after="120" w:line="360" w:lineRule="auto"/>
        <w:ind w:left="1418" w:right="68"/>
        <w:jc w:val="both"/>
        <w:rPr>
          <w:rFonts w:ascii="Montserrat" w:hAnsi="Montserrat"/>
          <w:sz w:val="20"/>
          <w:szCs w:val="20"/>
        </w:rPr>
      </w:pPr>
      <w:r>
        <w:rPr>
          <w:rFonts w:ascii="Montserrat" w:hAnsi="Montserrat"/>
          <w:sz w:val="20"/>
          <w:szCs w:val="20"/>
        </w:rPr>
        <w:t>A tal efecto,</w:t>
      </w:r>
      <w:r w:rsidR="004026B7">
        <w:rPr>
          <w:rFonts w:ascii="Montserrat" w:hAnsi="Montserrat"/>
          <w:sz w:val="20"/>
          <w:szCs w:val="20"/>
        </w:rPr>
        <w:t xml:space="preserve"> de conformidad con el modelo interno de gestión y control de riesgos de</w:t>
      </w:r>
      <w:r>
        <w:rPr>
          <w:rFonts w:ascii="Montserrat" w:hAnsi="Montserrat"/>
          <w:sz w:val="20"/>
          <w:szCs w:val="20"/>
        </w:rPr>
        <w:t xml:space="preserve"> </w:t>
      </w:r>
      <w:r w:rsidR="004026B7">
        <w:rPr>
          <w:rFonts w:ascii="Montserrat" w:hAnsi="Montserrat"/>
          <w:sz w:val="20"/>
          <w:szCs w:val="20"/>
        </w:rPr>
        <w:t>la ESI, esta garantizará una separación e independencia adecuadas de las personas responsables de la gestión del riesgo relacionado con las TIC y las responsables de las funciones de control y de auditoría interna.</w:t>
      </w:r>
    </w:p>
    <w:p w14:paraId="6D1CBE5C" w14:textId="333DEFF5" w:rsidR="00E45145" w:rsidRDefault="00E45145" w:rsidP="00E45145">
      <w:pPr>
        <w:pStyle w:val="Prrafodelista"/>
        <w:spacing w:before="120" w:after="120" w:line="360" w:lineRule="auto"/>
        <w:ind w:left="1418" w:right="68" w:hanging="703"/>
        <w:jc w:val="both"/>
        <w:rPr>
          <w:rFonts w:ascii="Montserrat" w:hAnsi="Montserrat" w:cs="Arial"/>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Wingdings 3" w:eastAsia="Times New Roman" w:hAnsi="Wingdings 3" w:cs="Calibri"/>
          <w:color w:val="DDDDDD"/>
          <w:lang w:eastAsia="es-ES"/>
        </w:rPr>
        <w:t xml:space="preserve"> </w:t>
      </w:r>
      <w:r>
        <w:rPr>
          <w:rFonts w:ascii="Montserrat" w:hAnsi="Montserrat" w:cs="Arial"/>
          <w:sz w:val="20"/>
          <w:szCs w:val="20"/>
        </w:rPr>
        <w:t xml:space="preserve">La ESI contará con un </w:t>
      </w:r>
      <w:r w:rsidRPr="004236A3">
        <w:rPr>
          <w:rFonts w:ascii="Montserrat" w:hAnsi="Montserrat" w:cs="Arial"/>
          <w:sz w:val="20"/>
          <w:szCs w:val="20"/>
          <w:u w:val="single"/>
        </w:rPr>
        <w:t xml:space="preserve">marco de gestión de riesgo </w:t>
      </w:r>
      <w:r w:rsidR="009B5BF5" w:rsidRPr="004236A3">
        <w:rPr>
          <w:rFonts w:ascii="Montserrat" w:hAnsi="Montserrat" w:cs="Arial"/>
          <w:sz w:val="20"/>
          <w:szCs w:val="20"/>
          <w:u w:val="single"/>
        </w:rPr>
        <w:t>relacionado con las TIC</w:t>
      </w:r>
      <w:r w:rsidR="009B5BF5">
        <w:rPr>
          <w:rFonts w:ascii="Montserrat" w:hAnsi="Montserrat" w:cs="Arial"/>
          <w:sz w:val="20"/>
          <w:szCs w:val="20"/>
        </w:rPr>
        <w:t xml:space="preserve"> </w:t>
      </w:r>
      <w:r w:rsidR="00023A41" w:rsidRPr="00A452B6">
        <w:rPr>
          <w:rFonts w:ascii="Montserrat" w:hAnsi="Montserrat" w:cs="Arial"/>
          <w:sz w:val="20"/>
          <w:szCs w:val="20"/>
        </w:rPr>
        <w:t>-</w:t>
      </w:r>
      <w:r w:rsidR="00023A41" w:rsidRPr="00A452B6">
        <w:rPr>
          <w:rFonts w:ascii="Montserrat" w:hAnsi="Montserrat" w:cs="Arial"/>
          <w:sz w:val="16"/>
          <w:szCs w:val="16"/>
        </w:rPr>
        <w:t xml:space="preserve"> </w:t>
      </w:r>
      <w:r w:rsidR="00023A41" w:rsidRPr="00527009">
        <w:rPr>
          <w:rFonts w:ascii="Montserrat" w:hAnsi="Montserrat" w:cs="Arial"/>
          <w:sz w:val="17"/>
          <w:szCs w:val="17"/>
        </w:rPr>
        <w:t xml:space="preserve">entendido como el conjunto de estrategias, las políticas, los procedimientos, y los protocolos y herramientas de TIC que sean necesarios para proteger debida y adecuadamente todos los activos de información y activos de TIC, incluidos el </w:t>
      </w:r>
      <w:r w:rsidR="00023A41" w:rsidRPr="00527009">
        <w:rPr>
          <w:rFonts w:ascii="Montserrat" w:hAnsi="Montserrat" w:cs="Arial"/>
          <w:i/>
          <w:iCs/>
          <w:sz w:val="17"/>
          <w:szCs w:val="17"/>
        </w:rPr>
        <w:t>software</w:t>
      </w:r>
      <w:r w:rsidR="00023A41" w:rsidRPr="00527009">
        <w:rPr>
          <w:rFonts w:ascii="Montserrat" w:hAnsi="Montserrat" w:cs="Arial"/>
          <w:sz w:val="17"/>
          <w:szCs w:val="17"/>
        </w:rPr>
        <w:t xml:space="preserve">, el </w:t>
      </w:r>
      <w:r w:rsidR="00023A41" w:rsidRPr="00527009">
        <w:rPr>
          <w:rFonts w:ascii="Montserrat" w:hAnsi="Montserrat" w:cs="Arial"/>
          <w:i/>
          <w:iCs/>
          <w:sz w:val="17"/>
          <w:szCs w:val="17"/>
        </w:rPr>
        <w:t>hardware</w:t>
      </w:r>
      <w:r w:rsidR="00023A41" w:rsidRPr="00527009">
        <w:rPr>
          <w:rFonts w:ascii="Montserrat" w:hAnsi="Montserrat" w:cs="Arial"/>
          <w:sz w:val="17"/>
          <w:szCs w:val="17"/>
        </w:rPr>
        <w:t xml:space="preserve"> y los servidores, así como para proteger todos los componentes e infraestructuras físicos pertinentes, como locales, centros de datos y zonas sensibles designadas, a fin de garantizar que todos los activos de información y activos de TIC estén adecuadamente protegidos de los riesgos, incluidos los daños y el acceso o uso no autorizado</w:t>
      </w:r>
      <w:r w:rsidR="00023A41" w:rsidRPr="00A452B6">
        <w:rPr>
          <w:rFonts w:ascii="Montserrat" w:hAnsi="Montserrat" w:cs="Arial"/>
          <w:sz w:val="20"/>
          <w:szCs w:val="20"/>
        </w:rPr>
        <w:t xml:space="preserve"> </w:t>
      </w:r>
      <w:r w:rsidR="00023A41">
        <w:rPr>
          <w:rFonts w:ascii="Montserrat" w:hAnsi="Montserrat" w:cs="Arial"/>
          <w:sz w:val="20"/>
          <w:szCs w:val="20"/>
        </w:rPr>
        <w:t>–</w:t>
      </w:r>
      <w:r w:rsidR="00023A41" w:rsidRPr="00A452B6">
        <w:rPr>
          <w:rFonts w:ascii="Montserrat" w:hAnsi="Montserrat" w:cs="Arial"/>
          <w:sz w:val="20"/>
          <w:szCs w:val="20"/>
        </w:rPr>
        <w:t xml:space="preserve"> </w:t>
      </w:r>
      <w:r>
        <w:rPr>
          <w:rFonts w:ascii="Montserrat" w:hAnsi="Montserrat" w:cs="Arial"/>
          <w:sz w:val="20"/>
          <w:szCs w:val="20"/>
        </w:rPr>
        <w:t xml:space="preserve">sólido, completo y bien documentado, </w:t>
      </w:r>
      <w:r w:rsidR="00FC7C99" w:rsidRPr="00164562">
        <w:rPr>
          <w:rFonts w:ascii="Montserrat" w:hAnsi="Montserrat" w:cs="Arial"/>
          <w:sz w:val="20"/>
          <w:szCs w:val="20"/>
          <w:u w:val="single"/>
        </w:rPr>
        <w:t>basado en el despliegue de estrategias, políticas, procedimientos, protocolos y herramientas de TIC</w:t>
      </w:r>
      <w:r w:rsidR="00FC7C99">
        <w:rPr>
          <w:rFonts w:ascii="Montserrat" w:hAnsi="Montserrat" w:cs="Arial"/>
          <w:sz w:val="20"/>
          <w:szCs w:val="20"/>
        </w:rPr>
        <w:t xml:space="preserve"> adecuados</w:t>
      </w:r>
      <w:r w:rsidR="00164562">
        <w:rPr>
          <w:rFonts w:ascii="Montserrat" w:hAnsi="Montserrat" w:cs="Arial"/>
          <w:sz w:val="20"/>
          <w:szCs w:val="20"/>
        </w:rPr>
        <w:t xml:space="preserve"> (que cumplirán con lo dispuesto al efecto en el </w:t>
      </w:r>
      <w:r w:rsidR="00164562" w:rsidRPr="00164562">
        <w:rPr>
          <w:rFonts w:ascii="Montserrat" w:hAnsi="Montserrat" w:cs="Arial"/>
          <w:i/>
          <w:iCs/>
          <w:color w:val="C00000"/>
          <w:sz w:val="20"/>
          <w:szCs w:val="20"/>
        </w:rPr>
        <w:t>artículo 7 de DORA</w:t>
      </w:r>
      <w:r w:rsidR="00164562">
        <w:rPr>
          <w:rFonts w:ascii="Montserrat" w:hAnsi="Montserrat" w:cs="Arial"/>
          <w:sz w:val="20"/>
          <w:szCs w:val="20"/>
        </w:rPr>
        <w:t>)</w:t>
      </w:r>
      <w:r w:rsidR="00FC7C99">
        <w:rPr>
          <w:rFonts w:ascii="Montserrat" w:hAnsi="Montserrat" w:cs="Arial"/>
          <w:sz w:val="20"/>
          <w:szCs w:val="20"/>
        </w:rPr>
        <w:t xml:space="preserve">, </w:t>
      </w:r>
      <w:r>
        <w:rPr>
          <w:rFonts w:ascii="Montserrat" w:hAnsi="Montserrat" w:cs="Arial"/>
          <w:sz w:val="20"/>
          <w:szCs w:val="20"/>
        </w:rPr>
        <w:t>que le permita hacer frente al riesgo relacionado con las TIC de forma rápida, eficiente y exhaustiva y asegurar un alto nivel de resiliencia operativa digital.</w:t>
      </w:r>
    </w:p>
    <w:p w14:paraId="38CEE93F" w14:textId="452255D6" w:rsidR="000E70E2" w:rsidRDefault="000E70E2" w:rsidP="00E45145">
      <w:pPr>
        <w:pStyle w:val="Prrafodelista"/>
        <w:spacing w:before="120" w:after="120" w:line="360" w:lineRule="auto"/>
        <w:ind w:left="1418" w:right="68" w:hanging="703"/>
        <w:jc w:val="both"/>
        <w:rPr>
          <w:rFonts w:ascii="Montserrat" w:hAnsi="Montserrat" w:cs="Arial"/>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Wingdings 3" w:eastAsia="Times New Roman" w:hAnsi="Wingdings 3" w:cs="Calibri"/>
          <w:color w:val="DDDDDD"/>
          <w:lang w:eastAsia="es-ES"/>
        </w:rPr>
        <w:t xml:space="preserve"> </w:t>
      </w:r>
      <w:r>
        <w:rPr>
          <w:rFonts w:ascii="Montserrat" w:hAnsi="Montserrat" w:cs="Arial"/>
          <w:sz w:val="20"/>
          <w:szCs w:val="20"/>
        </w:rPr>
        <w:t xml:space="preserve">El </w:t>
      </w:r>
      <w:r w:rsidRPr="004236A3">
        <w:rPr>
          <w:rFonts w:ascii="Montserrat" w:hAnsi="Montserrat" w:cs="Arial"/>
          <w:sz w:val="20"/>
          <w:szCs w:val="20"/>
          <w:u w:val="single"/>
        </w:rPr>
        <w:t>marco de gestión de riesgo relacionado con las TIC</w:t>
      </w:r>
      <w:r w:rsidRPr="000E70E2">
        <w:rPr>
          <w:rFonts w:ascii="Montserrat" w:hAnsi="Montserrat" w:cs="Arial"/>
          <w:sz w:val="20"/>
          <w:szCs w:val="20"/>
        </w:rPr>
        <w:t xml:space="preserve"> </w:t>
      </w:r>
      <w:r>
        <w:rPr>
          <w:rFonts w:ascii="Montserrat" w:hAnsi="Montserrat" w:cs="Arial"/>
          <w:sz w:val="20"/>
          <w:szCs w:val="20"/>
        </w:rPr>
        <w:t xml:space="preserve">de la ESI </w:t>
      </w:r>
      <w:r w:rsidRPr="000E70E2">
        <w:rPr>
          <w:rFonts w:ascii="Montserrat" w:hAnsi="Montserrat" w:cs="Arial"/>
          <w:sz w:val="20"/>
          <w:szCs w:val="20"/>
        </w:rPr>
        <w:t xml:space="preserve">cumplirá con lo establecido en el </w:t>
      </w:r>
      <w:r w:rsidRPr="000E70E2">
        <w:rPr>
          <w:rFonts w:ascii="Montserrat" w:hAnsi="Montserrat" w:cs="Arial"/>
          <w:i/>
          <w:iCs/>
          <w:color w:val="C00000"/>
          <w:sz w:val="20"/>
          <w:szCs w:val="20"/>
        </w:rPr>
        <w:t>Reglamento Delegado (UE) 2024/1774 de la Comisión, de 13 de marzo de 2024</w:t>
      </w:r>
      <w:r w:rsidRPr="000E70E2">
        <w:rPr>
          <w:rFonts w:ascii="Montserrat" w:hAnsi="Montserrat" w:cs="Arial"/>
          <w:sz w:val="20"/>
          <w:szCs w:val="20"/>
        </w:rPr>
        <w:t xml:space="preserve">, por el que se completa el Reglamento (UE) 2022/2554 del Parlamento Europeo y del Consejo en lo que respecta a las normas técnicas de regulación que especifican las herramientas, </w:t>
      </w:r>
      <w:r w:rsidRPr="000E70E2">
        <w:rPr>
          <w:rFonts w:ascii="Montserrat" w:hAnsi="Montserrat" w:cs="Arial"/>
          <w:sz w:val="20"/>
          <w:szCs w:val="20"/>
        </w:rPr>
        <w:lastRenderedPageBreak/>
        <w:t xml:space="preserve">métodos, procesos y políticas de gestión del riesgo relacionado con las TIC y el marco simplificado de gestión del riesgo relacionado con las TIC. </w:t>
      </w:r>
    </w:p>
    <w:p w14:paraId="343C9BA5" w14:textId="75C8F0E8" w:rsidR="000D115C" w:rsidRDefault="000D115C" w:rsidP="00E45145">
      <w:pPr>
        <w:pStyle w:val="Prrafodelista"/>
        <w:spacing w:before="120" w:after="120" w:line="360" w:lineRule="auto"/>
        <w:ind w:left="1418" w:right="68" w:hanging="703"/>
        <w:jc w:val="both"/>
        <w:rPr>
          <w:rFonts w:ascii="Montserrat" w:hAnsi="Montserrat" w:cs="Arial"/>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Wingdings 3" w:eastAsia="Times New Roman" w:hAnsi="Wingdings 3" w:cs="Calibri"/>
          <w:color w:val="DDDDDD"/>
          <w:lang w:eastAsia="es-ES"/>
        </w:rPr>
        <w:t xml:space="preserve"> </w:t>
      </w:r>
      <w:r>
        <w:rPr>
          <w:rFonts w:ascii="Montserrat" w:hAnsi="Montserrat" w:cs="Arial"/>
          <w:sz w:val="20"/>
          <w:szCs w:val="20"/>
        </w:rPr>
        <w:t xml:space="preserve">El marco </w:t>
      </w:r>
      <w:r w:rsidRPr="004236A3">
        <w:rPr>
          <w:rFonts w:ascii="Montserrat" w:hAnsi="Montserrat" w:cs="Arial"/>
          <w:sz w:val="20"/>
          <w:szCs w:val="20"/>
          <w:u w:val="single"/>
        </w:rPr>
        <w:t>de gestión de riesgo relacionado con las TIC</w:t>
      </w:r>
      <w:r w:rsidRPr="000D115C">
        <w:rPr>
          <w:rFonts w:ascii="Montserrat" w:hAnsi="Montserrat" w:cs="Arial"/>
          <w:sz w:val="20"/>
          <w:szCs w:val="20"/>
        </w:rPr>
        <w:t xml:space="preserve"> de la ESI</w:t>
      </w:r>
      <w:r w:rsidR="00D0258B">
        <w:rPr>
          <w:rFonts w:ascii="Montserrat" w:hAnsi="Montserrat" w:cs="Arial"/>
          <w:sz w:val="20"/>
          <w:szCs w:val="20"/>
        </w:rPr>
        <w:t xml:space="preserve"> incluirá una </w:t>
      </w:r>
      <w:r w:rsidR="00D0258B" w:rsidRPr="00D0258B">
        <w:rPr>
          <w:rFonts w:ascii="Montserrat" w:hAnsi="Montserrat" w:cs="Arial"/>
          <w:sz w:val="20"/>
          <w:szCs w:val="20"/>
          <w:u w:val="single"/>
        </w:rPr>
        <w:t>estrategia de resiliencia operativa digital</w:t>
      </w:r>
      <w:r w:rsidR="00D0258B">
        <w:rPr>
          <w:rFonts w:ascii="Montserrat" w:hAnsi="Montserrat" w:cs="Arial"/>
          <w:sz w:val="20"/>
          <w:szCs w:val="20"/>
        </w:rPr>
        <w:t xml:space="preserve"> que, a efectos de establecer cómo se aplica el marco, incluirá métodos para hacer frente al riesgo relacionado con las TIC y alcanzar los objetivos específicos de la ESI en materia de TIC, para lo cual contendrá la información especificada en las </w:t>
      </w:r>
      <w:r w:rsidR="00D0258B" w:rsidRPr="00D0258B">
        <w:rPr>
          <w:rFonts w:ascii="Montserrat" w:hAnsi="Montserrat" w:cs="Arial"/>
          <w:i/>
          <w:iCs/>
          <w:color w:val="C00000"/>
          <w:sz w:val="20"/>
          <w:szCs w:val="20"/>
        </w:rPr>
        <w:t>letras a) a h) del artículo 6.8. de DORA</w:t>
      </w:r>
      <w:r w:rsidR="00D0258B">
        <w:rPr>
          <w:rFonts w:ascii="Montserrat" w:hAnsi="Montserrat" w:cs="Arial"/>
          <w:sz w:val="20"/>
          <w:szCs w:val="20"/>
        </w:rPr>
        <w:t>.</w:t>
      </w:r>
    </w:p>
    <w:p w14:paraId="289CACC9" w14:textId="6D54ACF4" w:rsidR="002A3820" w:rsidRDefault="002A3820" w:rsidP="00E45145">
      <w:pPr>
        <w:pStyle w:val="Prrafodelista"/>
        <w:spacing w:before="120" w:after="120" w:line="360" w:lineRule="auto"/>
        <w:ind w:left="1418" w:right="68" w:hanging="703"/>
        <w:jc w:val="both"/>
        <w:rPr>
          <w:rFonts w:ascii="Montserrat" w:hAnsi="Montserrat" w:cs="Arial"/>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Wingdings 3" w:eastAsia="Times New Roman" w:hAnsi="Wingdings 3" w:cs="Calibri"/>
          <w:color w:val="DDDDDD"/>
          <w:lang w:eastAsia="es-ES"/>
        </w:rPr>
        <w:t xml:space="preserve"> </w:t>
      </w:r>
      <w:r>
        <w:rPr>
          <w:rFonts w:ascii="Montserrat" w:hAnsi="Montserrat" w:cs="Arial"/>
          <w:sz w:val="20"/>
          <w:szCs w:val="20"/>
        </w:rPr>
        <w:t xml:space="preserve">Como parte del marco </w:t>
      </w:r>
      <w:r w:rsidRPr="004236A3">
        <w:rPr>
          <w:rFonts w:ascii="Montserrat" w:hAnsi="Montserrat" w:cs="Arial"/>
          <w:sz w:val="20"/>
          <w:szCs w:val="20"/>
          <w:u w:val="single"/>
        </w:rPr>
        <w:t>de gestión de riesgo relacionado con las TIC</w:t>
      </w:r>
      <w:r>
        <w:rPr>
          <w:rFonts w:ascii="Montserrat" w:hAnsi="Montserrat" w:cs="Arial"/>
          <w:sz w:val="20"/>
          <w:szCs w:val="20"/>
        </w:rPr>
        <w:t xml:space="preserve">, </w:t>
      </w:r>
      <w:r w:rsidRPr="000D115C">
        <w:rPr>
          <w:rFonts w:ascii="Montserrat" w:hAnsi="Montserrat" w:cs="Arial"/>
          <w:sz w:val="20"/>
          <w:szCs w:val="20"/>
        </w:rPr>
        <w:t>la ESI</w:t>
      </w:r>
      <w:r>
        <w:rPr>
          <w:rFonts w:ascii="Montserrat" w:hAnsi="Montserrat" w:cs="Arial"/>
          <w:sz w:val="20"/>
          <w:szCs w:val="20"/>
        </w:rPr>
        <w:t xml:space="preserve"> elaborará y documentará una política de seguridad de la información que defina las normas para proteger al confidencialidad, disponibilidad, integridad o autenticidad de los datos, activos de información y activos TIC, aplicando las medidas, protocolos, procedimientos y controles establecidos en el </w:t>
      </w:r>
      <w:r w:rsidRPr="00E6351D">
        <w:rPr>
          <w:rFonts w:ascii="Montserrat" w:hAnsi="Montserrat" w:cs="Arial"/>
          <w:i/>
          <w:iCs/>
          <w:color w:val="C00000"/>
          <w:sz w:val="20"/>
          <w:szCs w:val="20"/>
        </w:rPr>
        <w:t>artículo 9.4. de DORA</w:t>
      </w:r>
      <w:r>
        <w:rPr>
          <w:rFonts w:ascii="Montserrat" w:hAnsi="Montserrat" w:cs="Arial"/>
          <w:sz w:val="20"/>
          <w:szCs w:val="20"/>
        </w:rPr>
        <w:t>.</w:t>
      </w:r>
    </w:p>
    <w:p w14:paraId="0024738E" w14:textId="6BE17E63" w:rsidR="006E1D44" w:rsidRDefault="006E1D44" w:rsidP="00E45145">
      <w:pPr>
        <w:pStyle w:val="Prrafodelista"/>
        <w:spacing w:before="120" w:after="120" w:line="360" w:lineRule="auto"/>
        <w:ind w:left="1418" w:right="68" w:hanging="703"/>
        <w:jc w:val="both"/>
        <w:rPr>
          <w:rFonts w:ascii="Montserrat" w:hAnsi="Montserrat" w:cs="Arial"/>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Wingdings 3" w:eastAsia="Times New Roman" w:hAnsi="Wingdings 3" w:cs="Calibri"/>
          <w:color w:val="DDDDDD"/>
          <w:lang w:eastAsia="es-ES"/>
        </w:rPr>
        <w:t xml:space="preserve"> </w:t>
      </w:r>
      <w:r>
        <w:rPr>
          <w:rFonts w:ascii="Montserrat" w:hAnsi="Montserrat" w:cs="Arial"/>
          <w:sz w:val="20"/>
          <w:szCs w:val="20"/>
        </w:rPr>
        <w:t xml:space="preserve">La ESI dispondrá de </w:t>
      </w:r>
      <w:r w:rsidRPr="009C18BB">
        <w:rPr>
          <w:rFonts w:ascii="Montserrat" w:hAnsi="Montserrat" w:cs="Arial"/>
          <w:sz w:val="20"/>
          <w:szCs w:val="20"/>
          <w:u w:val="single"/>
        </w:rPr>
        <w:t>capacidades y personal</w:t>
      </w:r>
      <w:r>
        <w:rPr>
          <w:rFonts w:ascii="Montserrat" w:hAnsi="Montserrat" w:cs="Arial"/>
          <w:sz w:val="20"/>
          <w:szCs w:val="20"/>
        </w:rPr>
        <w:t xml:space="preserve"> para </w:t>
      </w:r>
      <w:r w:rsidRPr="009C18BB">
        <w:rPr>
          <w:rFonts w:ascii="Montserrat" w:hAnsi="Montserrat" w:cs="Arial"/>
          <w:sz w:val="20"/>
          <w:szCs w:val="20"/>
          <w:u w:val="single"/>
        </w:rPr>
        <w:t xml:space="preserve">recopilar información </w:t>
      </w:r>
      <w:r w:rsidRPr="009C18BB">
        <w:rPr>
          <w:rFonts w:ascii="Montserrat" w:hAnsi="Montserrat" w:cs="Arial"/>
          <w:sz w:val="20"/>
          <w:szCs w:val="20"/>
        </w:rPr>
        <w:t>sobre vulnerabilidades, ciberamenazas e incidentes relacionados con las TIC</w:t>
      </w:r>
      <w:r>
        <w:rPr>
          <w:rFonts w:ascii="Montserrat" w:hAnsi="Montserrat" w:cs="Arial"/>
          <w:sz w:val="20"/>
          <w:szCs w:val="20"/>
        </w:rPr>
        <w:t xml:space="preserve"> -en particular ciberataques-, </w:t>
      </w:r>
      <w:r w:rsidRPr="009C18BB">
        <w:rPr>
          <w:rFonts w:ascii="Montserrat" w:hAnsi="Montserrat" w:cs="Arial"/>
          <w:sz w:val="20"/>
          <w:szCs w:val="20"/>
          <w:u w:val="single"/>
        </w:rPr>
        <w:t xml:space="preserve">analizar las </w:t>
      </w:r>
      <w:r w:rsidR="00E06EFF" w:rsidRPr="009C18BB">
        <w:rPr>
          <w:rFonts w:ascii="Montserrat" w:hAnsi="Montserrat" w:cs="Arial"/>
          <w:sz w:val="20"/>
          <w:szCs w:val="20"/>
          <w:u w:val="single"/>
        </w:rPr>
        <w:t xml:space="preserve">posibles </w:t>
      </w:r>
      <w:r w:rsidRPr="009C18BB">
        <w:rPr>
          <w:rFonts w:ascii="Montserrat" w:hAnsi="Montserrat" w:cs="Arial"/>
          <w:sz w:val="20"/>
          <w:szCs w:val="20"/>
          <w:u w:val="single"/>
        </w:rPr>
        <w:t>repercusiones</w:t>
      </w:r>
      <w:r>
        <w:rPr>
          <w:rFonts w:ascii="Montserrat" w:hAnsi="Montserrat" w:cs="Arial"/>
          <w:sz w:val="20"/>
          <w:szCs w:val="20"/>
        </w:rPr>
        <w:t xml:space="preserve"> en su resiliencia operativa digital,</w:t>
      </w:r>
      <w:r w:rsidR="00E06EFF">
        <w:rPr>
          <w:rFonts w:ascii="Montserrat" w:hAnsi="Montserrat" w:cs="Arial"/>
          <w:sz w:val="20"/>
          <w:szCs w:val="20"/>
        </w:rPr>
        <w:t xml:space="preserve"> </w:t>
      </w:r>
      <w:r w:rsidR="00E06EFF" w:rsidRPr="009C18BB">
        <w:rPr>
          <w:rFonts w:ascii="Montserrat" w:hAnsi="Montserrat" w:cs="Arial"/>
          <w:sz w:val="20"/>
          <w:szCs w:val="20"/>
          <w:u w:val="single"/>
        </w:rPr>
        <w:t>identificando sus causas y las mejoras</w:t>
      </w:r>
      <w:r w:rsidR="00E06EFF">
        <w:rPr>
          <w:rFonts w:ascii="Montserrat" w:hAnsi="Montserrat" w:cs="Arial"/>
          <w:sz w:val="20"/>
          <w:szCs w:val="20"/>
        </w:rPr>
        <w:t xml:space="preserve"> necesarias para las operaciones de TIC o en la política de continuidad de la actividad en materia de TIC (</w:t>
      </w:r>
      <w:r w:rsidR="00E06EFF" w:rsidRPr="00E06EFF">
        <w:rPr>
          <w:rFonts w:ascii="Montserrat" w:hAnsi="Montserrat" w:cs="Arial"/>
          <w:i/>
          <w:iCs/>
          <w:color w:val="C00000"/>
          <w:sz w:val="20"/>
          <w:szCs w:val="20"/>
        </w:rPr>
        <w:t>artículo 13 de DORA</w:t>
      </w:r>
      <w:r w:rsidR="00E06EFF">
        <w:rPr>
          <w:rFonts w:ascii="Montserrat" w:hAnsi="Montserrat" w:cs="Arial"/>
          <w:sz w:val="20"/>
          <w:szCs w:val="20"/>
        </w:rPr>
        <w:t>)</w:t>
      </w:r>
      <w:r w:rsidR="009C18BB">
        <w:rPr>
          <w:rFonts w:ascii="Montserrat" w:hAnsi="Montserrat" w:cs="Arial"/>
          <w:sz w:val="20"/>
          <w:szCs w:val="20"/>
        </w:rPr>
        <w:t>.</w:t>
      </w:r>
    </w:p>
    <w:p w14:paraId="1A476D30" w14:textId="77777777" w:rsidR="00992956" w:rsidRDefault="00992956" w:rsidP="00992956">
      <w:pPr>
        <w:pStyle w:val="Prrafodelista"/>
        <w:spacing w:before="120" w:after="120" w:line="360" w:lineRule="auto"/>
        <w:ind w:left="1418" w:right="68" w:hanging="703"/>
        <w:jc w:val="both"/>
        <w:rPr>
          <w:rFonts w:ascii="Montserrat" w:hAnsi="Montserrat" w:cs="Arial"/>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Wingdings 3" w:eastAsia="Times New Roman" w:hAnsi="Wingdings 3" w:cs="Calibri"/>
          <w:color w:val="DDDDDD"/>
          <w:lang w:eastAsia="es-ES"/>
        </w:rPr>
        <w:t xml:space="preserve"> </w:t>
      </w:r>
      <w:r>
        <w:rPr>
          <w:rFonts w:ascii="Montserrat" w:hAnsi="Montserrat" w:cs="Arial"/>
          <w:sz w:val="20"/>
          <w:szCs w:val="20"/>
        </w:rPr>
        <w:t xml:space="preserve">La ESI desarrollará </w:t>
      </w:r>
      <w:r w:rsidRPr="00992956">
        <w:rPr>
          <w:rFonts w:ascii="Montserrat" w:hAnsi="Montserrat" w:cs="Arial"/>
          <w:sz w:val="20"/>
          <w:szCs w:val="20"/>
          <w:u w:val="single"/>
        </w:rPr>
        <w:t>programas de sensibilización</w:t>
      </w:r>
      <w:r>
        <w:rPr>
          <w:rFonts w:ascii="Montserrat" w:hAnsi="Montserrat" w:cs="Arial"/>
          <w:sz w:val="20"/>
          <w:szCs w:val="20"/>
        </w:rPr>
        <w:t xml:space="preserve"> en materia de seguridad de las TIC y f</w:t>
      </w:r>
      <w:r w:rsidRPr="00992956">
        <w:rPr>
          <w:rFonts w:ascii="Montserrat" w:hAnsi="Montserrat" w:cs="Arial"/>
          <w:sz w:val="20"/>
          <w:szCs w:val="20"/>
          <w:u w:val="single"/>
        </w:rPr>
        <w:t>ormación s</w:t>
      </w:r>
      <w:r>
        <w:rPr>
          <w:rFonts w:ascii="Montserrat" w:hAnsi="Montserrat" w:cs="Arial"/>
          <w:sz w:val="20"/>
          <w:szCs w:val="20"/>
        </w:rPr>
        <w:t>obre resiliencia operativa digital, módulos que serán obligatorios en los programas de formación de personal que la ESI desarrolle.</w:t>
      </w:r>
    </w:p>
    <w:p w14:paraId="10A3867A" w14:textId="77777777" w:rsidR="00B72DAF" w:rsidRDefault="00B72DAF" w:rsidP="00B72DAF">
      <w:pPr>
        <w:pStyle w:val="Prrafodelista"/>
        <w:tabs>
          <w:tab w:val="left" w:pos="1418"/>
        </w:tabs>
        <w:spacing w:before="120" w:after="120" w:line="360" w:lineRule="auto"/>
        <w:ind w:left="1418" w:right="68" w:hanging="709"/>
        <w:jc w:val="both"/>
        <w:rPr>
          <w:rFonts w:ascii="Montserrat" w:hAnsi="Montserrat" w:cs="Arial"/>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Wingdings 3" w:eastAsia="Times New Roman" w:hAnsi="Wingdings 3" w:cs="Calibri"/>
          <w:color w:val="DDDDDD"/>
          <w:lang w:eastAsia="es-ES"/>
        </w:rPr>
        <w:t xml:space="preserve"> </w:t>
      </w:r>
      <w:r>
        <w:rPr>
          <w:rFonts w:ascii="Montserrat" w:hAnsi="Montserrat" w:cs="Arial"/>
          <w:sz w:val="20"/>
          <w:szCs w:val="20"/>
        </w:rPr>
        <w:t xml:space="preserve">El </w:t>
      </w:r>
      <w:r w:rsidRPr="00FF77E6">
        <w:rPr>
          <w:rFonts w:ascii="Montserrat" w:hAnsi="Montserrat" w:cs="Arial"/>
          <w:sz w:val="20"/>
          <w:szCs w:val="20"/>
          <w:u w:val="single"/>
        </w:rPr>
        <w:t>órgano de administración de la ESI</w:t>
      </w:r>
      <w:r>
        <w:rPr>
          <w:rFonts w:ascii="Montserrat" w:hAnsi="Montserrat" w:cs="Arial"/>
          <w:sz w:val="20"/>
          <w:szCs w:val="20"/>
        </w:rPr>
        <w:t xml:space="preserve">, será </w:t>
      </w:r>
      <w:r w:rsidRPr="00FF77E6">
        <w:rPr>
          <w:rFonts w:ascii="Montserrat" w:hAnsi="Montserrat" w:cs="Arial"/>
          <w:sz w:val="20"/>
          <w:szCs w:val="20"/>
          <w:u w:val="single"/>
        </w:rPr>
        <w:t>responsable</w:t>
      </w:r>
      <w:r>
        <w:rPr>
          <w:rFonts w:ascii="Montserrat" w:hAnsi="Montserrat" w:cs="Arial"/>
          <w:sz w:val="20"/>
          <w:szCs w:val="20"/>
        </w:rPr>
        <w:t xml:space="preserve"> de </w:t>
      </w:r>
      <w:r w:rsidRPr="00AB1F3D">
        <w:rPr>
          <w:rFonts w:ascii="Montserrat" w:hAnsi="Montserrat" w:cs="Arial"/>
          <w:sz w:val="20"/>
          <w:szCs w:val="20"/>
          <w:u w:val="single"/>
        </w:rPr>
        <w:t>definir</w:t>
      </w:r>
      <w:r>
        <w:rPr>
          <w:rFonts w:ascii="Montserrat" w:hAnsi="Montserrat" w:cs="Arial"/>
          <w:sz w:val="20"/>
          <w:szCs w:val="20"/>
        </w:rPr>
        <w:t xml:space="preserve">, </w:t>
      </w:r>
      <w:r w:rsidRPr="00AB1F3D">
        <w:rPr>
          <w:rFonts w:ascii="Montserrat" w:hAnsi="Montserrat" w:cs="Arial"/>
          <w:sz w:val="20"/>
          <w:szCs w:val="20"/>
          <w:u w:val="single"/>
        </w:rPr>
        <w:t>aprobar</w:t>
      </w:r>
      <w:r w:rsidRPr="00AB1F3D">
        <w:rPr>
          <w:rFonts w:ascii="Montserrat" w:hAnsi="Montserrat" w:cs="Arial"/>
          <w:sz w:val="20"/>
          <w:szCs w:val="20"/>
        </w:rPr>
        <w:t xml:space="preserve">, </w:t>
      </w:r>
      <w:r w:rsidRPr="00AB1F3D">
        <w:rPr>
          <w:rFonts w:ascii="Montserrat" w:hAnsi="Montserrat" w:cs="Arial"/>
          <w:sz w:val="20"/>
          <w:szCs w:val="20"/>
          <w:u w:val="single"/>
        </w:rPr>
        <w:t>a</w:t>
      </w:r>
      <w:r>
        <w:rPr>
          <w:rFonts w:ascii="Montserrat" w:hAnsi="Montserrat" w:cs="Arial"/>
          <w:sz w:val="20"/>
          <w:szCs w:val="20"/>
          <w:u w:val="single"/>
        </w:rPr>
        <w:t>plicar</w:t>
      </w:r>
      <w:r w:rsidRPr="00AB1F3D">
        <w:rPr>
          <w:rFonts w:ascii="Montserrat" w:hAnsi="Montserrat" w:cs="Arial"/>
          <w:sz w:val="20"/>
          <w:szCs w:val="20"/>
        </w:rPr>
        <w:t xml:space="preserve"> y</w:t>
      </w:r>
      <w:r>
        <w:rPr>
          <w:rFonts w:ascii="Montserrat" w:hAnsi="Montserrat" w:cs="Arial"/>
          <w:sz w:val="20"/>
          <w:szCs w:val="20"/>
        </w:rPr>
        <w:t xml:space="preserve"> </w:t>
      </w:r>
      <w:r w:rsidRPr="00AB1F3D">
        <w:rPr>
          <w:rFonts w:ascii="Montserrat" w:hAnsi="Montserrat" w:cs="Arial"/>
          <w:sz w:val="20"/>
          <w:szCs w:val="20"/>
          <w:u w:val="single"/>
        </w:rPr>
        <w:t>supervisar</w:t>
      </w:r>
      <w:r w:rsidRPr="00A452B6">
        <w:rPr>
          <w:rFonts w:ascii="Montserrat" w:hAnsi="Montserrat" w:cs="Arial"/>
          <w:sz w:val="20"/>
          <w:szCs w:val="20"/>
        </w:rPr>
        <w:t xml:space="preserve"> todas las </w:t>
      </w:r>
      <w:r w:rsidRPr="00FF77E6">
        <w:rPr>
          <w:rFonts w:ascii="Montserrat" w:hAnsi="Montserrat" w:cs="Arial"/>
          <w:sz w:val="20"/>
          <w:szCs w:val="20"/>
          <w:u w:val="single"/>
        </w:rPr>
        <w:t>disposiciones relacionadas con el marco de gestión del riesgo relacionado con las TIC</w:t>
      </w:r>
      <w:r w:rsidRPr="00A452B6">
        <w:rPr>
          <w:rFonts w:ascii="Montserrat" w:hAnsi="Montserrat" w:cs="Arial"/>
          <w:sz w:val="20"/>
          <w:szCs w:val="20"/>
        </w:rPr>
        <w:t xml:space="preserve"> </w:t>
      </w:r>
      <w:r>
        <w:rPr>
          <w:rFonts w:ascii="Montserrat" w:hAnsi="Montserrat" w:cs="Arial"/>
          <w:sz w:val="20"/>
          <w:szCs w:val="20"/>
        </w:rPr>
        <w:t xml:space="preserve">asumiendo, a tal efecto, las funciones y responsabilidades desarrolladas en las </w:t>
      </w:r>
      <w:r w:rsidRPr="002225F2">
        <w:rPr>
          <w:rFonts w:ascii="Montserrat" w:hAnsi="Montserrat" w:cs="Arial"/>
          <w:i/>
          <w:iCs/>
          <w:color w:val="C00000"/>
          <w:sz w:val="20"/>
          <w:szCs w:val="20"/>
        </w:rPr>
        <w:t xml:space="preserve">letras a) </w:t>
      </w:r>
      <w:r w:rsidRPr="00A36055">
        <w:rPr>
          <w:rFonts w:ascii="Montserrat" w:hAnsi="Montserrat" w:cs="Arial"/>
          <w:sz w:val="20"/>
          <w:szCs w:val="20"/>
        </w:rPr>
        <w:t>a</w:t>
      </w:r>
      <w:r w:rsidRPr="002225F2">
        <w:rPr>
          <w:rFonts w:ascii="Montserrat" w:hAnsi="Montserrat" w:cs="Arial"/>
          <w:i/>
          <w:iCs/>
          <w:color w:val="C00000"/>
          <w:sz w:val="20"/>
          <w:szCs w:val="20"/>
        </w:rPr>
        <w:t xml:space="preserve"> i) del artículo 5.2. de DORA</w:t>
      </w:r>
      <w:r>
        <w:rPr>
          <w:rFonts w:ascii="Montserrat" w:hAnsi="Montserrat" w:cs="Arial"/>
          <w:sz w:val="20"/>
          <w:szCs w:val="20"/>
        </w:rPr>
        <w:t>.</w:t>
      </w:r>
    </w:p>
    <w:p w14:paraId="075652CF" w14:textId="41AE87D2" w:rsidR="00C461D6" w:rsidRPr="00AB2036" w:rsidRDefault="00C461D6" w:rsidP="00C461D6">
      <w:pPr>
        <w:pStyle w:val="Prrafodelista"/>
        <w:spacing w:before="120" w:after="120" w:line="360" w:lineRule="auto"/>
        <w:ind w:left="1418" w:right="68" w:hanging="703"/>
        <w:jc w:val="both"/>
        <w:rPr>
          <w:rFonts w:ascii="Montserrat" w:hAnsi="Montserrat" w:cs="Arial"/>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Wingdings 3" w:eastAsia="Times New Roman" w:hAnsi="Wingdings 3" w:cs="Calibri"/>
          <w:color w:val="DDDDDD"/>
          <w:lang w:eastAsia="es-ES"/>
        </w:rPr>
        <w:t xml:space="preserve"> </w:t>
      </w:r>
      <w:r>
        <w:rPr>
          <w:rFonts w:ascii="Montserrat" w:hAnsi="Montserrat" w:cs="Arial"/>
          <w:sz w:val="20"/>
          <w:szCs w:val="20"/>
        </w:rPr>
        <w:t>La</w:t>
      </w:r>
      <w:r w:rsidRPr="00AE30E0">
        <w:rPr>
          <w:rFonts w:ascii="Montserrat" w:hAnsi="Montserrat" w:cs="Arial"/>
          <w:sz w:val="20"/>
          <w:szCs w:val="20"/>
        </w:rPr>
        <w:t xml:space="preserve"> ES</w:t>
      </w:r>
      <w:r>
        <w:rPr>
          <w:rFonts w:ascii="Montserrat" w:hAnsi="Montserrat" w:cs="Arial"/>
          <w:sz w:val="20"/>
          <w:szCs w:val="20"/>
        </w:rPr>
        <w:t xml:space="preserve">I </w:t>
      </w:r>
      <w:r>
        <w:rPr>
          <w:rFonts w:ascii="Montserrat" w:hAnsi="Montserrat" w:cs="Arial"/>
          <w:sz w:val="20"/>
          <w:szCs w:val="20"/>
          <w:u w:val="single"/>
        </w:rPr>
        <w:t>documentará y revisará</w:t>
      </w:r>
      <w:r w:rsidRPr="00AB2036">
        <w:rPr>
          <w:rFonts w:ascii="Montserrat" w:hAnsi="Montserrat" w:cs="Arial"/>
          <w:sz w:val="20"/>
          <w:szCs w:val="20"/>
        </w:rPr>
        <w:t xml:space="preserve"> </w:t>
      </w:r>
      <w:r>
        <w:rPr>
          <w:rFonts w:ascii="Montserrat" w:hAnsi="Montserrat" w:cs="Arial"/>
          <w:sz w:val="20"/>
          <w:szCs w:val="20"/>
        </w:rPr>
        <w:t xml:space="preserve">el </w:t>
      </w:r>
      <w:r w:rsidRPr="00C363D4">
        <w:rPr>
          <w:rFonts w:ascii="Montserrat" w:hAnsi="Montserrat" w:cs="Arial"/>
          <w:sz w:val="20"/>
          <w:szCs w:val="20"/>
          <w:u w:val="single"/>
        </w:rPr>
        <w:t>marco de gestión de riesgos relacionado con la</w:t>
      </w:r>
      <w:r>
        <w:rPr>
          <w:rFonts w:ascii="Montserrat" w:hAnsi="Montserrat" w:cs="Arial"/>
          <w:sz w:val="20"/>
          <w:szCs w:val="20"/>
          <w:u w:val="single"/>
        </w:rPr>
        <w:t>s</w:t>
      </w:r>
      <w:r w:rsidRPr="00C363D4">
        <w:rPr>
          <w:rFonts w:ascii="Montserrat" w:hAnsi="Montserrat" w:cs="Arial"/>
          <w:sz w:val="20"/>
          <w:szCs w:val="20"/>
          <w:u w:val="single"/>
        </w:rPr>
        <w:t xml:space="preserve"> TIC</w:t>
      </w:r>
      <w:r>
        <w:rPr>
          <w:rFonts w:ascii="Montserrat" w:hAnsi="Montserrat" w:cs="Arial"/>
          <w:sz w:val="20"/>
          <w:szCs w:val="20"/>
        </w:rPr>
        <w:t xml:space="preserve"> periódicamente, así como cuando se produzcan incidentes graves relacionados con las TIC, en base a las instrucciones de supervisión </w:t>
      </w:r>
      <w:r>
        <w:rPr>
          <w:rFonts w:ascii="Montserrat" w:hAnsi="Montserrat" w:cs="Arial"/>
          <w:sz w:val="20"/>
          <w:szCs w:val="20"/>
        </w:rPr>
        <w:lastRenderedPageBreak/>
        <w:t>o conclusiones derivadas de los procesos de prueba o auditoría de la resiliencia operativa digital.</w:t>
      </w:r>
    </w:p>
    <w:p w14:paraId="15B383BA" w14:textId="64DBB947" w:rsidR="00C461D6" w:rsidRPr="00021E74" w:rsidRDefault="00C461D6" w:rsidP="00C461D6">
      <w:pPr>
        <w:pStyle w:val="Prrafodelista"/>
        <w:spacing w:before="120" w:after="120" w:line="360" w:lineRule="auto"/>
        <w:ind w:left="1418" w:right="68" w:hanging="703"/>
        <w:jc w:val="both"/>
        <w:rPr>
          <w:rFonts w:ascii="Montserrat" w:hAnsi="Montserrat"/>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Wingdings 3" w:eastAsia="Times New Roman" w:hAnsi="Wingdings 3" w:cs="Calibri"/>
          <w:color w:val="DDDDDD"/>
          <w:lang w:eastAsia="es-ES"/>
        </w:rPr>
        <w:t xml:space="preserve"> </w:t>
      </w:r>
      <w:r>
        <w:rPr>
          <w:rFonts w:ascii="Montserrat" w:hAnsi="Montserrat" w:cs="Arial"/>
          <w:sz w:val="20"/>
          <w:szCs w:val="20"/>
        </w:rPr>
        <w:t xml:space="preserve">La </w:t>
      </w:r>
      <w:r w:rsidRPr="00021E74">
        <w:rPr>
          <w:rFonts w:ascii="Montserrat" w:hAnsi="Montserrat" w:cs="Arial"/>
          <w:sz w:val="20"/>
          <w:szCs w:val="20"/>
          <w:u w:val="single"/>
        </w:rPr>
        <w:t>ESI proporcionará a la CNMV</w:t>
      </w:r>
      <w:r>
        <w:rPr>
          <w:rFonts w:ascii="Montserrat" w:hAnsi="Montserrat" w:cs="Arial"/>
          <w:sz w:val="20"/>
          <w:szCs w:val="20"/>
        </w:rPr>
        <w:t xml:space="preserve">, previa petición de esta, </w:t>
      </w:r>
      <w:r w:rsidRPr="00021E74">
        <w:rPr>
          <w:rFonts w:ascii="Montserrat" w:hAnsi="Montserrat" w:cs="Arial"/>
          <w:sz w:val="20"/>
          <w:szCs w:val="20"/>
          <w:u w:val="single"/>
        </w:rPr>
        <w:t>información</w:t>
      </w:r>
      <w:r>
        <w:rPr>
          <w:rFonts w:ascii="Montserrat" w:hAnsi="Montserrat" w:cs="Arial"/>
          <w:sz w:val="20"/>
          <w:szCs w:val="20"/>
        </w:rPr>
        <w:t xml:space="preserve"> completa y actualizada </w:t>
      </w:r>
      <w:r w:rsidRPr="00AE30E0">
        <w:rPr>
          <w:rFonts w:ascii="Montserrat" w:hAnsi="Montserrat" w:cs="Arial"/>
          <w:sz w:val="20"/>
          <w:szCs w:val="20"/>
          <w:u w:val="single"/>
        </w:rPr>
        <w:t>sobre el riesgo relacionado con las TIC</w:t>
      </w:r>
      <w:r>
        <w:rPr>
          <w:rFonts w:ascii="Montserrat" w:hAnsi="Montserrat" w:cs="Arial"/>
          <w:sz w:val="20"/>
          <w:szCs w:val="20"/>
        </w:rPr>
        <w:t xml:space="preserve"> y sobre </w:t>
      </w:r>
      <w:r w:rsidRPr="00AE30E0">
        <w:rPr>
          <w:rFonts w:ascii="Montserrat" w:hAnsi="Montserrat" w:cs="Arial"/>
          <w:sz w:val="20"/>
          <w:szCs w:val="20"/>
          <w:u w:val="single"/>
        </w:rPr>
        <w:t>su marco de gestión</w:t>
      </w:r>
      <w:r>
        <w:rPr>
          <w:rFonts w:ascii="Montserrat" w:hAnsi="Montserrat" w:cs="Arial"/>
          <w:sz w:val="20"/>
          <w:szCs w:val="20"/>
        </w:rPr>
        <w:t xml:space="preserve"> de dicho riesgo, así como </w:t>
      </w:r>
      <w:r w:rsidRPr="00AE30E0">
        <w:rPr>
          <w:rFonts w:ascii="Montserrat" w:hAnsi="Montserrat" w:cs="Arial"/>
          <w:sz w:val="20"/>
          <w:szCs w:val="20"/>
          <w:u w:val="single"/>
        </w:rPr>
        <w:t>sob</w:t>
      </w:r>
      <w:r>
        <w:rPr>
          <w:rFonts w:ascii="Montserrat" w:hAnsi="Montserrat" w:cs="Arial"/>
          <w:sz w:val="20"/>
          <w:szCs w:val="20"/>
          <w:u w:val="single"/>
        </w:rPr>
        <w:t>r</w:t>
      </w:r>
      <w:r w:rsidRPr="00AE30E0">
        <w:rPr>
          <w:rFonts w:ascii="Montserrat" w:hAnsi="Montserrat" w:cs="Arial"/>
          <w:sz w:val="20"/>
          <w:szCs w:val="20"/>
          <w:u w:val="single"/>
        </w:rPr>
        <w:t xml:space="preserve">e la revisión </w:t>
      </w:r>
      <w:r>
        <w:rPr>
          <w:rFonts w:ascii="Montserrat" w:hAnsi="Montserrat" w:cs="Arial"/>
          <w:sz w:val="20"/>
          <w:szCs w:val="20"/>
          <w:u w:val="single"/>
        </w:rPr>
        <w:t xml:space="preserve">periódica </w:t>
      </w:r>
      <w:r>
        <w:rPr>
          <w:rFonts w:ascii="Montserrat" w:hAnsi="Montserrat" w:cs="Arial"/>
          <w:sz w:val="20"/>
          <w:szCs w:val="20"/>
        </w:rPr>
        <w:t>que realice del mismo.</w:t>
      </w:r>
    </w:p>
    <w:p w14:paraId="306E2E79" w14:textId="49EE44DC" w:rsidR="00527009" w:rsidRPr="00527009" w:rsidRDefault="00093B53" w:rsidP="009619B0">
      <w:pPr>
        <w:pStyle w:val="Prrafodelista"/>
        <w:numPr>
          <w:ilvl w:val="0"/>
          <w:numId w:val="4"/>
        </w:numPr>
        <w:spacing w:before="120" w:after="120" w:line="360" w:lineRule="auto"/>
        <w:ind w:right="68"/>
        <w:jc w:val="both"/>
        <w:rPr>
          <w:rFonts w:ascii="Montserrat" w:hAnsi="Montserrat"/>
          <w:b/>
          <w:bCs/>
          <w:color w:val="C00000"/>
          <w:sz w:val="20"/>
          <w:szCs w:val="20"/>
        </w:rPr>
      </w:pPr>
      <w:r>
        <w:rPr>
          <w:rFonts w:ascii="Montserrat" w:hAnsi="Montserrat"/>
          <w:sz w:val="20"/>
          <w:szCs w:val="20"/>
        </w:rPr>
        <w:t xml:space="preserve">En el contexto de la </w:t>
      </w:r>
      <w:r w:rsidRPr="006B19C3">
        <w:rPr>
          <w:rFonts w:ascii="Montserrat" w:hAnsi="Montserrat"/>
          <w:sz w:val="20"/>
          <w:szCs w:val="20"/>
          <w:u w:val="single"/>
        </w:rPr>
        <w:t>estrategia de resiliencia operativa digital</w:t>
      </w:r>
      <w:r>
        <w:rPr>
          <w:rFonts w:ascii="Montserrat" w:hAnsi="Montserrat"/>
          <w:sz w:val="20"/>
          <w:szCs w:val="20"/>
        </w:rPr>
        <w:t xml:space="preserve"> que, de conformidad con lo dispuesto en el </w:t>
      </w:r>
      <w:r w:rsidRPr="006F4868">
        <w:rPr>
          <w:rFonts w:ascii="Montserrat" w:hAnsi="Montserrat"/>
          <w:i/>
          <w:iCs/>
          <w:color w:val="C00000"/>
          <w:sz w:val="20"/>
          <w:szCs w:val="20"/>
        </w:rPr>
        <w:t>artículo 6.8. de DORA</w:t>
      </w:r>
      <w:r>
        <w:rPr>
          <w:rFonts w:ascii="Montserrat" w:hAnsi="Montserrat"/>
          <w:sz w:val="20"/>
          <w:szCs w:val="20"/>
        </w:rPr>
        <w:t xml:space="preserve">, debe elaborar la ESI, ¿tiene previsto definir una </w:t>
      </w:r>
      <w:r w:rsidRPr="006B19C3">
        <w:rPr>
          <w:rFonts w:ascii="Montserrat" w:hAnsi="Montserrat"/>
          <w:sz w:val="20"/>
          <w:szCs w:val="20"/>
          <w:u w:val="single"/>
        </w:rPr>
        <w:t>estrategia global multiproveedor</w:t>
      </w:r>
      <w:r>
        <w:rPr>
          <w:rFonts w:ascii="Montserrat" w:hAnsi="Montserrat"/>
          <w:sz w:val="20"/>
          <w:szCs w:val="20"/>
        </w:rPr>
        <w:t xml:space="preserve"> en materia de TIC a nivel de grupo o de la ESI?</w:t>
      </w:r>
    </w:p>
    <w:p w14:paraId="393566CC" w14:textId="77777777" w:rsidR="0091705C" w:rsidRDefault="0091705C" w:rsidP="0091705C">
      <w:pPr>
        <w:pStyle w:val="Prrafodelista"/>
        <w:spacing w:before="120" w:after="120" w:line="360" w:lineRule="auto"/>
        <w:ind w:left="851" w:right="68"/>
        <w:jc w:val="both"/>
      </w:pPr>
      <w:r>
        <w:rPr>
          <w:rFonts w:ascii="Montserrat" w:hAnsi="Montserrat"/>
          <w:sz w:val="20"/>
          <w:szCs w:val="20"/>
        </w:rPr>
        <w:t xml:space="preserve">NO    </w:t>
      </w: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p>
    <w:p w14:paraId="06E1E2EF" w14:textId="7D25BA53" w:rsidR="0091705C" w:rsidRPr="000C078E" w:rsidRDefault="0091705C" w:rsidP="0091705C">
      <w:pPr>
        <w:pStyle w:val="Prrafodelista"/>
        <w:spacing w:before="120" w:after="120" w:line="360" w:lineRule="auto"/>
        <w:ind w:left="851" w:right="68"/>
        <w:jc w:val="both"/>
        <w:rPr>
          <w:rFonts w:ascii="Wingdings 3" w:eastAsia="Times New Roman" w:hAnsi="Wingdings 3" w:cs="Calibri"/>
          <w:color w:val="DDDDDD"/>
          <w:lang w:eastAsia="es-ES"/>
        </w:rPr>
      </w:pPr>
      <w:r>
        <w:rPr>
          <w:rFonts w:ascii="Montserrat" w:hAnsi="Montserrat"/>
          <w:sz w:val="20"/>
          <w:szCs w:val="20"/>
        </w:rPr>
        <w:t xml:space="preserve">SI       </w:t>
      </w: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Montserrat" w:hAnsi="Montserrat" w:cs="Arial"/>
          <w:sz w:val="20"/>
          <w:szCs w:val="20"/>
        </w:rPr>
        <w:t>Detalle</w:t>
      </w:r>
    </w:p>
    <w:tbl>
      <w:tblPr>
        <w:tblW w:w="6861" w:type="dxa"/>
        <w:tblInd w:w="14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861"/>
      </w:tblGrid>
      <w:tr w:rsidR="0091705C" w:rsidRPr="00F97540" w14:paraId="79FA70D4" w14:textId="77777777" w:rsidTr="0037433A">
        <w:trPr>
          <w:trHeight w:val="395"/>
        </w:trPr>
        <w:tc>
          <w:tcPr>
            <w:tcW w:w="5000" w:type="pct"/>
            <w:vAlign w:val="center"/>
          </w:tcPr>
          <w:p w14:paraId="22CBA80B" w14:textId="21EACC8B" w:rsidR="0091705C" w:rsidRPr="00F97540" w:rsidRDefault="0091705C" w:rsidP="0037433A">
            <w:pPr>
              <w:pStyle w:val="TextoTablaRellenarUsuario"/>
              <w:spacing w:after="0" w:line="360" w:lineRule="auto"/>
              <w:ind w:left="425"/>
              <w:rPr>
                <w:rFonts w:ascii="Montserrat" w:hAnsi="Montserrat"/>
                <w:sz w:val="20"/>
                <w:szCs w:val="20"/>
                <w:lang w:val="es-ES"/>
              </w:rPr>
            </w:pPr>
            <w:r w:rsidRPr="00F97540">
              <w:rPr>
                <w:rFonts w:ascii="Montserrat" w:hAnsi="Montserrat" w:cstheme="minorHAnsi"/>
                <w:color w:val="000099"/>
                <w:sz w:val="20"/>
                <w:szCs w:val="20"/>
                <w:shd w:val="clear" w:color="auto" w:fill="FFFFCC"/>
                <w:lang w:val="es-ES"/>
              </w:rPr>
              <w:t>Insertar</w:t>
            </w:r>
            <w:r>
              <w:rPr>
                <w:rFonts w:ascii="Montserrat" w:hAnsi="Montserrat" w:cstheme="minorHAnsi"/>
                <w:color w:val="000099"/>
                <w:sz w:val="20"/>
                <w:szCs w:val="20"/>
                <w:shd w:val="clear" w:color="auto" w:fill="FFFFCC"/>
                <w:lang w:val="es-ES"/>
              </w:rPr>
              <w:t xml:space="preserve"> información, </w:t>
            </w:r>
            <w:r w:rsidRPr="0091705C">
              <w:rPr>
                <w:rFonts w:ascii="Montserrat" w:hAnsi="Montserrat" w:cstheme="minorHAnsi"/>
                <w:i/>
                <w:iCs/>
                <w:color w:val="auto"/>
                <w:sz w:val="20"/>
                <w:szCs w:val="20"/>
                <w:shd w:val="clear" w:color="auto" w:fill="F2F2F2" w:themeFill="background1" w:themeFillShade="F2"/>
                <w:lang w:val="es-ES"/>
              </w:rPr>
              <w:t>detallando posibles dependencias clave de los proveedores terceros de servicios TIC y explicando los motivos subyacentes a la contratación de una combinación de proveedores terceros de servicios TIC</w:t>
            </w:r>
            <w:r w:rsidRPr="0091705C">
              <w:rPr>
                <w:rFonts w:ascii="Montserrat" w:hAnsi="Montserrat" w:cstheme="minorHAnsi"/>
                <w:color w:val="auto"/>
                <w:sz w:val="20"/>
                <w:szCs w:val="20"/>
                <w:shd w:val="clear" w:color="auto" w:fill="FFFFCC"/>
                <w:lang w:val="es-ES"/>
              </w:rPr>
              <w:t xml:space="preserve"> </w:t>
            </w:r>
            <w:r>
              <w:rPr>
                <w:rFonts w:ascii="Montserrat" w:hAnsi="Montserrat" w:cstheme="minorHAnsi"/>
                <w:color w:val="000099"/>
                <w:sz w:val="20"/>
                <w:szCs w:val="20"/>
                <w:shd w:val="clear" w:color="auto" w:fill="FFFFCC"/>
                <w:lang w:val="es-ES"/>
              </w:rPr>
              <w:t>.</w:t>
            </w:r>
          </w:p>
        </w:tc>
      </w:tr>
    </w:tbl>
    <w:p w14:paraId="034C1B06" w14:textId="6372C143" w:rsidR="00F64FA9" w:rsidRPr="00527009" w:rsidRDefault="00F64FA9" w:rsidP="009619B0">
      <w:pPr>
        <w:pStyle w:val="Prrafodelista"/>
        <w:numPr>
          <w:ilvl w:val="0"/>
          <w:numId w:val="4"/>
        </w:numPr>
        <w:spacing w:before="120" w:after="120" w:line="360" w:lineRule="auto"/>
        <w:ind w:right="68"/>
        <w:jc w:val="both"/>
        <w:rPr>
          <w:rFonts w:ascii="Montserrat" w:hAnsi="Montserrat"/>
          <w:b/>
          <w:bCs/>
          <w:color w:val="C00000"/>
          <w:sz w:val="20"/>
          <w:szCs w:val="20"/>
        </w:rPr>
      </w:pPr>
      <w:r>
        <w:rPr>
          <w:rFonts w:ascii="Montserrat" w:hAnsi="Montserrat"/>
          <w:sz w:val="20"/>
          <w:szCs w:val="20"/>
        </w:rPr>
        <w:t xml:space="preserve">¿Tiene previsto </w:t>
      </w:r>
      <w:r w:rsidRPr="006B19C3">
        <w:rPr>
          <w:rFonts w:ascii="Montserrat" w:hAnsi="Montserrat"/>
          <w:sz w:val="20"/>
          <w:szCs w:val="20"/>
          <w:u w:val="single"/>
        </w:rPr>
        <w:t>externalizar</w:t>
      </w:r>
      <w:r>
        <w:rPr>
          <w:rFonts w:ascii="Montserrat" w:hAnsi="Montserrat"/>
          <w:sz w:val="20"/>
          <w:szCs w:val="20"/>
        </w:rPr>
        <w:t xml:space="preserve">, en un tercero o en una empresa del grupo, las tareas de </w:t>
      </w:r>
      <w:r w:rsidRPr="006B19C3">
        <w:rPr>
          <w:rFonts w:ascii="Montserrat" w:hAnsi="Montserrat"/>
          <w:sz w:val="20"/>
          <w:szCs w:val="20"/>
          <w:u w:val="single"/>
        </w:rPr>
        <w:t>verificación del cumplimiento de los requisitos de gestión del riesgo relacionado con las TIC</w:t>
      </w:r>
      <w:r>
        <w:rPr>
          <w:rFonts w:ascii="Montserrat" w:hAnsi="Montserrat"/>
          <w:sz w:val="20"/>
          <w:szCs w:val="20"/>
        </w:rPr>
        <w:t>?</w:t>
      </w:r>
    </w:p>
    <w:p w14:paraId="19B55E65" w14:textId="77777777" w:rsidR="00F64FA9" w:rsidRDefault="00F64FA9" w:rsidP="00F64FA9">
      <w:pPr>
        <w:pStyle w:val="Prrafodelista"/>
        <w:spacing w:before="120" w:after="120" w:line="360" w:lineRule="auto"/>
        <w:ind w:left="851" w:right="68"/>
        <w:jc w:val="both"/>
      </w:pPr>
      <w:r>
        <w:rPr>
          <w:rFonts w:ascii="Montserrat" w:hAnsi="Montserrat"/>
          <w:sz w:val="20"/>
          <w:szCs w:val="20"/>
        </w:rPr>
        <w:t xml:space="preserve">NO    </w:t>
      </w: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p>
    <w:p w14:paraId="5DF2F86C" w14:textId="77777777" w:rsidR="00F64FA9" w:rsidRPr="000C078E" w:rsidRDefault="00F64FA9" w:rsidP="00F64FA9">
      <w:pPr>
        <w:pStyle w:val="Prrafodelista"/>
        <w:spacing w:before="120" w:after="120" w:line="360" w:lineRule="auto"/>
        <w:ind w:left="851" w:right="68"/>
        <w:jc w:val="both"/>
        <w:rPr>
          <w:rFonts w:ascii="Wingdings 3" w:eastAsia="Times New Roman" w:hAnsi="Wingdings 3" w:cs="Calibri"/>
          <w:color w:val="DDDDDD"/>
          <w:lang w:eastAsia="es-ES"/>
        </w:rPr>
      </w:pPr>
      <w:r>
        <w:rPr>
          <w:rFonts w:ascii="Montserrat" w:hAnsi="Montserrat"/>
          <w:sz w:val="20"/>
          <w:szCs w:val="20"/>
        </w:rPr>
        <w:t xml:space="preserve">SI       </w:t>
      </w: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Montserrat" w:hAnsi="Montserrat" w:cs="Arial"/>
          <w:sz w:val="20"/>
          <w:szCs w:val="20"/>
        </w:rPr>
        <w:t>Detalle</w:t>
      </w:r>
    </w:p>
    <w:tbl>
      <w:tblPr>
        <w:tblW w:w="6861" w:type="dxa"/>
        <w:tblInd w:w="14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861"/>
      </w:tblGrid>
      <w:tr w:rsidR="00F64FA9" w:rsidRPr="00F97540" w14:paraId="728F1366" w14:textId="77777777" w:rsidTr="0037433A">
        <w:trPr>
          <w:trHeight w:val="395"/>
        </w:trPr>
        <w:tc>
          <w:tcPr>
            <w:tcW w:w="5000" w:type="pct"/>
            <w:vAlign w:val="center"/>
          </w:tcPr>
          <w:p w14:paraId="4D312CC3" w14:textId="446D163C" w:rsidR="00F64FA9" w:rsidRPr="00F97540" w:rsidRDefault="00F64FA9" w:rsidP="0037433A">
            <w:pPr>
              <w:pStyle w:val="TextoTablaRellenarUsuario"/>
              <w:spacing w:after="0" w:line="360" w:lineRule="auto"/>
              <w:ind w:left="425"/>
              <w:rPr>
                <w:rFonts w:ascii="Montserrat" w:hAnsi="Montserrat"/>
                <w:sz w:val="20"/>
                <w:szCs w:val="20"/>
                <w:lang w:val="es-ES"/>
              </w:rPr>
            </w:pPr>
            <w:bookmarkStart w:id="1" w:name="_Hlk191479000"/>
            <w:r w:rsidRPr="00F97540">
              <w:rPr>
                <w:rFonts w:ascii="Montserrat" w:hAnsi="Montserrat" w:cstheme="minorHAnsi"/>
                <w:color w:val="000099"/>
                <w:sz w:val="20"/>
                <w:szCs w:val="20"/>
                <w:shd w:val="clear" w:color="auto" w:fill="FFFFCC"/>
                <w:lang w:val="es-ES"/>
              </w:rPr>
              <w:t>Insertar</w:t>
            </w:r>
            <w:r>
              <w:rPr>
                <w:rFonts w:ascii="Montserrat" w:hAnsi="Montserrat" w:cstheme="minorHAnsi"/>
                <w:color w:val="000099"/>
                <w:sz w:val="20"/>
                <w:szCs w:val="20"/>
                <w:shd w:val="clear" w:color="auto" w:fill="FFFFCC"/>
                <w:lang w:val="es-ES"/>
              </w:rPr>
              <w:t xml:space="preserve"> </w:t>
            </w:r>
          </w:p>
        </w:tc>
      </w:tr>
    </w:tbl>
    <w:bookmarkEnd w:id="1"/>
    <w:p w14:paraId="6B7BC466" w14:textId="51AF176B" w:rsidR="00C123A7" w:rsidRPr="007A1EFE" w:rsidRDefault="00A36055" w:rsidP="00A36055">
      <w:pPr>
        <w:pStyle w:val="Prrafodelista"/>
        <w:numPr>
          <w:ilvl w:val="0"/>
          <w:numId w:val="4"/>
        </w:numPr>
        <w:spacing w:before="120" w:after="120" w:line="360" w:lineRule="auto"/>
        <w:ind w:right="68"/>
        <w:jc w:val="both"/>
      </w:pPr>
      <w:r>
        <w:rPr>
          <w:rFonts w:ascii="Montserrat" w:hAnsi="Montserrat"/>
          <w:sz w:val="20"/>
          <w:szCs w:val="20"/>
        </w:rPr>
        <w:t xml:space="preserve">En relación con el </w:t>
      </w:r>
      <w:r w:rsidRPr="001617F7">
        <w:rPr>
          <w:rFonts w:ascii="Montserrat" w:hAnsi="Montserrat"/>
          <w:sz w:val="20"/>
          <w:szCs w:val="20"/>
          <w:u w:val="single"/>
        </w:rPr>
        <w:t>marco de gestión del riesgo relacionado con las TIC</w:t>
      </w:r>
      <w:r>
        <w:rPr>
          <w:rFonts w:ascii="Montserrat" w:hAnsi="Montserrat"/>
          <w:sz w:val="20"/>
          <w:szCs w:val="20"/>
        </w:rPr>
        <w:t xml:space="preserve"> que establecerá la ESI:</w:t>
      </w:r>
    </w:p>
    <w:tbl>
      <w:tblPr>
        <w:tblW w:w="7655" w:type="dxa"/>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655"/>
      </w:tblGrid>
      <w:tr w:rsidR="00A36055" w:rsidRPr="00F97540" w14:paraId="73813227" w14:textId="77777777" w:rsidTr="00A36055">
        <w:trPr>
          <w:trHeight w:val="395"/>
        </w:trPr>
        <w:tc>
          <w:tcPr>
            <w:tcW w:w="5000" w:type="pct"/>
            <w:shd w:val="clear" w:color="auto" w:fill="auto"/>
            <w:vAlign w:val="center"/>
          </w:tcPr>
          <w:p w14:paraId="6D5030ED" w14:textId="0241F9B1" w:rsidR="003F060B" w:rsidRPr="003F060B" w:rsidRDefault="00A36055" w:rsidP="0056018D">
            <w:pPr>
              <w:pStyle w:val="TextoTablaRellenarUsuario"/>
              <w:numPr>
                <w:ilvl w:val="0"/>
                <w:numId w:val="9"/>
              </w:numPr>
              <w:spacing w:after="0" w:line="360" w:lineRule="auto"/>
              <w:rPr>
                <w:rFonts w:ascii="Montserrat" w:hAnsi="Montserrat" w:cstheme="minorHAnsi"/>
                <w:color w:val="auto"/>
                <w:sz w:val="20"/>
                <w:szCs w:val="20"/>
                <w:shd w:val="clear" w:color="auto" w:fill="FFFFCC"/>
                <w:lang w:val="es-ES"/>
              </w:rPr>
            </w:pPr>
            <w:r w:rsidRPr="00815C30">
              <w:rPr>
                <w:rFonts w:ascii="Montserrat" w:hAnsi="Montserrat" w:cstheme="minorBidi"/>
                <w:color w:val="auto"/>
                <w:sz w:val="20"/>
                <w:szCs w:val="20"/>
                <w:u w:val="single"/>
                <w:lang w:val="es-ES"/>
              </w:rPr>
              <w:t>Identifique</w:t>
            </w:r>
            <w:r w:rsidR="003F060B">
              <w:rPr>
                <w:rFonts w:ascii="Montserrat" w:hAnsi="Montserrat" w:cstheme="minorBidi"/>
                <w:color w:val="auto"/>
                <w:sz w:val="20"/>
                <w:szCs w:val="20"/>
                <w:lang w:val="es-ES"/>
              </w:rPr>
              <w:t>:</w:t>
            </w:r>
          </w:p>
          <w:tbl>
            <w:tblPr>
              <w:tblStyle w:val="Tablaconcuadrcula"/>
              <w:tblW w:w="0" w:type="auto"/>
              <w:tblInd w:w="431" w:type="dxa"/>
              <w:tblLook w:val="04A0" w:firstRow="1" w:lastRow="0" w:firstColumn="1" w:lastColumn="0" w:noHBand="0" w:noVBand="1"/>
            </w:tblPr>
            <w:tblGrid>
              <w:gridCol w:w="7074"/>
            </w:tblGrid>
            <w:tr w:rsidR="003F060B" w14:paraId="36823435" w14:textId="77777777" w:rsidTr="00E95E9A">
              <w:tc>
                <w:tcPr>
                  <w:tcW w:w="7505" w:type="dxa"/>
                </w:tcPr>
                <w:p w14:paraId="44B6DE7D" w14:textId="77777777" w:rsidR="003F060B" w:rsidRPr="00F77528" w:rsidRDefault="003F060B" w:rsidP="003F060B">
                  <w:pPr>
                    <w:pStyle w:val="TextoTablaRellenarUsuario"/>
                    <w:spacing w:after="0" w:line="360" w:lineRule="auto"/>
                    <w:ind w:left="71"/>
                    <w:rPr>
                      <w:rFonts w:ascii="Montserrat" w:hAnsi="Montserrat" w:cstheme="minorBidi"/>
                      <w:color w:val="auto"/>
                      <w:sz w:val="20"/>
                      <w:szCs w:val="20"/>
                      <w:lang w:val="es-ES"/>
                    </w:rPr>
                  </w:pPr>
                  <w:r w:rsidRPr="00F77528">
                    <w:rPr>
                      <w:rFonts w:ascii="Montserrat" w:hAnsi="Montserrat" w:cstheme="minorBidi"/>
                      <w:color w:val="auto"/>
                      <w:sz w:val="20"/>
                      <w:szCs w:val="20"/>
                      <w:lang w:val="es-ES"/>
                    </w:rPr>
                    <w:t>Funciones, cometidos, responsabilidades y áreas de negocio</w:t>
                  </w:r>
                  <w:r>
                    <w:rPr>
                      <w:rFonts w:ascii="Montserrat" w:hAnsi="Montserrat" w:cstheme="minorBidi"/>
                      <w:color w:val="auto"/>
                      <w:sz w:val="20"/>
                      <w:szCs w:val="20"/>
                      <w:lang w:val="es-ES"/>
                    </w:rPr>
                    <w:t>,</w:t>
                  </w:r>
                  <w:r w:rsidRPr="00F77528">
                    <w:rPr>
                      <w:rFonts w:ascii="Montserrat" w:hAnsi="Montserrat" w:cstheme="minorBidi"/>
                      <w:color w:val="auto"/>
                      <w:sz w:val="20"/>
                      <w:szCs w:val="20"/>
                      <w:lang w:val="es-ES"/>
                    </w:rPr>
                    <w:t xml:space="preserve"> </w:t>
                  </w:r>
                  <w:r>
                    <w:rPr>
                      <w:rFonts w:ascii="Montserrat" w:hAnsi="Montserrat" w:cstheme="minorBidi"/>
                      <w:color w:val="auto"/>
                      <w:sz w:val="20"/>
                      <w:szCs w:val="20"/>
                      <w:lang w:val="es-ES"/>
                    </w:rPr>
                    <w:t xml:space="preserve">cuyos procesos están </w:t>
                  </w:r>
                  <w:r w:rsidRPr="00F77528">
                    <w:rPr>
                      <w:rFonts w:ascii="Montserrat" w:hAnsi="Montserrat" w:cstheme="minorBidi"/>
                      <w:color w:val="auto"/>
                      <w:sz w:val="20"/>
                      <w:szCs w:val="20"/>
                      <w:lang w:val="es-ES"/>
                    </w:rPr>
                    <w:t>sustentad</w:t>
                  </w:r>
                  <w:r>
                    <w:rPr>
                      <w:rFonts w:ascii="Montserrat" w:hAnsi="Montserrat" w:cstheme="minorBidi"/>
                      <w:color w:val="auto"/>
                      <w:sz w:val="20"/>
                      <w:szCs w:val="20"/>
                      <w:lang w:val="es-ES"/>
                    </w:rPr>
                    <w:t>o</w:t>
                  </w:r>
                  <w:r w:rsidRPr="00F77528">
                    <w:rPr>
                      <w:rFonts w:ascii="Montserrat" w:hAnsi="Montserrat" w:cstheme="minorBidi"/>
                      <w:color w:val="auto"/>
                      <w:sz w:val="20"/>
                      <w:szCs w:val="20"/>
                      <w:lang w:val="es-ES"/>
                    </w:rPr>
                    <w:t xml:space="preserve">s por las TIC: </w:t>
                  </w:r>
                  <w:r w:rsidRPr="00F77528">
                    <w:rPr>
                      <w:rFonts w:ascii="Montserrat" w:hAnsi="Montserrat" w:cstheme="minorHAnsi"/>
                      <w:color w:val="000099"/>
                      <w:sz w:val="20"/>
                      <w:szCs w:val="20"/>
                      <w:shd w:val="clear" w:color="auto" w:fill="FFFFCC"/>
                      <w:lang w:val="es-ES"/>
                    </w:rPr>
                    <w:t>Insertar</w:t>
                  </w:r>
                </w:p>
              </w:tc>
            </w:tr>
            <w:tr w:rsidR="003F060B" w14:paraId="3EB87067" w14:textId="77777777" w:rsidTr="00E95E9A">
              <w:tc>
                <w:tcPr>
                  <w:tcW w:w="7505" w:type="dxa"/>
                </w:tcPr>
                <w:p w14:paraId="3C19A414" w14:textId="77777777" w:rsidR="003F060B" w:rsidRPr="00F77528" w:rsidRDefault="003F060B" w:rsidP="003F060B">
                  <w:pPr>
                    <w:pStyle w:val="TextoTablaRellenarUsuario"/>
                    <w:spacing w:after="0" w:line="360" w:lineRule="auto"/>
                    <w:ind w:left="71"/>
                    <w:rPr>
                      <w:rFonts w:ascii="Montserrat" w:hAnsi="Montserrat" w:cstheme="minorBidi"/>
                      <w:color w:val="auto"/>
                      <w:sz w:val="20"/>
                      <w:szCs w:val="20"/>
                      <w:lang w:val="es-ES"/>
                    </w:rPr>
                  </w:pPr>
                  <w:r w:rsidRPr="00F77528">
                    <w:rPr>
                      <w:rFonts w:ascii="Montserrat" w:hAnsi="Montserrat" w:cstheme="minorBidi"/>
                      <w:color w:val="auto"/>
                      <w:sz w:val="20"/>
                      <w:szCs w:val="20"/>
                      <w:lang w:val="es-ES"/>
                    </w:rPr>
                    <w:lastRenderedPageBreak/>
                    <w:t xml:space="preserve">Activos de información y activos TIC </w:t>
                  </w:r>
                  <w:r>
                    <w:rPr>
                      <w:rFonts w:ascii="Montserrat" w:hAnsi="Montserrat" w:cstheme="minorBidi"/>
                      <w:color w:val="auto"/>
                      <w:sz w:val="20"/>
                      <w:szCs w:val="20"/>
                      <w:lang w:val="es-ES"/>
                    </w:rPr>
                    <w:t xml:space="preserve">(incluidos los que se encuentren en emplazamientos remotos, recursos de red y equipos de </w:t>
                  </w:r>
                  <w:r w:rsidRPr="00CB79E0">
                    <w:rPr>
                      <w:rFonts w:ascii="Montserrat" w:hAnsi="Montserrat" w:cstheme="minorBidi"/>
                      <w:i/>
                      <w:iCs/>
                      <w:color w:val="auto"/>
                      <w:sz w:val="20"/>
                      <w:szCs w:val="20"/>
                      <w:lang w:val="es-ES"/>
                    </w:rPr>
                    <w:t>hardware</w:t>
                  </w:r>
                  <w:r>
                    <w:rPr>
                      <w:rFonts w:ascii="Montserrat" w:hAnsi="Montserrat" w:cstheme="minorBidi"/>
                      <w:color w:val="auto"/>
                      <w:sz w:val="20"/>
                      <w:szCs w:val="20"/>
                      <w:lang w:val="es-ES"/>
                    </w:rPr>
                    <w:t xml:space="preserve">) </w:t>
                  </w:r>
                  <w:r w:rsidRPr="00F77528">
                    <w:rPr>
                      <w:rFonts w:ascii="Montserrat" w:hAnsi="Montserrat" w:cstheme="minorBidi"/>
                      <w:color w:val="auto"/>
                      <w:sz w:val="20"/>
                      <w:szCs w:val="20"/>
                      <w:lang w:val="es-ES"/>
                    </w:rPr>
                    <w:t xml:space="preserve">que sustentan </w:t>
                  </w:r>
                  <w:r>
                    <w:rPr>
                      <w:rFonts w:ascii="Montserrat" w:hAnsi="Montserrat" w:cstheme="minorBidi"/>
                      <w:color w:val="auto"/>
                      <w:sz w:val="20"/>
                      <w:szCs w:val="20"/>
                      <w:lang w:val="es-ES"/>
                    </w:rPr>
                    <w:t>dichos procesos</w:t>
                  </w:r>
                  <w:r w:rsidRPr="00F77528">
                    <w:rPr>
                      <w:rFonts w:ascii="Montserrat" w:hAnsi="Montserrat" w:cstheme="minorBidi"/>
                      <w:color w:val="auto"/>
                      <w:sz w:val="20"/>
                      <w:szCs w:val="20"/>
                      <w:lang w:val="es-ES"/>
                    </w:rPr>
                    <w:t xml:space="preserve">: </w:t>
                  </w:r>
                  <w:r w:rsidRPr="00F77528">
                    <w:rPr>
                      <w:rFonts w:ascii="Montserrat" w:hAnsi="Montserrat" w:cstheme="minorHAnsi"/>
                      <w:color w:val="000099"/>
                      <w:sz w:val="20"/>
                      <w:szCs w:val="20"/>
                      <w:shd w:val="clear" w:color="auto" w:fill="FFFFCC"/>
                      <w:lang w:val="es-ES"/>
                    </w:rPr>
                    <w:t xml:space="preserve">Insertar </w:t>
                  </w:r>
                </w:p>
              </w:tc>
            </w:tr>
            <w:tr w:rsidR="003F060B" w14:paraId="1F6E5944" w14:textId="77777777" w:rsidTr="00E95E9A">
              <w:tc>
                <w:tcPr>
                  <w:tcW w:w="7505" w:type="dxa"/>
                </w:tcPr>
                <w:p w14:paraId="44BCF0CA" w14:textId="77777777" w:rsidR="003F060B" w:rsidRPr="00F77528" w:rsidRDefault="003F060B" w:rsidP="003F060B">
                  <w:pPr>
                    <w:pStyle w:val="TextoTablaRellenarUsuario"/>
                    <w:spacing w:after="0" w:line="360" w:lineRule="auto"/>
                    <w:ind w:left="71"/>
                    <w:rPr>
                      <w:rFonts w:ascii="Montserrat" w:hAnsi="Montserrat" w:cstheme="minorBidi"/>
                      <w:color w:val="auto"/>
                      <w:sz w:val="20"/>
                      <w:szCs w:val="20"/>
                      <w:lang w:val="es-ES"/>
                    </w:rPr>
                  </w:pPr>
                  <w:r>
                    <w:rPr>
                      <w:rFonts w:ascii="Montserrat" w:hAnsi="Montserrat" w:cstheme="minorBidi"/>
                      <w:color w:val="auto"/>
                      <w:sz w:val="20"/>
                      <w:szCs w:val="20"/>
                      <w:lang w:val="es-ES"/>
                    </w:rPr>
                    <w:t>Vínculos e interdependencias entre activos TIC:</w:t>
                  </w:r>
                  <w:r w:rsidRPr="00F77528">
                    <w:rPr>
                      <w:rFonts w:ascii="Montserrat" w:hAnsi="Montserrat" w:cstheme="minorHAnsi"/>
                      <w:color w:val="000099"/>
                      <w:sz w:val="20"/>
                      <w:szCs w:val="20"/>
                      <w:shd w:val="clear" w:color="auto" w:fill="FFFFCC"/>
                      <w:lang w:val="es-ES"/>
                    </w:rPr>
                    <w:t xml:space="preserve"> Insertar</w:t>
                  </w:r>
                  <w:r>
                    <w:rPr>
                      <w:rFonts w:ascii="Montserrat" w:hAnsi="Montserrat" w:cstheme="minorBidi"/>
                      <w:color w:val="auto"/>
                      <w:sz w:val="20"/>
                      <w:szCs w:val="20"/>
                      <w:lang w:val="es-ES"/>
                    </w:rPr>
                    <w:t xml:space="preserve"> </w:t>
                  </w:r>
                </w:p>
              </w:tc>
            </w:tr>
            <w:tr w:rsidR="003F060B" w14:paraId="655042FA" w14:textId="77777777" w:rsidTr="00E95E9A">
              <w:tc>
                <w:tcPr>
                  <w:tcW w:w="7505" w:type="dxa"/>
                </w:tcPr>
                <w:p w14:paraId="67633E0C" w14:textId="77777777" w:rsidR="003F060B" w:rsidRPr="00F77528" w:rsidRDefault="003F060B" w:rsidP="003F060B">
                  <w:pPr>
                    <w:pStyle w:val="TextoTablaRellenarUsuario"/>
                    <w:spacing w:before="120" w:after="120" w:line="360" w:lineRule="auto"/>
                    <w:ind w:left="71"/>
                    <w:rPr>
                      <w:rFonts w:ascii="Montserrat" w:hAnsi="Montserrat" w:cstheme="minorBidi"/>
                      <w:color w:val="auto"/>
                      <w:sz w:val="20"/>
                      <w:szCs w:val="20"/>
                      <w:lang w:val="es-ES"/>
                    </w:rPr>
                  </w:pPr>
                  <w:r>
                    <w:rPr>
                      <w:rFonts w:ascii="Montserrat" w:hAnsi="Montserrat" w:cstheme="minorBidi"/>
                      <w:color w:val="auto"/>
                      <w:sz w:val="20"/>
                      <w:szCs w:val="20"/>
                      <w:lang w:val="es-ES"/>
                    </w:rPr>
                    <w:t xml:space="preserve">Procesos que dependan de proveedores terceros de servicios de TIC e interconexiones con proveedores terceros de servicios de TIC que sustenten funciones esenciales o importantes: </w:t>
                  </w:r>
                  <w:r w:rsidRPr="00F77528">
                    <w:rPr>
                      <w:rFonts w:ascii="Montserrat" w:hAnsi="Montserrat" w:cstheme="minorHAnsi"/>
                      <w:color w:val="000099"/>
                      <w:sz w:val="20"/>
                      <w:szCs w:val="20"/>
                      <w:shd w:val="clear" w:color="auto" w:fill="FFFFCC"/>
                      <w:lang w:val="es-ES"/>
                    </w:rPr>
                    <w:t>Insertar</w:t>
                  </w:r>
                  <w:r>
                    <w:rPr>
                      <w:rFonts w:ascii="Montserrat" w:hAnsi="Montserrat" w:cstheme="minorBidi"/>
                      <w:color w:val="auto"/>
                      <w:sz w:val="20"/>
                      <w:szCs w:val="20"/>
                      <w:lang w:val="es-ES"/>
                    </w:rPr>
                    <w:t xml:space="preserve"> </w:t>
                  </w:r>
                </w:p>
              </w:tc>
            </w:tr>
          </w:tbl>
          <w:p w14:paraId="44E77655" w14:textId="28F1D3ED" w:rsidR="007A1EFE" w:rsidRPr="007A1EFE" w:rsidRDefault="0054615A" w:rsidP="003F060B">
            <w:pPr>
              <w:pStyle w:val="TextoTablaRellenarUsuario"/>
              <w:numPr>
                <w:ilvl w:val="0"/>
                <w:numId w:val="9"/>
              </w:numPr>
              <w:spacing w:before="120" w:after="120" w:line="360" w:lineRule="auto"/>
              <w:rPr>
                <w:rFonts w:ascii="Montserrat" w:hAnsi="Montserrat" w:cstheme="minorHAnsi"/>
                <w:color w:val="auto"/>
                <w:sz w:val="20"/>
                <w:szCs w:val="20"/>
                <w:shd w:val="clear" w:color="auto" w:fill="FFFFCC"/>
                <w:lang w:val="es-ES"/>
              </w:rPr>
            </w:pPr>
            <w:r w:rsidRPr="0054615A">
              <w:rPr>
                <w:rFonts w:ascii="Montserrat" w:hAnsi="Montserrat" w:cstheme="minorBidi"/>
                <w:color w:val="auto"/>
                <w:sz w:val="20"/>
                <w:szCs w:val="20"/>
                <w:lang w:val="es-ES"/>
              </w:rPr>
              <w:t>Detalle los</w:t>
            </w:r>
            <w:r>
              <w:rPr>
                <w:rFonts w:ascii="Montserrat" w:hAnsi="Montserrat" w:cstheme="minorBidi"/>
                <w:color w:val="auto"/>
                <w:sz w:val="20"/>
                <w:szCs w:val="20"/>
                <w:u w:val="single"/>
                <w:lang w:val="es-ES"/>
              </w:rPr>
              <w:t xml:space="preserve"> criterios de clasificación</w:t>
            </w:r>
            <w:r w:rsidRPr="0054615A">
              <w:rPr>
                <w:rFonts w:ascii="Montserrat" w:hAnsi="Montserrat" w:cstheme="minorBidi"/>
                <w:color w:val="auto"/>
                <w:sz w:val="20"/>
                <w:szCs w:val="20"/>
                <w:lang w:val="es-ES"/>
              </w:rPr>
              <w:t xml:space="preserve"> de</w:t>
            </w:r>
            <w:r w:rsidR="003F060B" w:rsidRPr="0056018D">
              <w:rPr>
                <w:rFonts w:ascii="Montserrat" w:hAnsi="Montserrat" w:cstheme="minorBidi"/>
                <w:color w:val="auto"/>
                <w:sz w:val="20"/>
                <w:szCs w:val="20"/>
                <w:lang w:val="es-ES"/>
              </w:rPr>
              <w:t xml:space="preserve"> </w:t>
            </w:r>
            <w:r>
              <w:rPr>
                <w:rFonts w:ascii="Montserrat" w:hAnsi="Montserrat" w:cstheme="minorBidi"/>
                <w:color w:val="auto"/>
                <w:sz w:val="20"/>
                <w:szCs w:val="20"/>
                <w:lang w:val="es-ES"/>
              </w:rPr>
              <w:t xml:space="preserve">los </w:t>
            </w:r>
            <w:r w:rsidRPr="0054615A">
              <w:rPr>
                <w:rFonts w:ascii="Montserrat" w:hAnsi="Montserrat" w:cstheme="minorBidi"/>
                <w:color w:val="auto"/>
                <w:sz w:val="20"/>
                <w:szCs w:val="20"/>
                <w:u w:val="single"/>
                <w:lang w:val="es-ES"/>
              </w:rPr>
              <w:t>incidentes relacionados con las TIC</w:t>
            </w:r>
            <w:r>
              <w:rPr>
                <w:rFonts w:ascii="Montserrat" w:hAnsi="Montserrat" w:cstheme="minorBidi"/>
                <w:color w:val="auto"/>
                <w:sz w:val="20"/>
                <w:szCs w:val="20"/>
                <w:lang w:val="es-ES"/>
              </w:rPr>
              <w:t xml:space="preserve"> y las </w:t>
            </w:r>
            <w:r w:rsidRPr="0054615A">
              <w:rPr>
                <w:rFonts w:ascii="Montserrat" w:hAnsi="Montserrat" w:cstheme="minorBidi"/>
                <w:color w:val="auto"/>
                <w:sz w:val="20"/>
                <w:szCs w:val="20"/>
                <w:u w:val="single"/>
                <w:lang w:val="es-ES"/>
              </w:rPr>
              <w:t>ciberamenazas</w:t>
            </w:r>
            <w:r w:rsidR="003F060B">
              <w:rPr>
                <w:rFonts w:ascii="Montserrat" w:hAnsi="Montserrat" w:cstheme="minorBidi"/>
                <w:color w:val="auto"/>
                <w:sz w:val="20"/>
                <w:szCs w:val="20"/>
                <w:lang w:val="es-ES"/>
              </w:rPr>
              <w:t>,</w:t>
            </w:r>
            <w:r>
              <w:rPr>
                <w:rFonts w:ascii="Montserrat" w:hAnsi="Montserrat" w:cstheme="minorBidi"/>
                <w:color w:val="auto"/>
                <w:sz w:val="20"/>
                <w:szCs w:val="20"/>
                <w:lang w:val="es-ES"/>
              </w:rPr>
              <w:t xml:space="preserve"> (</w:t>
            </w:r>
            <w:r w:rsidRPr="0054615A">
              <w:rPr>
                <w:rFonts w:ascii="Montserrat" w:hAnsi="Montserrat" w:cstheme="minorBidi"/>
                <w:i/>
                <w:iCs/>
                <w:color w:val="C00000"/>
                <w:sz w:val="20"/>
                <w:szCs w:val="20"/>
                <w:lang w:val="es-ES"/>
              </w:rPr>
              <w:t>artículo 18 de DORA</w:t>
            </w:r>
            <w:r>
              <w:rPr>
                <w:rFonts w:ascii="Montserrat" w:hAnsi="Montserrat" w:cstheme="minorBidi"/>
                <w:color w:val="auto"/>
                <w:sz w:val="20"/>
                <w:szCs w:val="20"/>
                <w:lang w:val="es-ES"/>
              </w:rPr>
              <w:t>)</w:t>
            </w:r>
            <w:r w:rsidR="007A1EFE">
              <w:rPr>
                <w:rFonts w:ascii="Montserrat" w:hAnsi="Montserrat" w:cstheme="minorBidi"/>
                <w:color w:val="auto"/>
                <w:sz w:val="20"/>
                <w:szCs w:val="20"/>
                <w:lang w:val="es-ES"/>
              </w:rPr>
              <w:t>:</w:t>
            </w:r>
          </w:p>
          <w:tbl>
            <w:tblPr>
              <w:tblStyle w:val="Tablaconcuadrcula"/>
              <w:tblW w:w="0" w:type="auto"/>
              <w:tblInd w:w="431" w:type="dxa"/>
              <w:tblLook w:val="04A0" w:firstRow="1" w:lastRow="0" w:firstColumn="1" w:lastColumn="0" w:noHBand="0" w:noVBand="1"/>
            </w:tblPr>
            <w:tblGrid>
              <w:gridCol w:w="7074"/>
            </w:tblGrid>
            <w:tr w:rsidR="007A1EFE" w14:paraId="1CA86804" w14:textId="77777777" w:rsidTr="007A1EFE">
              <w:tc>
                <w:tcPr>
                  <w:tcW w:w="7505" w:type="dxa"/>
                </w:tcPr>
                <w:p w14:paraId="30CBFCA7" w14:textId="4C7AA724" w:rsidR="007A1EFE" w:rsidRDefault="007A1EFE" w:rsidP="007A1EFE">
                  <w:pPr>
                    <w:pStyle w:val="TextoTablaRellenarUsuario"/>
                    <w:spacing w:before="120" w:after="120" w:line="360" w:lineRule="auto"/>
                    <w:rPr>
                      <w:rFonts w:ascii="Montserrat" w:hAnsi="Montserrat" w:cstheme="minorHAnsi"/>
                      <w:color w:val="auto"/>
                      <w:sz w:val="20"/>
                      <w:szCs w:val="20"/>
                      <w:shd w:val="clear" w:color="auto" w:fill="FFFFCC"/>
                      <w:lang w:val="es-ES"/>
                    </w:rPr>
                  </w:pPr>
                  <w:r w:rsidRPr="00F77528">
                    <w:rPr>
                      <w:rFonts w:ascii="Montserrat" w:hAnsi="Montserrat" w:cstheme="minorHAnsi"/>
                      <w:color w:val="000099"/>
                      <w:sz w:val="20"/>
                      <w:szCs w:val="20"/>
                      <w:shd w:val="clear" w:color="auto" w:fill="FFFFCC"/>
                      <w:lang w:val="es-ES"/>
                    </w:rPr>
                    <w:t>Insertar</w:t>
                  </w:r>
                  <w:r w:rsidR="00CE6CC9">
                    <w:rPr>
                      <w:rFonts w:ascii="Montserrat" w:hAnsi="Montserrat" w:cstheme="minorHAnsi"/>
                      <w:color w:val="000099"/>
                      <w:sz w:val="20"/>
                      <w:szCs w:val="20"/>
                      <w:shd w:val="clear" w:color="auto" w:fill="FFFFCC"/>
                      <w:lang w:val="es-ES"/>
                    </w:rPr>
                    <w:t xml:space="preserve"> </w:t>
                  </w:r>
                  <w:r w:rsidR="00CE6CC9" w:rsidRPr="00CE6CC9">
                    <w:rPr>
                      <w:rFonts w:ascii="Montserrat" w:hAnsi="Montserrat" w:cstheme="minorHAnsi"/>
                      <w:i/>
                      <w:iCs/>
                      <w:color w:val="auto"/>
                      <w:shd w:val="clear" w:color="auto" w:fill="F8F8F8" w:themeFill="background2"/>
                      <w:lang w:val="es-ES"/>
                    </w:rPr>
                    <w:t xml:space="preserve">teniendo en cuenta lo dispuesto al efecto en el </w:t>
                  </w:r>
                  <w:r w:rsidR="00CE6CC9" w:rsidRPr="00CE6CC9">
                    <w:rPr>
                      <w:rFonts w:ascii="Montserrat" w:hAnsi="Montserrat" w:cstheme="minorHAnsi"/>
                      <w:i/>
                      <w:iCs/>
                      <w:color w:val="C00000"/>
                      <w:shd w:val="clear" w:color="auto" w:fill="F8F8F8" w:themeFill="background2"/>
                      <w:lang w:val="es-ES"/>
                    </w:rPr>
                    <w:t>Reglamento Delegado (UE) 2024/1772:</w:t>
                  </w:r>
                  <w:r w:rsidR="00CE6CC9" w:rsidRPr="00CE6CC9">
                    <w:rPr>
                      <w:rFonts w:ascii="Montserrat" w:hAnsi="Montserrat" w:cstheme="minorHAnsi"/>
                      <w:i/>
                      <w:iCs/>
                      <w:color w:val="auto"/>
                      <w:shd w:val="clear" w:color="auto" w:fill="F8F8F8" w:themeFill="background2"/>
                      <w:lang w:val="es-ES"/>
                    </w:rPr>
                    <w:t xml:space="preserve"> acerca del conjunto de criterios que deben seguir las entidades a la hora de clasificar los incidentes TIC y las ciberamenazas importantes, siguiendo un enfoque basado en el riesgo.</w:t>
                  </w:r>
                </w:p>
              </w:tc>
            </w:tr>
          </w:tbl>
          <w:p w14:paraId="09DAFB92" w14:textId="31AF0DB2" w:rsidR="00986D03" w:rsidRPr="00A929FD" w:rsidRDefault="00986D03" w:rsidP="00C55915">
            <w:pPr>
              <w:pStyle w:val="TextoTablaRellenarUsuario"/>
              <w:numPr>
                <w:ilvl w:val="0"/>
                <w:numId w:val="9"/>
              </w:numPr>
              <w:spacing w:before="120" w:after="120" w:line="360" w:lineRule="auto"/>
              <w:rPr>
                <w:rFonts w:ascii="Montserrat" w:hAnsi="Montserrat" w:cstheme="minorHAnsi"/>
                <w:color w:val="auto"/>
                <w:sz w:val="20"/>
                <w:szCs w:val="20"/>
                <w:shd w:val="clear" w:color="auto" w:fill="FFFFCC"/>
                <w:lang w:val="es-ES"/>
              </w:rPr>
            </w:pPr>
            <w:r w:rsidRPr="002E5F06">
              <w:rPr>
                <w:rFonts w:ascii="Montserrat" w:hAnsi="Montserrat" w:cstheme="minorBidi"/>
                <w:color w:val="auto"/>
                <w:sz w:val="20"/>
                <w:szCs w:val="20"/>
                <w:shd w:val="clear" w:color="auto" w:fill="FFFFFF" w:themeFill="background1"/>
                <w:lang w:val="es-ES"/>
              </w:rPr>
              <w:t xml:space="preserve">Informe </w:t>
            </w:r>
            <w:r w:rsidR="00A929FD" w:rsidRPr="002E5F06">
              <w:rPr>
                <w:rFonts w:ascii="Montserrat" w:hAnsi="Montserrat" w:cstheme="minorBidi"/>
                <w:color w:val="auto"/>
                <w:sz w:val="20"/>
                <w:szCs w:val="20"/>
                <w:shd w:val="clear" w:color="auto" w:fill="FFFFFF" w:themeFill="background1"/>
                <w:lang w:val="es-ES"/>
              </w:rPr>
              <w:t xml:space="preserve">brevemente de las </w:t>
            </w:r>
            <w:r w:rsidR="00A929FD" w:rsidRPr="002E5F06">
              <w:rPr>
                <w:rFonts w:ascii="Montserrat" w:hAnsi="Montserrat" w:cstheme="minorBidi"/>
                <w:color w:val="auto"/>
                <w:sz w:val="20"/>
                <w:szCs w:val="20"/>
                <w:u w:val="single"/>
                <w:shd w:val="clear" w:color="auto" w:fill="FFFFFF" w:themeFill="background1"/>
                <w:lang w:val="es-ES"/>
              </w:rPr>
              <w:t>principales características</w:t>
            </w:r>
            <w:r w:rsidR="00A929FD" w:rsidRPr="002E5F06">
              <w:rPr>
                <w:rFonts w:ascii="Montserrat" w:hAnsi="Montserrat" w:cstheme="minorBidi"/>
                <w:color w:val="auto"/>
                <w:sz w:val="20"/>
                <w:szCs w:val="20"/>
                <w:shd w:val="clear" w:color="auto" w:fill="FFFFFF" w:themeFill="background1"/>
                <w:lang w:val="es-ES"/>
              </w:rPr>
              <w:t xml:space="preserve"> del </w:t>
            </w:r>
            <w:r w:rsidR="00A929FD" w:rsidRPr="002E5F06">
              <w:rPr>
                <w:rFonts w:ascii="Montserrat" w:hAnsi="Montserrat" w:cstheme="minorBidi"/>
                <w:color w:val="auto"/>
                <w:sz w:val="20"/>
                <w:szCs w:val="20"/>
                <w:u w:val="single"/>
                <w:shd w:val="clear" w:color="auto" w:fill="FFFFFF" w:themeFill="background1"/>
                <w:lang w:val="es-ES"/>
              </w:rPr>
              <w:t>modelo</w:t>
            </w:r>
            <w:r w:rsidR="00A929FD" w:rsidRPr="002E5F06">
              <w:rPr>
                <w:rFonts w:ascii="Montserrat" w:hAnsi="Montserrat" w:cstheme="minorBidi"/>
                <w:color w:val="auto"/>
                <w:sz w:val="20"/>
                <w:szCs w:val="20"/>
                <w:shd w:val="clear" w:color="auto" w:fill="FFFFFF" w:themeFill="background1"/>
                <w:lang w:val="es-ES"/>
              </w:rPr>
              <w:t xml:space="preserve"> (interno o basado en tres líneas de defensa</w:t>
            </w:r>
            <w:r w:rsidR="008C799E" w:rsidRPr="002E5F06">
              <w:rPr>
                <w:rFonts w:ascii="Montserrat" w:hAnsi="Montserrat" w:cstheme="minorBidi"/>
                <w:color w:val="auto"/>
                <w:sz w:val="20"/>
                <w:szCs w:val="20"/>
                <w:shd w:val="clear" w:color="auto" w:fill="FFFFFF" w:themeFill="background1"/>
                <w:lang w:val="es-ES"/>
              </w:rPr>
              <w:t xml:space="preserve"> -1ª encargada de la gestión operativa del riesgo; 2ª encargada del control del riesgo y; 3ª la auditoría interna-</w:t>
            </w:r>
            <w:r w:rsidR="00A929FD" w:rsidRPr="002E5F06">
              <w:rPr>
                <w:rFonts w:ascii="Montserrat" w:hAnsi="Montserrat" w:cstheme="minorBidi"/>
                <w:color w:val="auto"/>
                <w:sz w:val="20"/>
                <w:szCs w:val="20"/>
                <w:shd w:val="clear" w:color="auto" w:fill="FFFFFF" w:themeFill="background1"/>
                <w:lang w:val="es-ES"/>
              </w:rPr>
              <w:t>)</w:t>
            </w:r>
            <w:r w:rsidR="00A929FD">
              <w:rPr>
                <w:rFonts w:ascii="Montserrat" w:hAnsi="Montserrat" w:cstheme="minorBidi"/>
                <w:color w:val="auto"/>
                <w:sz w:val="20"/>
                <w:szCs w:val="20"/>
                <w:lang w:val="es-ES"/>
              </w:rPr>
              <w:t xml:space="preserve"> que</w:t>
            </w:r>
            <w:r w:rsidRPr="00A929FD">
              <w:rPr>
                <w:rFonts w:ascii="Montserrat" w:hAnsi="Montserrat" w:cstheme="minorBidi"/>
                <w:color w:val="auto"/>
                <w:sz w:val="20"/>
                <w:szCs w:val="20"/>
                <w:lang w:val="es-ES"/>
              </w:rPr>
              <w:t xml:space="preserve"> utilizará la ESI </w:t>
            </w:r>
            <w:r w:rsidR="005E7BB7" w:rsidRPr="00A929FD">
              <w:rPr>
                <w:rFonts w:ascii="Montserrat" w:hAnsi="Montserrat" w:cstheme="minorBidi"/>
                <w:color w:val="auto"/>
                <w:sz w:val="20"/>
                <w:szCs w:val="20"/>
                <w:u w:val="single"/>
                <w:lang w:val="es-ES"/>
              </w:rPr>
              <w:t>para la gestión y control</w:t>
            </w:r>
            <w:r w:rsidRPr="00A929FD">
              <w:rPr>
                <w:rFonts w:ascii="Montserrat" w:hAnsi="Montserrat" w:cstheme="minorBidi"/>
                <w:color w:val="auto"/>
                <w:sz w:val="20"/>
                <w:szCs w:val="20"/>
                <w:u w:val="single"/>
                <w:lang w:val="es-ES"/>
              </w:rPr>
              <w:t xml:space="preserve"> de su riesgo relacionado con las TIC</w:t>
            </w:r>
            <w:r w:rsidR="00487E4B">
              <w:rPr>
                <w:rFonts w:ascii="Montserrat" w:hAnsi="Montserrat" w:cstheme="minorBidi"/>
                <w:color w:val="auto"/>
                <w:sz w:val="20"/>
                <w:szCs w:val="20"/>
                <w:u w:val="single"/>
                <w:lang w:val="es-ES"/>
              </w:rPr>
              <w:t>.</w:t>
            </w:r>
            <w:r w:rsidR="00487E4B" w:rsidRPr="00487E4B">
              <w:rPr>
                <w:rFonts w:ascii="Montserrat" w:hAnsi="Montserrat" w:cstheme="minorBidi"/>
                <w:color w:val="auto"/>
                <w:sz w:val="20"/>
                <w:szCs w:val="20"/>
                <w:lang w:val="es-ES"/>
              </w:rPr>
              <w:t xml:space="preserve"> En particular</w:t>
            </w:r>
            <w:r w:rsidR="00487E4B">
              <w:rPr>
                <w:rFonts w:ascii="Montserrat" w:hAnsi="Montserrat" w:cstheme="minorBidi"/>
                <w:color w:val="auto"/>
                <w:sz w:val="20"/>
                <w:szCs w:val="20"/>
                <w:lang w:val="es-ES"/>
              </w:rPr>
              <w:t>, aporte información sobre</w:t>
            </w:r>
            <w:r w:rsidR="00487E4B" w:rsidRPr="00487E4B">
              <w:rPr>
                <w:rFonts w:ascii="Montserrat" w:hAnsi="Montserrat" w:cstheme="minorBidi"/>
                <w:color w:val="auto"/>
                <w:sz w:val="20"/>
                <w:szCs w:val="20"/>
                <w:lang w:val="es-ES"/>
              </w:rPr>
              <w:t>:</w:t>
            </w:r>
          </w:p>
          <w:tbl>
            <w:tblPr>
              <w:tblStyle w:val="Tablaconcuadrcula"/>
              <w:tblW w:w="0" w:type="auto"/>
              <w:tblInd w:w="431" w:type="dxa"/>
              <w:tblLook w:val="04A0" w:firstRow="1" w:lastRow="0" w:firstColumn="1" w:lastColumn="0" w:noHBand="0" w:noVBand="1"/>
            </w:tblPr>
            <w:tblGrid>
              <w:gridCol w:w="7074"/>
            </w:tblGrid>
            <w:tr w:rsidR="00986D03" w14:paraId="11A4EB37" w14:textId="77777777" w:rsidTr="00986D03">
              <w:tc>
                <w:tcPr>
                  <w:tcW w:w="7074" w:type="dxa"/>
                </w:tcPr>
                <w:p w14:paraId="0B999E56" w14:textId="39B0DFA5" w:rsidR="00254017" w:rsidRPr="00BE6773" w:rsidRDefault="00487E4B" w:rsidP="00467261">
                  <w:pPr>
                    <w:pStyle w:val="TextoTablaRellenarUsuario"/>
                    <w:numPr>
                      <w:ilvl w:val="0"/>
                      <w:numId w:val="16"/>
                    </w:numPr>
                    <w:spacing w:before="120" w:after="120" w:line="360" w:lineRule="auto"/>
                    <w:rPr>
                      <w:rFonts w:ascii="Montserrat" w:hAnsi="Montserrat" w:cstheme="minorHAnsi"/>
                      <w:color w:val="auto"/>
                      <w:sz w:val="20"/>
                      <w:szCs w:val="20"/>
                      <w:shd w:val="clear" w:color="auto" w:fill="FFFFCC"/>
                      <w:lang w:val="es-ES"/>
                    </w:rPr>
                  </w:pPr>
                  <w:r w:rsidRPr="00487E4B">
                    <w:rPr>
                      <w:rFonts w:ascii="Montserrat" w:hAnsi="Montserrat" w:cstheme="minorBidi"/>
                      <w:color w:val="auto"/>
                      <w:sz w:val="20"/>
                      <w:szCs w:val="20"/>
                      <w:lang w:val="es-ES"/>
                    </w:rPr>
                    <w:t xml:space="preserve">Las </w:t>
                  </w:r>
                  <w:r>
                    <w:rPr>
                      <w:rFonts w:ascii="Montserrat" w:hAnsi="Montserrat" w:cstheme="minorBidi"/>
                      <w:color w:val="auto"/>
                      <w:sz w:val="20"/>
                      <w:szCs w:val="20"/>
                      <w:u w:val="single"/>
                      <w:lang w:val="es-ES"/>
                    </w:rPr>
                    <w:t>p</w:t>
                  </w:r>
                  <w:r w:rsidR="00254017" w:rsidRPr="00E6351D">
                    <w:rPr>
                      <w:rFonts w:ascii="Montserrat" w:hAnsi="Montserrat" w:cstheme="minorBidi"/>
                      <w:color w:val="auto"/>
                      <w:sz w:val="20"/>
                      <w:szCs w:val="20"/>
                      <w:u w:val="single"/>
                      <w:lang w:val="es-ES"/>
                    </w:rPr>
                    <w:t>olíticas, protocolos, procedimientos y herramientas en materia de seguridad de las TIC</w:t>
                  </w:r>
                  <w:r w:rsidR="00254017">
                    <w:rPr>
                      <w:rFonts w:ascii="Montserrat" w:hAnsi="Montserrat" w:cstheme="minorBidi"/>
                      <w:color w:val="auto"/>
                      <w:sz w:val="20"/>
                      <w:szCs w:val="20"/>
                      <w:lang w:val="es-ES"/>
                    </w:rPr>
                    <w:t xml:space="preserve"> </w:t>
                  </w:r>
                  <w:r w:rsidR="00254017" w:rsidRPr="00A929FD">
                    <w:rPr>
                      <w:rFonts w:ascii="Montserrat" w:hAnsi="Montserrat" w:cstheme="minorBidi"/>
                      <w:color w:val="auto"/>
                      <w:sz w:val="20"/>
                      <w:szCs w:val="20"/>
                      <w:lang w:val="es-ES"/>
                    </w:rPr>
                    <w:t xml:space="preserve">que utilizará la ESI </w:t>
                  </w:r>
                  <w:r w:rsidR="00254017">
                    <w:rPr>
                      <w:rFonts w:ascii="Montserrat" w:hAnsi="Montserrat" w:cstheme="minorBidi"/>
                      <w:color w:val="auto"/>
                      <w:sz w:val="20"/>
                      <w:szCs w:val="20"/>
                      <w:lang w:val="es-ES"/>
                    </w:rPr>
                    <w:t>al objeto de asegurar la resiliencia, continuidad y disponibilidad de los sistemas TIC (en particular aquellos que sustentan funciones esenciales), así como de mantener elevados niveles de disponibilidad, autenticidad, integridad y confidencialidad de datos (</w:t>
                  </w:r>
                  <w:r w:rsidR="00254017" w:rsidRPr="002A3820">
                    <w:rPr>
                      <w:rFonts w:ascii="Montserrat" w:hAnsi="Montserrat" w:cstheme="minorBidi"/>
                      <w:i/>
                      <w:iCs/>
                      <w:color w:val="C00000"/>
                      <w:sz w:val="20"/>
                      <w:szCs w:val="20"/>
                      <w:lang w:val="es-ES"/>
                    </w:rPr>
                    <w:t>artículo 9 de DORA</w:t>
                  </w:r>
                  <w:r w:rsidR="00BE6773" w:rsidRPr="00BE6773">
                    <w:rPr>
                      <w:rFonts w:ascii="Montserrat" w:hAnsi="Montserrat" w:cstheme="minorBidi"/>
                      <w:color w:val="auto"/>
                      <w:sz w:val="20"/>
                      <w:szCs w:val="20"/>
                      <w:lang w:val="es-ES"/>
                    </w:rPr>
                    <w:t>)</w:t>
                  </w:r>
                </w:p>
                <w:tbl>
                  <w:tblPr>
                    <w:tblStyle w:val="Tablaconcuadrcula"/>
                    <w:tblW w:w="0" w:type="auto"/>
                    <w:tblInd w:w="720" w:type="dxa"/>
                    <w:tblLook w:val="04A0" w:firstRow="1" w:lastRow="0" w:firstColumn="1" w:lastColumn="0" w:noHBand="0" w:noVBand="1"/>
                  </w:tblPr>
                  <w:tblGrid>
                    <w:gridCol w:w="6208"/>
                  </w:tblGrid>
                  <w:tr w:rsidR="00BE6773" w14:paraId="5EDC857B" w14:textId="77777777" w:rsidTr="00BE6773">
                    <w:tc>
                      <w:tcPr>
                        <w:tcW w:w="6928" w:type="dxa"/>
                      </w:tcPr>
                      <w:p w14:paraId="067F5B41" w14:textId="29699D84" w:rsidR="00BE6773" w:rsidRDefault="00BE6773" w:rsidP="00BE6773">
                        <w:pPr>
                          <w:pStyle w:val="TextoTablaRellenarUsuario"/>
                          <w:spacing w:before="120" w:after="120" w:line="360" w:lineRule="auto"/>
                          <w:rPr>
                            <w:rFonts w:ascii="Montserrat" w:hAnsi="Montserrat" w:cstheme="minorHAnsi"/>
                            <w:color w:val="auto"/>
                            <w:sz w:val="20"/>
                            <w:szCs w:val="20"/>
                            <w:shd w:val="clear" w:color="auto" w:fill="FFFFCC"/>
                            <w:lang w:val="es-ES"/>
                          </w:rPr>
                        </w:pPr>
                        <w:r w:rsidRPr="00F77528">
                          <w:rPr>
                            <w:rFonts w:ascii="Montserrat" w:hAnsi="Montserrat" w:cstheme="minorHAnsi"/>
                            <w:color w:val="000099"/>
                            <w:sz w:val="20"/>
                            <w:szCs w:val="20"/>
                            <w:shd w:val="clear" w:color="auto" w:fill="FFFFCC"/>
                            <w:lang w:val="es-ES"/>
                          </w:rPr>
                          <w:t>Insertar</w:t>
                        </w:r>
                      </w:p>
                    </w:tc>
                  </w:tr>
                </w:tbl>
                <w:p w14:paraId="6FE4A361" w14:textId="53E196EE" w:rsidR="002E4E9A" w:rsidRDefault="00487E4B" w:rsidP="00467261">
                  <w:pPr>
                    <w:pStyle w:val="TextoTablaRellenarUsuario"/>
                    <w:numPr>
                      <w:ilvl w:val="0"/>
                      <w:numId w:val="16"/>
                    </w:numPr>
                    <w:spacing w:before="120" w:after="120" w:line="360" w:lineRule="auto"/>
                    <w:rPr>
                      <w:rFonts w:ascii="Montserrat" w:hAnsi="Montserrat" w:cstheme="minorBidi"/>
                      <w:color w:val="auto"/>
                      <w:sz w:val="20"/>
                      <w:szCs w:val="20"/>
                      <w:lang w:val="es-ES"/>
                    </w:rPr>
                  </w:pPr>
                  <w:r w:rsidRPr="00487E4B">
                    <w:rPr>
                      <w:rFonts w:ascii="Montserrat" w:hAnsi="Montserrat" w:cstheme="minorBidi"/>
                      <w:color w:val="auto"/>
                      <w:sz w:val="20"/>
                      <w:szCs w:val="20"/>
                      <w:lang w:val="es-ES"/>
                    </w:rPr>
                    <w:lastRenderedPageBreak/>
                    <w:t xml:space="preserve">Los </w:t>
                  </w:r>
                  <w:r>
                    <w:rPr>
                      <w:rFonts w:ascii="Montserrat" w:hAnsi="Montserrat" w:cstheme="minorBidi"/>
                      <w:color w:val="auto"/>
                      <w:sz w:val="20"/>
                      <w:szCs w:val="20"/>
                      <w:u w:val="single"/>
                      <w:lang w:val="es-ES"/>
                    </w:rPr>
                    <w:t>m</w:t>
                  </w:r>
                  <w:r w:rsidR="00254017" w:rsidRPr="00E6351D">
                    <w:rPr>
                      <w:rFonts w:ascii="Montserrat" w:hAnsi="Montserrat" w:cstheme="minorBidi"/>
                      <w:color w:val="auto"/>
                      <w:sz w:val="20"/>
                      <w:szCs w:val="20"/>
                      <w:u w:val="single"/>
                      <w:lang w:val="es-ES"/>
                    </w:rPr>
                    <w:t>ecanismos de detección</w:t>
                  </w:r>
                  <w:r w:rsidR="00254017">
                    <w:rPr>
                      <w:rFonts w:ascii="Montserrat" w:hAnsi="Montserrat" w:cstheme="minorBidi"/>
                      <w:color w:val="auto"/>
                      <w:sz w:val="20"/>
                      <w:szCs w:val="20"/>
                      <w:lang w:val="es-ES"/>
                    </w:rPr>
                    <w:t xml:space="preserve"> que tendrá la ESI </w:t>
                  </w:r>
                  <w:r w:rsidR="00254017" w:rsidRPr="00E6351D">
                    <w:rPr>
                      <w:rFonts w:ascii="Montserrat" w:hAnsi="Montserrat" w:cstheme="minorBidi"/>
                      <w:color w:val="auto"/>
                      <w:sz w:val="20"/>
                      <w:szCs w:val="20"/>
                      <w:u w:val="single"/>
                      <w:lang w:val="es-ES"/>
                    </w:rPr>
                    <w:t xml:space="preserve">de </w:t>
                  </w:r>
                  <w:r w:rsidR="00E07148">
                    <w:rPr>
                      <w:rFonts w:ascii="Montserrat" w:hAnsi="Montserrat" w:cstheme="minorBidi"/>
                      <w:color w:val="auto"/>
                      <w:sz w:val="20"/>
                      <w:szCs w:val="20"/>
                      <w:u w:val="single"/>
                      <w:lang w:val="es-ES"/>
                    </w:rPr>
                    <w:t>actividades anómalas</w:t>
                  </w:r>
                  <w:r w:rsidR="00E07148" w:rsidRPr="00E07148">
                    <w:rPr>
                      <w:rFonts w:ascii="Montserrat" w:hAnsi="Montserrat" w:cstheme="minorBidi"/>
                      <w:color w:val="auto"/>
                      <w:sz w:val="20"/>
                      <w:szCs w:val="20"/>
                      <w:lang w:val="es-ES"/>
                    </w:rPr>
                    <w:t xml:space="preserve"> (</w:t>
                  </w:r>
                  <w:r w:rsidR="00E07148" w:rsidRPr="00E07148">
                    <w:rPr>
                      <w:rFonts w:ascii="Montserrat" w:hAnsi="Montserrat" w:cstheme="minorBidi"/>
                      <w:i/>
                      <w:iCs/>
                      <w:color w:val="C00000"/>
                      <w:sz w:val="20"/>
                      <w:szCs w:val="20"/>
                      <w:lang w:val="es-ES"/>
                    </w:rPr>
                    <w:t>artículo 17.3. de DORA</w:t>
                  </w:r>
                  <w:r w:rsidR="00E07148" w:rsidRPr="00E07148">
                    <w:rPr>
                      <w:rFonts w:ascii="Montserrat" w:hAnsi="Montserrat" w:cstheme="minorBidi"/>
                      <w:color w:val="auto"/>
                      <w:sz w:val="20"/>
                      <w:szCs w:val="20"/>
                      <w:lang w:val="es-ES"/>
                    </w:rPr>
                    <w:t>) -</w:t>
                  </w:r>
                  <w:r w:rsidR="00E07148" w:rsidRPr="0054615A">
                    <w:rPr>
                      <w:rFonts w:ascii="Montserrat" w:hAnsi="Montserrat" w:cstheme="minorBidi"/>
                      <w:color w:val="auto"/>
                      <w:sz w:val="20"/>
                      <w:szCs w:val="20"/>
                      <w:lang w:val="es-ES"/>
                    </w:rPr>
                    <w:t xml:space="preserve">incluidos los problemas de rendimiento de las redes de TIC y los incidentes </w:t>
                  </w:r>
                  <w:r w:rsidR="00095707" w:rsidRPr="0054615A">
                    <w:rPr>
                      <w:rFonts w:ascii="Montserrat" w:hAnsi="Montserrat" w:cstheme="minorBidi"/>
                      <w:color w:val="auto"/>
                      <w:sz w:val="20"/>
                      <w:szCs w:val="20"/>
                      <w:lang w:val="es-ES"/>
                    </w:rPr>
                    <w:t>con las TIC</w:t>
                  </w:r>
                  <w:r w:rsidR="00095707">
                    <w:rPr>
                      <w:rFonts w:ascii="Montserrat" w:hAnsi="Montserrat" w:cstheme="minorBidi"/>
                      <w:color w:val="auto"/>
                      <w:sz w:val="20"/>
                      <w:szCs w:val="20"/>
                      <w:lang w:val="es-ES"/>
                    </w:rPr>
                    <w:t xml:space="preserve"> </w:t>
                  </w:r>
                  <w:r w:rsidR="00E07148">
                    <w:rPr>
                      <w:rFonts w:ascii="Montserrat" w:hAnsi="Montserrat" w:cstheme="minorBidi"/>
                      <w:color w:val="auto"/>
                      <w:sz w:val="20"/>
                      <w:szCs w:val="20"/>
                      <w:lang w:val="es-ES"/>
                    </w:rPr>
                    <w:t>(c</w:t>
                  </w:r>
                  <w:r w:rsidR="00095707">
                    <w:rPr>
                      <w:rFonts w:ascii="Montserrat" w:hAnsi="Montserrat" w:cstheme="minorBidi"/>
                      <w:color w:val="auto"/>
                      <w:sz w:val="20"/>
                      <w:szCs w:val="20"/>
                      <w:lang w:val="es-ES"/>
                    </w:rPr>
                    <w:t>iberataques</w:t>
                  </w:r>
                  <w:r w:rsidR="00E07148">
                    <w:rPr>
                      <w:rFonts w:ascii="Montserrat" w:hAnsi="Montserrat" w:cstheme="minorBidi"/>
                      <w:color w:val="auto"/>
                      <w:sz w:val="20"/>
                      <w:szCs w:val="20"/>
                      <w:lang w:val="es-ES"/>
                    </w:rPr>
                    <w:t xml:space="preserve">), </w:t>
                  </w:r>
                  <w:r w:rsidR="0054615A">
                    <w:rPr>
                      <w:rFonts w:ascii="Montserrat" w:hAnsi="Montserrat" w:cstheme="minorBidi"/>
                      <w:color w:val="auto"/>
                      <w:sz w:val="20"/>
                      <w:szCs w:val="20"/>
                      <w:lang w:val="es-ES"/>
                    </w:rPr>
                    <w:t>c</w:t>
                  </w:r>
                  <w:r w:rsidR="00095707">
                    <w:rPr>
                      <w:rFonts w:ascii="Montserrat" w:hAnsi="Montserrat" w:cstheme="minorBidi"/>
                      <w:color w:val="auto"/>
                      <w:sz w:val="20"/>
                      <w:szCs w:val="20"/>
                      <w:lang w:val="es-ES"/>
                    </w:rPr>
                    <w:t xml:space="preserve">riterios y umbrales de alerta para activar e iniciar </w:t>
                  </w:r>
                  <w:r w:rsidR="00095707" w:rsidRPr="0054615A">
                    <w:rPr>
                      <w:rFonts w:ascii="Montserrat" w:hAnsi="Montserrat" w:cstheme="minorBidi"/>
                      <w:color w:val="auto"/>
                      <w:sz w:val="20"/>
                      <w:szCs w:val="20"/>
                      <w:u w:val="single"/>
                      <w:lang w:val="es-ES"/>
                    </w:rPr>
                    <w:t>procesos de respuesta</w:t>
                  </w:r>
                  <w:r w:rsidR="00095707">
                    <w:rPr>
                      <w:rFonts w:ascii="Montserrat" w:hAnsi="Montserrat" w:cstheme="minorBidi"/>
                      <w:color w:val="auto"/>
                      <w:sz w:val="20"/>
                      <w:szCs w:val="20"/>
                      <w:lang w:val="es-ES"/>
                    </w:rPr>
                    <w:t xml:space="preserve"> a incidentes relacionados con las TIC</w:t>
                  </w:r>
                  <w:r w:rsidR="00886C70">
                    <w:rPr>
                      <w:rFonts w:ascii="Montserrat" w:hAnsi="Montserrat" w:cstheme="minorBidi"/>
                      <w:color w:val="auto"/>
                      <w:sz w:val="20"/>
                      <w:szCs w:val="20"/>
                      <w:lang w:val="es-ES"/>
                    </w:rPr>
                    <w:t>,</w:t>
                  </w:r>
                  <w:r w:rsidR="00095707">
                    <w:rPr>
                      <w:rFonts w:ascii="Montserrat" w:hAnsi="Montserrat" w:cstheme="minorBidi"/>
                      <w:color w:val="auto"/>
                      <w:sz w:val="20"/>
                      <w:szCs w:val="20"/>
                      <w:lang w:val="es-ES"/>
                    </w:rPr>
                    <w:t xml:space="preserve"> </w:t>
                  </w:r>
                  <w:r w:rsidR="002E4E9A">
                    <w:rPr>
                      <w:rFonts w:ascii="Montserrat" w:hAnsi="Montserrat" w:cstheme="minorBidi"/>
                      <w:color w:val="auto"/>
                      <w:sz w:val="20"/>
                      <w:szCs w:val="20"/>
                      <w:lang w:val="es-ES"/>
                    </w:rPr>
                    <w:t xml:space="preserve">así como </w:t>
                  </w:r>
                  <w:r w:rsidR="002E4E9A" w:rsidRPr="0054615A">
                    <w:rPr>
                      <w:rFonts w:ascii="Montserrat" w:hAnsi="Montserrat" w:cstheme="minorBidi"/>
                      <w:color w:val="auto"/>
                      <w:sz w:val="20"/>
                      <w:szCs w:val="20"/>
                      <w:u w:val="single"/>
                      <w:lang w:val="es-ES"/>
                    </w:rPr>
                    <w:t>periodicidad de su revisión</w:t>
                  </w:r>
                  <w:r w:rsidR="002E4E9A">
                    <w:rPr>
                      <w:rFonts w:ascii="Montserrat" w:hAnsi="Montserrat" w:cstheme="minorBidi"/>
                      <w:color w:val="auto"/>
                      <w:sz w:val="20"/>
                      <w:szCs w:val="20"/>
                      <w:lang w:val="es-ES"/>
                    </w:rPr>
                    <w:t xml:space="preserve"> (</w:t>
                  </w:r>
                  <w:r w:rsidR="002E4E9A" w:rsidRPr="00E6351D">
                    <w:rPr>
                      <w:rFonts w:ascii="Montserrat" w:hAnsi="Montserrat" w:cstheme="minorBidi"/>
                      <w:i/>
                      <w:iCs/>
                      <w:color w:val="C00000"/>
                      <w:sz w:val="20"/>
                      <w:szCs w:val="20"/>
                      <w:lang w:val="es-ES"/>
                    </w:rPr>
                    <w:t>artículo 10 de DORA</w:t>
                  </w:r>
                  <w:r w:rsidR="002E4E9A" w:rsidRPr="002E4E9A">
                    <w:rPr>
                      <w:rFonts w:ascii="Montserrat" w:hAnsi="Montserrat" w:cstheme="minorBidi"/>
                      <w:color w:val="auto"/>
                      <w:sz w:val="20"/>
                      <w:szCs w:val="20"/>
                      <w:lang w:val="es-ES"/>
                    </w:rPr>
                    <w:t>)</w:t>
                  </w:r>
                </w:p>
                <w:tbl>
                  <w:tblPr>
                    <w:tblStyle w:val="Tablaconcuadrcula"/>
                    <w:tblW w:w="0" w:type="auto"/>
                    <w:tblInd w:w="720" w:type="dxa"/>
                    <w:tblLook w:val="04A0" w:firstRow="1" w:lastRow="0" w:firstColumn="1" w:lastColumn="0" w:noHBand="0" w:noVBand="1"/>
                  </w:tblPr>
                  <w:tblGrid>
                    <w:gridCol w:w="6208"/>
                  </w:tblGrid>
                  <w:tr w:rsidR="00B4583D" w14:paraId="38BB283C" w14:textId="77777777" w:rsidTr="00891069">
                    <w:tc>
                      <w:tcPr>
                        <w:tcW w:w="6208" w:type="dxa"/>
                      </w:tcPr>
                      <w:p w14:paraId="2A9BDEB2" w14:textId="77777777" w:rsidR="00B4583D" w:rsidRDefault="00B4583D" w:rsidP="00B4583D">
                        <w:pPr>
                          <w:pStyle w:val="TextoTablaRellenarUsuario"/>
                          <w:spacing w:before="120" w:after="120" w:line="360" w:lineRule="auto"/>
                          <w:rPr>
                            <w:rFonts w:ascii="Montserrat" w:hAnsi="Montserrat" w:cstheme="minorHAnsi"/>
                            <w:color w:val="auto"/>
                            <w:sz w:val="20"/>
                            <w:szCs w:val="20"/>
                            <w:shd w:val="clear" w:color="auto" w:fill="FFFFCC"/>
                            <w:lang w:val="es-ES"/>
                          </w:rPr>
                        </w:pPr>
                        <w:r w:rsidRPr="00F77528">
                          <w:rPr>
                            <w:rFonts w:ascii="Montserrat" w:hAnsi="Montserrat" w:cstheme="minorHAnsi"/>
                            <w:color w:val="000099"/>
                            <w:sz w:val="20"/>
                            <w:szCs w:val="20"/>
                            <w:shd w:val="clear" w:color="auto" w:fill="FFFFCC"/>
                            <w:lang w:val="es-ES"/>
                          </w:rPr>
                          <w:t>Insertar</w:t>
                        </w:r>
                      </w:p>
                    </w:tc>
                  </w:tr>
                </w:tbl>
                <w:p w14:paraId="74EF657A" w14:textId="17A491F8" w:rsidR="00034DD1" w:rsidRDefault="00D82EE5" w:rsidP="00467261">
                  <w:pPr>
                    <w:pStyle w:val="TextoTablaRellenarUsuario"/>
                    <w:numPr>
                      <w:ilvl w:val="0"/>
                      <w:numId w:val="16"/>
                    </w:numPr>
                    <w:spacing w:before="120" w:after="120" w:line="360" w:lineRule="auto"/>
                    <w:rPr>
                      <w:rFonts w:ascii="Montserrat" w:hAnsi="Montserrat" w:cstheme="minorBidi"/>
                      <w:color w:val="auto"/>
                      <w:sz w:val="20"/>
                      <w:szCs w:val="20"/>
                      <w:lang w:val="es-ES"/>
                    </w:rPr>
                  </w:pPr>
                  <w:r w:rsidRPr="00D82EE5">
                    <w:rPr>
                      <w:rFonts w:ascii="Montserrat" w:hAnsi="Montserrat" w:cstheme="minorBidi"/>
                      <w:color w:val="auto"/>
                      <w:sz w:val="20"/>
                      <w:szCs w:val="20"/>
                      <w:lang w:val="es-ES"/>
                    </w:rPr>
                    <w:t xml:space="preserve">Los </w:t>
                  </w:r>
                  <w:r>
                    <w:rPr>
                      <w:rFonts w:ascii="Montserrat" w:hAnsi="Montserrat" w:cstheme="minorBidi"/>
                      <w:color w:val="auto"/>
                      <w:sz w:val="20"/>
                      <w:szCs w:val="20"/>
                      <w:u w:val="single"/>
                      <w:lang w:val="es-ES"/>
                    </w:rPr>
                    <w:t>p</w:t>
                  </w:r>
                  <w:r w:rsidR="00987AE4" w:rsidRPr="00070F43">
                    <w:rPr>
                      <w:rFonts w:ascii="Montserrat" w:hAnsi="Montserrat" w:cstheme="minorBidi"/>
                      <w:color w:val="auto"/>
                      <w:sz w:val="20"/>
                      <w:szCs w:val="20"/>
                      <w:u w:val="single"/>
                      <w:lang w:val="es-ES"/>
                    </w:rPr>
                    <w:t>lan</w:t>
                  </w:r>
                  <w:r w:rsidR="00070F43" w:rsidRPr="00070F43">
                    <w:rPr>
                      <w:rFonts w:ascii="Montserrat" w:hAnsi="Montserrat" w:cstheme="minorBidi"/>
                      <w:color w:val="auto"/>
                      <w:sz w:val="20"/>
                      <w:szCs w:val="20"/>
                      <w:u w:val="single"/>
                      <w:lang w:val="es-ES"/>
                    </w:rPr>
                    <w:t xml:space="preserve">es </w:t>
                  </w:r>
                  <w:r w:rsidR="00987AE4" w:rsidRPr="00070F43">
                    <w:rPr>
                      <w:rFonts w:ascii="Montserrat" w:hAnsi="Montserrat" w:cstheme="minorBidi"/>
                      <w:color w:val="auto"/>
                      <w:sz w:val="20"/>
                      <w:szCs w:val="20"/>
                      <w:u w:val="single"/>
                      <w:lang w:val="es-ES"/>
                    </w:rPr>
                    <w:t>de respuesta y recuperación</w:t>
                  </w:r>
                  <w:r w:rsidR="00987AE4" w:rsidRPr="00070F43">
                    <w:rPr>
                      <w:rFonts w:ascii="Montserrat" w:hAnsi="Montserrat" w:cstheme="minorBidi"/>
                      <w:color w:val="auto"/>
                      <w:sz w:val="20"/>
                      <w:szCs w:val="20"/>
                      <w:lang w:val="es-ES"/>
                    </w:rPr>
                    <w:t xml:space="preserve"> </w:t>
                  </w:r>
                  <w:r w:rsidR="00E37B3D">
                    <w:rPr>
                      <w:rFonts w:ascii="Montserrat" w:hAnsi="Montserrat" w:cstheme="minorBidi"/>
                      <w:color w:val="auto"/>
                      <w:sz w:val="20"/>
                      <w:szCs w:val="20"/>
                      <w:lang w:val="es-ES"/>
                    </w:rPr>
                    <w:t xml:space="preserve">en materia de </w:t>
                  </w:r>
                  <w:r w:rsidR="00254017" w:rsidRPr="00070F43">
                    <w:rPr>
                      <w:rFonts w:ascii="Montserrat" w:hAnsi="Montserrat" w:cstheme="minorBidi"/>
                      <w:color w:val="auto"/>
                      <w:sz w:val="20"/>
                      <w:szCs w:val="20"/>
                      <w:lang w:val="es-ES"/>
                    </w:rPr>
                    <w:t>TIC</w:t>
                  </w:r>
                  <w:r w:rsidR="002E4E9A" w:rsidRPr="00070F43">
                    <w:rPr>
                      <w:rFonts w:ascii="Montserrat" w:hAnsi="Montserrat" w:cstheme="minorBidi"/>
                      <w:color w:val="auto"/>
                      <w:sz w:val="20"/>
                      <w:szCs w:val="20"/>
                      <w:lang w:val="es-ES"/>
                    </w:rPr>
                    <w:t>,</w:t>
                  </w:r>
                  <w:r w:rsidR="00070F43" w:rsidRPr="00070F43">
                    <w:rPr>
                      <w:rFonts w:ascii="Montserrat" w:hAnsi="Montserrat" w:cstheme="minorBidi"/>
                      <w:color w:val="auto"/>
                      <w:sz w:val="20"/>
                      <w:szCs w:val="20"/>
                      <w:lang w:val="es-ES"/>
                    </w:rPr>
                    <w:t xml:space="preserve"> </w:t>
                  </w:r>
                  <w:r w:rsidR="00070F43" w:rsidRPr="00070F43">
                    <w:rPr>
                      <w:rFonts w:ascii="Montserrat" w:hAnsi="Montserrat" w:cstheme="minorBidi"/>
                      <w:color w:val="auto"/>
                      <w:sz w:val="20"/>
                      <w:szCs w:val="20"/>
                      <w:u w:val="single"/>
                      <w:lang w:val="es-ES"/>
                    </w:rPr>
                    <w:t>incluyendo planes de prueba</w:t>
                  </w:r>
                  <w:r w:rsidR="00070F43">
                    <w:rPr>
                      <w:rFonts w:ascii="Montserrat" w:hAnsi="Montserrat" w:cstheme="minorBidi"/>
                      <w:color w:val="auto"/>
                      <w:sz w:val="20"/>
                      <w:szCs w:val="20"/>
                      <w:lang w:val="es-ES"/>
                    </w:rPr>
                    <w:t xml:space="preserve">, </w:t>
                  </w:r>
                  <w:r w:rsidR="00E56AFC">
                    <w:rPr>
                      <w:rFonts w:ascii="Montserrat" w:hAnsi="Montserrat" w:cstheme="minorBidi"/>
                      <w:color w:val="auto"/>
                      <w:sz w:val="20"/>
                      <w:szCs w:val="20"/>
                      <w:lang w:val="es-ES"/>
                    </w:rPr>
                    <w:t>informando</w:t>
                  </w:r>
                  <w:r w:rsidR="00070F43">
                    <w:rPr>
                      <w:rFonts w:ascii="Montserrat" w:hAnsi="Montserrat" w:cstheme="minorBidi"/>
                      <w:color w:val="auto"/>
                      <w:sz w:val="20"/>
                      <w:szCs w:val="20"/>
                      <w:lang w:val="es-ES"/>
                    </w:rPr>
                    <w:t xml:space="preserve"> sobre la periodicidad de revisión de dichos planes (</w:t>
                  </w:r>
                  <w:r w:rsidR="00070F43" w:rsidRPr="00391D9B">
                    <w:rPr>
                      <w:rFonts w:ascii="Montserrat" w:hAnsi="Montserrat" w:cstheme="minorBidi"/>
                      <w:color w:val="auto"/>
                      <w:lang w:val="es-ES"/>
                    </w:rPr>
                    <w:t>al menos una vez al año</w:t>
                  </w:r>
                  <w:r w:rsidR="00391D9B" w:rsidRPr="00391D9B">
                    <w:rPr>
                      <w:rFonts w:ascii="Montserrat" w:hAnsi="Montserrat" w:cstheme="minorBidi"/>
                      <w:color w:val="auto"/>
                      <w:lang w:val="es-ES"/>
                    </w:rPr>
                    <w:t>,</w:t>
                  </w:r>
                  <w:r w:rsidR="00070F43" w:rsidRPr="00391D9B">
                    <w:rPr>
                      <w:rFonts w:ascii="Montserrat" w:hAnsi="Montserrat" w:cstheme="minorBidi"/>
                      <w:color w:val="auto"/>
                      <w:lang w:val="es-ES"/>
                    </w:rPr>
                    <w:t xml:space="preserve"> así como cada vez que se produzca un cambio sustancial en los sistemas TIC que sustenten funciones esenciales o importantes</w:t>
                  </w:r>
                  <w:r w:rsidR="00070F43">
                    <w:rPr>
                      <w:rFonts w:ascii="Montserrat" w:hAnsi="Montserrat" w:cstheme="minorBidi"/>
                      <w:color w:val="auto"/>
                      <w:sz w:val="20"/>
                      <w:szCs w:val="20"/>
                      <w:lang w:val="es-ES"/>
                    </w:rPr>
                    <w:t>)</w:t>
                  </w:r>
                  <w:r w:rsidR="00391D9B">
                    <w:rPr>
                      <w:rFonts w:ascii="Montserrat" w:hAnsi="Montserrat" w:cstheme="minorBidi"/>
                      <w:color w:val="auto"/>
                      <w:sz w:val="20"/>
                      <w:szCs w:val="20"/>
                      <w:lang w:val="es-ES"/>
                    </w:rPr>
                    <w:t xml:space="preserve"> y de las pruebas.</w:t>
                  </w:r>
                  <w:r w:rsidR="00BE6773">
                    <w:rPr>
                      <w:rFonts w:ascii="Montserrat" w:hAnsi="Montserrat" w:cstheme="minorBidi"/>
                      <w:color w:val="auto"/>
                      <w:sz w:val="20"/>
                      <w:szCs w:val="20"/>
                      <w:lang w:val="es-ES"/>
                    </w:rPr>
                    <w:t xml:space="preserve"> </w:t>
                  </w:r>
                  <w:r w:rsidR="00391D9B" w:rsidRPr="00070F43">
                    <w:rPr>
                      <w:rFonts w:ascii="Montserrat" w:hAnsi="Montserrat" w:cstheme="minorBidi"/>
                      <w:color w:val="auto"/>
                      <w:sz w:val="20"/>
                      <w:szCs w:val="20"/>
                      <w:lang w:val="es-ES"/>
                    </w:rPr>
                    <w:t>(</w:t>
                  </w:r>
                  <w:r w:rsidR="00391D9B" w:rsidRPr="00070F43">
                    <w:rPr>
                      <w:rFonts w:ascii="Montserrat" w:hAnsi="Montserrat" w:cstheme="minorBidi"/>
                      <w:i/>
                      <w:iCs/>
                      <w:color w:val="C00000"/>
                      <w:sz w:val="20"/>
                      <w:szCs w:val="20"/>
                      <w:lang w:val="es-ES"/>
                    </w:rPr>
                    <w:t>artículo 11, apartados 3 y 6 de DORA</w:t>
                  </w:r>
                  <w:r w:rsidR="00391D9B" w:rsidRPr="00070F43">
                    <w:rPr>
                      <w:rFonts w:ascii="Montserrat" w:hAnsi="Montserrat" w:cstheme="minorBidi"/>
                      <w:color w:val="auto"/>
                      <w:sz w:val="20"/>
                      <w:szCs w:val="20"/>
                      <w:lang w:val="es-ES"/>
                    </w:rPr>
                    <w:t>)</w:t>
                  </w:r>
                </w:p>
                <w:tbl>
                  <w:tblPr>
                    <w:tblStyle w:val="Tablaconcuadrcula"/>
                    <w:tblW w:w="0" w:type="auto"/>
                    <w:tblInd w:w="720" w:type="dxa"/>
                    <w:tblLook w:val="04A0" w:firstRow="1" w:lastRow="0" w:firstColumn="1" w:lastColumn="0" w:noHBand="0" w:noVBand="1"/>
                  </w:tblPr>
                  <w:tblGrid>
                    <w:gridCol w:w="6208"/>
                  </w:tblGrid>
                  <w:tr w:rsidR="00034DD1" w14:paraId="7EC188F2" w14:textId="77777777" w:rsidTr="004306A6">
                    <w:tc>
                      <w:tcPr>
                        <w:tcW w:w="6208" w:type="dxa"/>
                      </w:tcPr>
                      <w:p w14:paraId="1F14DF26" w14:textId="77777777" w:rsidR="00034DD1" w:rsidRDefault="00034DD1" w:rsidP="00034DD1">
                        <w:pPr>
                          <w:pStyle w:val="TextoTablaRellenarUsuario"/>
                          <w:spacing w:before="120" w:after="120" w:line="360" w:lineRule="auto"/>
                          <w:rPr>
                            <w:rFonts w:ascii="Montserrat" w:hAnsi="Montserrat" w:cstheme="minorHAnsi"/>
                            <w:color w:val="auto"/>
                            <w:sz w:val="20"/>
                            <w:szCs w:val="20"/>
                            <w:shd w:val="clear" w:color="auto" w:fill="FFFFCC"/>
                            <w:lang w:val="es-ES"/>
                          </w:rPr>
                        </w:pPr>
                        <w:r w:rsidRPr="00F77528">
                          <w:rPr>
                            <w:rFonts w:ascii="Montserrat" w:hAnsi="Montserrat" w:cstheme="minorHAnsi"/>
                            <w:color w:val="000099"/>
                            <w:sz w:val="20"/>
                            <w:szCs w:val="20"/>
                            <w:shd w:val="clear" w:color="auto" w:fill="FFFFCC"/>
                            <w:lang w:val="es-ES"/>
                          </w:rPr>
                          <w:t>Insertar</w:t>
                        </w:r>
                      </w:p>
                    </w:tc>
                  </w:tr>
                </w:tbl>
                <w:p w14:paraId="40819049" w14:textId="3CBA8D7A" w:rsidR="00487E4B" w:rsidRDefault="00382669" w:rsidP="00467261">
                  <w:pPr>
                    <w:pStyle w:val="TextoTablaRellenarUsuario"/>
                    <w:numPr>
                      <w:ilvl w:val="0"/>
                      <w:numId w:val="16"/>
                    </w:numPr>
                    <w:spacing w:before="120" w:after="120" w:line="360" w:lineRule="auto"/>
                    <w:rPr>
                      <w:rFonts w:ascii="Montserrat" w:hAnsi="Montserrat" w:cstheme="minorBidi"/>
                      <w:color w:val="auto"/>
                      <w:sz w:val="20"/>
                      <w:szCs w:val="20"/>
                      <w:lang w:val="es-ES"/>
                    </w:rPr>
                  </w:pPr>
                  <w:r w:rsidRPr="00382669">
                    <w:rPr>
                      <w:rFonts w:ascii="Montserrat" w:hAnsi="Montserrat" w:cstheme="minorBidi"/>
                      <w:color w:val="auto"/>
                      <w:sz w:val="20"/>
                      <w:szCs w:val="20"/>
                      <w:lang w:val="es-ES"/>
                    </w:rPr>
                    <w:t xml:space="preserve">La </w:t>
                  </w:r>
                  <w:r>
                    <w:rPr>
                      <w:rFonts w:ascii="Montserrat" w:hAnsi="Montserrat" w:cstheme="minorBidi"/>
                      <w:color w:val="auto"/>
                      <w:sz w:val="20"/>
                      <w:szCs w:val="20"/>
                      <w:u w:val="single"/>
                      <w:lang w:val="es-ES"/>
                    </w:rPr>
                    <w:t>p</w:t>
                  </w:r>
                  <w:r w:rsidR="00C16791" w:rsidRPr="002E4E9A">
                    <w:rPr>
                      <w:rFonts w:ascii="Montserrat" w:hAnsi="Montserrat" w:cstheme="minorBidi"/>
                      <w:color w:val="auto"/>
                      <w:sz w:val="20"/>
                      <w:szCs w:val="20"/>
                      <w:u w:val="single"/>
                      <w:lang w:val="es-ES"/>
                    </w:rPr>
                    <w:t>olítica de continuidad</w:t>
                  </w:r>
                  <w:r w:rsidR="00C16791" w:rsidRPr="00C16791">
                    <w:rPr>
                      <w:rFonts w:ascii="Montserrat" w:hAnsi="Montserrat" w:cstheme="minorBidi"/>
                      <w:color w:val="auto"/>
                      <w:sz w:val="20"/>
                      <w:szCs w:val="20"/>
                      <w:lang w:val="es-ES"/>
                    </w:rPr>
                    <w:t xml:space="preserve"> </w:t>
                  </w:r>
                  <w:r w:rsidR="00C16791">
                    <w:rPr>
                      <w:rFonts w:ascii="Montserrat" w:hAnsi="Montserrat" w:cstheme="minorBidi"/>
                      <w:color w:val="auto"/>
                      <w:sz w:val="20"/>
                      <w:szCs w:val="20"/>
                      <w:lang w:val="es-ES"/>
                    </w:rPr>
                    <w:t xml:space="preserve">de la actividad </w:t>
                  </w:r>
                  <w:r w:rsidR="00C16791" w:rsidRPr="00C16791">
                    <w:rPr>
                      <w:rFonts w:ascii="Montserrat" w:hAnsi="Montserrat" w:cstheme="minorBidi"/>
                      <w:color w:val="auto"/>
                      <w:sz w:val="20"/>
                      <w:szCs w:val="20"/>
                      <w:lang w:val="es-ES"/>
                    </w:rPr>
                    <w:t>en materia de TIC</w:t>
                  </w:r>
                  <w:r w:rsidR="00391D9B">
                    <w:rPr>
                      <w:rFonts w:ascii="Montserrat" w:hAnsi="Montserrat" w:cstheme="minorBidi"/>
                      <w:color w:val="auto"/>
                      <w:sz w:val="20"/>
                      <w:szCs w:val="20"/>
                      <w:lang w:val="es-ES"/>
                    </w:rPr>
                    <w:t xml:space="preserve">, incluidos </w:t>
                  </w:r>
                  <w:r w:rsidR="00391D9B" w:rsidRPr="00BE6773">
                    <w:rPr>
                      <w:rFonts w:ascii="Montserrat" w:hAnsi="Montserrat" w:cstheme="minorBidi"/>
                      <w:color w:val="auto"/>
                      <w:sz w:val="20"/>
                      <w:szCs w:val="20"/>
                      <w:u w:val="single"/>
                      <w:lang w:val="es-ES"/>
                    </w:rPr>
                    <w:t>planes de prueba</w:t>
                  </w:r>
                  <w:r w:rsidR="00391D9B">
                    <w:rPr>
                      <w:rFonts w:ascii="Montserrat" w:hAnsi="Montserrat" w:cstheme="minorBidi"/>
                      <w:color w:val="auto"/>
                      <w:sz w:val="20"/>
                      <w:szCs w:val="20"/>
                      <w:lang w:val="es-ES"/>
                    </w:rPr>
                    <w:t>, en especial en lo referente a funciones esenciales externalizadas o contratadas con proveedores terceros de servicios TIC</w:t>
                  </w:r>
                  <w:r w:rsidR="00BE6773">
                    <w:rPr>
                      <w:rFonts w:ascii="Montserrat" w:hAnsi="Montserrat" w:cstheme="minorBidi"/>
                      <w:color w:val="auto"/>
                      <w:sz w:val="20"/>
                      <w:szCs w:val="20"/>
                      <w:lang w:val="es-ES"/>
                    </w:rPr>
                    <w:t xml:space="preserve">, así como el análisis del impacto en el negocio de la ESI de sus exposiciones a perturbaciones graves -teniendo en cuenta criterios cuantitativos y cualitativos-, incluyendo información sobre </w:t>
                  </w:r>
                  <w:r w:rsidR="00BE6773" w:rsidRPr="00FE618F">
                    <w:rPr>
                      <w:rFonts w:ascii="Montserrat" w:hAnsi="Montserrat" w:cstheme="minorBidi"/>
                      <w:color w:val="auto"/>
                      <w:sz w:val="20"/>
                      <w:szCs w:val="20"/>
                      <w:u w:val="single"/>
                      <w:lang w:val="es-ES"/>
                    </w:rPr>
                    <w:t>la periodicidad de revisión</w:t>
                  </w:r>
                  <w:r w:rsidR="00BE6773">
                    <w:rPr>
                      <w:rFonts w:ascii="Montserrat" w:hAnsi="Montserrat" w:cstheme="minorBidi"/>
                      <w:color w:val="auto"/>
                      <w:sz w:val="20"/>
                      <w:szCs w:val="20"/>
                      <w:lang w:val="es-ES"/>
                    </w:rPr>
                    <w:t xml:space="preserve"> de dichos planes (</w:t>
                  </w:r>
                  <w:r w:rsidR="00BE6773" w:rsidRPr="00391D9B">
                    <w:rPr>
                      <w:rFonts w:ascii="Montserrat" w:hAnsi="Montserrat" w:cstheme="minorBidi"/>
                      <w:color w:val="auto"/>
                      <w:lang w:val="es-ES"/>
                    </w:rPr>
                    <w:t>al menos una vez al año, así como cada vez que se produzca un cambio sustancial en los sistemas TIC que sustenten funciones esenciales o importantes</w:t>
                  </w:r>
                  <w:r w:rsidR="00BE6773">
                    <w:rPr>
                      <w:rFonts w:ascii="Montserrat" w:hAnsi="Montserrat" w:cstheme="minorBidi"/>
                      <w:color w:val="auto"/>
                      <w:sz w:val="20"/>
                      <w:szCs w:val="20"/>
                      <w:lang w:val="es-ES"/>
                    </w:rPr>
                    <w:t xml:space="preserve">) </w:t>
                  </w:r>
                  <w:r w:rsidR="00BE6773" w:rsidRPr="00FE618F">
                    <w:rPr>
                      <w:rFonts w:ascii="Montserrat" w:hAnsi="Montserrat" w:cstheme="minorBidi"/>
                      <w:color w:val="auto"/>
                      <w:sz w:val="20"/>
                      <w:szCs w:val="20"/>
                      <w:u w:val="single"/>
                      <w:lang w:val="es-ES"/>
                    </w:rPr>
                    <w:t>y de las pruebas</w:t>
                  </w:r>
                  <w:r w:rsidR="00BE6773">
                    <w:rPr>
                      <w:rFonts w:ascii="Montserrat" w:hAnsi="Montserrat" w:cstheme="minorBidi"/>
                      <w:color w:val="auto"/>
                      <w:sz w:val="20"/>
                      <w:szCs w:val="20"/>
                      <w:lang w:val="es-ES"/>
                    </w:rPr>
                    <w:t xml:space="preserve"> </w:t>
                  </w:r>
                  <w:r w:rsidR="00C16791">
                    <w:rPr>
                      <w:rFonts w:ascii="Montserrat" w:hAnsi="Montserrat" w:cstheme="minorBidi"/>
                      <w:color w:val="auto"/>
                      <w:sz w:val="20"/>
                      <w:szCs w:val="20"/>
                      <w:lang w:val="es-ES"/>
                    </w:rPr>
                    <w:t>(</w:t>
                  </w:r>
                  <w:r w:rsidR="00C16791" w:rsidRPr="00C16791">
                    <w:rPr>
                      <w:rFonts w:ascii="Montserrat" w:hAnsi="Montserrat" w:cstheme="minorBidi"/>
                      <w:i/>
                      <w:iCs/>
                      <w:color w:val="C00000"/>
                      <w:sz w:val="20"/>
                      <w:szCs w:val="20"/>
                      <w:lang w:val="es-ES"/>
                    </w:rPr>
                    <w:t>artículo 11</w:t>
                  </w:r>
                  <w:r w:rsidR="00987AE4">
                    <w:rPr>
                      <w:rFonts w:ascii="Montserrat" w:hAnsi="Montserrat" w:cstheme="minorBidi"/>
                      <w:i/>
                      <w:iCs/>
                      <w:color w:val="C00000"/>
                      <w:sz w:val="20"/>
                      <w:szCs w:val="20"/>
                      <w:lang w:val="es-ES"/>
                    </w:rPr>
                    <w:t>, apartados 1</w:t>
                  </w:r>
                  <w:r w:rsidR="002E4E9A">
                    <w:rPr>
                      <w:rFonts w:ascii="Montserrat" w:hAnsi="Montserrat" w:cstheme="minorBidi"/>
                      <w:i/>
                      <w:iCs/>
                      <w:color w:val="C00000"/>
                      <w:sz w:val="20"/>
                      <w:szCs w:val="20"/>
                      <w:lang w:val="es-ES"/>
                    </w:rPr>
                    <w:t>,</w:t>
                  </w:r>
                  <w:r w:rsidR="00987AE4">
                    <w:rPr>
                      <w:rFonts w:ascii="Montserrat" w:hAnsi="Montserrat" w:cstheme="minorBidi"/>
                      <w:i/>
                      <w:iCs/>
                      <w:color w:val="C00000"/>
                      <w:sz w:val="20"/>
                      <w:szCs w:val="20"/>
                      <w:lang w:val="es-ES"/>
                    </w:rPr>
                    <w:t xml:space="preserve"> 2</w:t>
                  </w:r>
                  <w:r w:rsidR="00391D9B">
                    <w:rPr>
                      <w:rFonts w:ascii="Montserrat" w:hAnsi="Montserrat" w:cstheme="minorBidi"/>
                      <w:i/>
                      <w:iCs/>
                      <w:color w:val="C00000"/>
                      <w:sz w:val="20"/>
                      <w:szCs w:val="20"/>
                      <w:lang w:val="es-ES"/>
                    </w:rPr>
                    <w:t>,4</w:t>
                  </w:r>
                  <w:r w:rsidR="002E4E9A">
                    <w:rPr>
                      <w:rFonts w:ascii="Montserrat" w:hAnsi="Montserrat" w:cstheme="minorBidi"/>
                      <w:i/>
                      <w:iCs/>
                      <w:color w:val="C00000"/>
                      <w:sz w:val="20"/>
                      <w:szCs w:val="20"/>
                      <w:lang w:val="es-ES"/>
                    </w:rPr>
                    <w:t xml:space="preserve"> </w:t>
                  </w:r>
                  <w:r w:rsidR="00391D9B">
                    <w:rPr>
                      <w:rFonts w:ascii="Montserrat" w:hAnsi="Montserrat" w:cstheme="minorBidi"/>
                      <w:i/>
                      <w:iCs/>
                      <w:color w:val="C00000"/>
                      <w:sz w:val="20"/>
                      <w:szCs w:val="20"/>
                      <w:lang w:val="es-ES"/>
                    </w:rPr>
                    <w:t>,5 y</w:t>
                  </w:r>
                  <w:r w:rsidR="002E4E9A">
                    <w:rPr>
                      <w:rFonts w:ascii="Montserrat" w:hAnsi="Montserrat" w:cstheme="minorBidi"/>
                      <w:i/>
                      <w:iCs/>
                      <w:color w:val="C00000"/>
                      <w:sz w:val="20"/>
                      <w:szCs w:val="20"/>
                      <w:lang w:val="es-ES"/>
                    </w:rPr>
                    <w:t xml:space="preserve"> </w:t>
                  </w:r>
                  <w:r w:rsidR="00391D9B">
                    <w:rPr>
                      <w:rFonts w:ascii="Montserrat" w:hAnsi="Montserrat" w:cstheme="minorBidi"/>
                      <w:i/>
                      <w:iCs/>
                      <w:color w:val="C00000"/>
                      <w:sz w:val="20"/>
                      <w:szCs w:val="20"/>
                      <w:lang w:val="es-ES"/>
                    </w:rPr>
                    <w:t>6</w:t>
                  </w:r>
                  <w:r w:rsidR="00C16791" w:rsidRPr="00C16791">
                    <w:rPr>
                      <w:rFonts w:ascii="Montserrat" w:hAnsi="Montserrat" w:cstheme="minorBidi"/>
                      <w:i/>
                      <w:iCs/>
                      <w:color w:val="C00000"/>
                      <w:sz w:val="20"/>
                      <w:szCs w:val="20"/>
                      <w:lang w:val="es-ES"/>
                    </w:rPr>
                    <w:t xml:space="preserve"> de DORA</w:t>
                  </w:r>
                  <w:r w:rsidR="00C16791">
                    <w:rPr>
                      <w:rFonts w:ascii="Montserrat" w:hAnsi="Montserrat" w:cstheme="minorBidi"/>
                      <w:color w:val="auto"/>
                      <w:sz w:val="20"/>
                      <w:szCs w:val="20"/>
                      <w:lang w:val="es-ES"/>
                    </w:rPr>
                    <w:t>)</w:t>
                  </w:r>
                </w:p>
                <w:tbl>
                  <w:tblPr>
                    <w:tblStyle w:val="Tablaconcuadrcula"/>
                    <w:tblW w:w="0" w:type="auto"/>
                    <w:tblInd w:w="720" w:type="dxa"/>
                    <w:tblLook w:val="04A0" w:firstRow="1" w:lastRow="0" w:firstColumn="1" w:lastColumn="0" w:noHBand="0" w:noVBand="1"/>
                  </w:tblPr>
                  <w:tblGrid>
                    <w:gridCol w:w="6208"/>
                  </w:tblGrid>
                  <w:tr w:rsidR="00487E4B" w14:paraId="34E52E34" w14:textId="77777777" w:rsidTr="004306A6">
                    <w:tc>
                      <w:tcPr>
                        <w:tcW w:w="6208" w:type="dxa"/>
                      </w:tcPr>
                      <w:p w14:paraId="4589072D" w14:textId="77777777" w:rsidR="00487E4B" w:rsidRDefault="00487E4B" w:rsidP="00487E4B">
                        <w:pPr>
                          <w:pStyle w:val="TextoTablaRellenarUsuario"/>
                          <w:spacing w:before="120" w:after="120" w:line="360" w:lineRule="auto"/>
                          <w:rPr>
                            <w:rFonts w:ascii="Montserrat" w:hAnsi="Montserrat" w:cstheme="minorHAnsi"/>
                            <w:color w:val="auto"/>
                            <w:sz w:val="20"/>
                            <w:szCs w:val="20"/>
                            <w:shd w:val="clear" w:color="auto" w:fill="FFFFCC"/>
                            <w:lang w:val="es-ES"/>
                          </w:rPr>
                        </w:pPr>
                        <w:bookmarkStart w:id="2" w:name="_Hlk191893097"/>
                        <w:r w:rsidRPr="00F77528">
                          <w:rPr>
                            <w:rFonts w:ascii="Montserrat" w:hAnsi="Montserrat" w:cstheme="minorHAnsi"/>
                            <w:color w:val="000099"/>
                            <w:sz w:val="20"/>
                            <w:szCs w:val="20"/>
                            <w:shd w:val="clear" w:color="auto" w:fill="FFFFCC"/>
                            <w:lang w:val="es-ES"/>
                          </w:rPr>
                          <w:t>Insertar</w:t>
                        </w:r>
                      </w:p>
                    </w:tc>
                  </w:tr>
                </w:tbl>
                <w:bookmarkEnd w:id="2"/>
                <w:p w14:paraId="5FBEE215" w14:textId="0DA53449" w:rsidR="00487E4B" w:rsidRDefault="00382669" w:rsidP="00467261">
                  <w:pPr>
                    <w:pStyle w:val="TextoTablaRellenarUsuario"/>
                    <w:numPr>
                      <w:ilvl w:val="0"/>
                      <w:numId w:val="16"/>
                    </w:numPr>
                    <w:spacing w:before="120" w:after="120" w:line="360" w:lineRule="auto"/>
                    <w:rPr>
                      <w:rFonts w:ascii="Montserrat" w:hAnsi="Montserrat" w:cstheme="minorBidi"/>
                      <w:color w:val="auto"/>
                      <w:sz w:val="20"/>
                      <w:szCs w:val="20"/>
                      <w:lang w:val="es-ES"/>
                    </w:rPr>
                  </w:pPr>
                  <w:r>
                    <w:rPr>
                      <w:rFonts w:ascii="Montserrat" w:hAnsi="Montserrat" w:cstheme="minorBidi"/>
                      <w:color w:val="auto"/>
                      <w:sz w:val="20"/>
                      <w:szCs w:val="20"/>
                      <w:lang w:val="es-ES"/>
                    </w:rPr>
                    <w:lastRenderedPageBreak/>
                    <w:t xml:space="preserve">Las </w:t>
                  </w:r>
                  <w:r w:rsidRPr="00382669">
                    <w:rPr>
                      <w:rFonts w:ascii="Montserrat" w:hAnsi="Montserrat" w:cstheme="minorBidi"/>
                      <w:color w:val="auto"/>
                      <w:sz w:val="20"/>
                      <w:szCs w:val="20"/>
                      <w:u w:val="single"/>
                      <w:lang w:val="es-ES"/>
                    </w:rPr>
                    <w:t>p</w:t>
                  </w:r>
                  <w:r w:rsidR="00487E4B" w:rsidRPr="00382669">
                    <w:rPr>
                      <w:rFonts w:ascii="Montserrat" w:hAnsi="Montserrat" w:cstheme="minorBidi"/>
                      <w:color w:val="auto"/>
                      <w:sz w:val="20"/>
                      <w:szCs w:val="20"/>
                      <w:u w:val="single"/>
                      <w:lang w:val="es-ES"/>
                    </w:rPr>
                    <w:t xml:space="preserve">olíticas </w:t>
                  </w:r>
                  <w:r w:rsidRPr="00382669">
                    <w:rPr>
                      <w:rFonts w:ascii="Montserrat" w:hAnsi="Montserrat" w:cstheme="minorBidi"/>
                      <w:color w:val="auto"/>
                      <w:sz w:val="20"/>
                      <w:szCs w:val="20"/>
                      <w:u w:val="single"/>
                      <w:lang w:val="es-ES"/>
                    </w:rPr>
                    <w:t>y procedimientos de respaldo</w:t>
                  </w:r>
                  <w:r>
                    <w:rPr>
                      <w:rFonts w:ascii="Montserrat" w:hAnsi="Montserrat" w:cstheme="minorBidi"/>
                      <w:color w:val="auto"/>
                      <w:sz w:val="20"/>
                      <w:szCs w:val="20"/>
                      <w:lang w:val="es-ES"/>
                    </w:rPr>
                    <w:t xml:space="preserve">, así como los </w:t>
                  </w:r>
                  <w:r w:rsidRPr="00382669">
                    <w:rPr>
                      <w:rFonts w:ascii="Montserrat" w:hAnsi="Montserrat" w:cstheme="minorBidi"/>
                      <w:color w:val="auto"/>
                      <w:sz w:val="20"/>
                      <w:szCs w:val="20"/>
                      <w:u w:val="single"/>
                      <w:lang w:val="es-ES"/>
                    </w:rPr>
                    <w:t>procedimientos y métodos de restablecimiento y recuperación</w:t>
                  </w:r>
                  <w:r>
                    <w:rPr>
                      <w:rFonts w:ascii="Montserrat" w:hAnsi="Montserrat" w:cstheme="minorBidi"/>
                      <w:color w:val="auto"/>
                      <w:sz w:val="20"/>
                      <w:szCs w:val="20"/>
                      <w:lang w:val="es-ES"/>
                    </w:rPr>
                    <w:t>, incluidas la realización de pruebas periódicas sobre dichas políticas y procedimientos (</w:t>
                  </w:r>
                  <w:r w:rsidRPr="00382669">
                    <w:rPr>
                      <w:rFonts w:ascii="Montserrat" w:hAnsi="Montserrat" w:cstheme="minorBidi"/>
                      <w:i/>
                      <w:iCs/>
                      <w:color w:val="C00000"/>
                      <w:sz w:val="20"/>
                      <w:szCs w:val="20"/>
                      <w:lang w:val="es-ES"/>
                    </w:rPr>
                    <w:t>artículo 12 de DORA</w:t>
                  </w:r>
                  <w:r>
                    <w:rPr>
                      <w:rFonts w:ascii="Montserrat" w:hAnsi="Montserrat" w:cstheme="minorBidi"/>
                      <w:color w:val="auto"/>
                      <w:sz w:val="20"/>
                      <w:szCs w:val="20"/>
                      <w:lang w:val="es-ES"/>
                    </w:rPr>
                    <w:t>)</w:t>
                  </w:r>
                  <w:r w:rsidR="00487E4B">
                    <w:rPr>
                      <w:rFonts w:ascii="Montserrat" w:hAnsi="Montserrat" w:cstheme="minorBidi"/>
                      <w:color w:val="auto"/>
                      <w:sz w:val="20"/>
                      <w:szCs w:val="20"/>
                      <w:lang w:val="es-ES"/>
                    </w:rPr>
                    <w:t xml:space="preserve"> </w:t>
                  </w:r>
                  <w:r w:rsidR="0047123C">
                    <w:rPr>
                      <w:rFonts w:ascii="Montserrat" w:hAnsi="Montserrat" w:cstheme="minorBidi"/>
                      <w:color w:val="auto"/>
                      <w:sz w:val="20"/>
                      <w:szCs w:val="20"/>
                      <w:lang w:val="es-ES"/>
                    </w:rPr>
                    <w:t>-incluyendo información sobre si la ESI, sobre la base de su perfil de riesgo, mantendrá capacidades de TIC redundantes dotadas de recursos, medios y funciones adecuados para satisfacer las necesidades asociadas a su negocio</w:t>
                  </w:r>
                  <w:r w:rsidR="0047123C" w:rsidRPr="0047123C">
                    <w:rPr>
                      <w:rFonts w:ascii="Montserrat" w:hAnsi="Montserrat" w:cstheme="minorBidi"/>
                      <w:color w:val="auto"/>
                      <w:sz w:val="20"/>
                      <w:szCs w:val="20"/>
                      <w:lang w:val="es-ES"/>
                    </w:rPr>
                    <w:t>:</w:t>
                  </w:r>
                </w:p>
                <w:tbl>
                  <w:tblPr>
                    <w:tblStyle w:val="Tablaconcuadrcula"/>
                    <w:tblW w:w="0" w:type="auto"/>
                    <w:tblInd w:w="720" w:type="dxa"/>
                    <w:tblLook w:val="04A0" w:firstRow="1" w:lastRow="0" w:firstColumn="1" w:lastColumn="0" w:noHBand="0" w:noVBand="1"/>
                  </w:tblPr>
                  <w:tblGrid>
                    <w:gridCol w:w="6208"/>
                  </w:tblGrid>
                  <w:tr w:rsidR="0047123C" w14:paraId="0218B51D" w14:textId="77777777" w:rsidTr="004306A6">
                    <w:tc>
                      <w:tcPr>
                        <w:tcW w:w="6208" w:type="dxa"/>
                      </w:tcPr>
                      <w:p w14:paraId="1F9068FF" w14:textId="77777777" w:rsidR="0047123C" w:rsidRDefault="0047123C" w:rsidP="0047123C">
                        <w:pPr>
                          <w:pStyle w:val="TextoTablaRellenarUsuario"/>
                          <w:spacing w:before="120" w:after="120" w:line="360" w:lineRule="auto"/>
                          <w:rPr>
                            <w:rFonts w:ascii="Montserrat" w:hAnsi="Montserrat" w:cstheme="minorHAnsi"/>
                            <w:color w:val="auto"/>
                            <w:sz w:val="20"/>
                            <w:szCs w:val="20"/>
                            <w:shd w:val="clear" w:color="auto" w:fill="FFFFCC"/>
                            <w:lang w:val="es-ES"/>
                          </w:rPr>
                        </w:pPr>
                        <w:r w:rsidRPr="00F77528">
                          <w:rPr>
                            <w:rFonts w:ascii="Montserrat" w:hAnsi="Montserrat" w:cstheme="minorHAnsi"/>
                            <w:color w:val="000099"/>
                            <w:sz w:val="20"/>
                            <w:szCs w:val="20"/>
                            <w:shd w:val="clear" w:color="auto" w:fill="FFFFCC"/>
                            <w:lang w:val="es-ES"/>
                          </w:rPr>
                          <w:t>Insertar</w:t>
                        </w:r>
                      </w:p>
                    </w:tc>
                  </w:tr>
                </w:tbl>
                <w:p w14:paraId="350B9778" w14:textId="77777777" w:rsidR="00467261" w:rsidRDefault="00467261" w:rsidP="00467261">
                  <w:pPr>
                    <w:pStyle w:val="TextoTablaRellenarUsuario"/>
                    <w:numPr>
                      <w:ilvl w:val="0"/>
                      <w:numId w:val="16"/>
                    </w:numPr>
                    <w:spacing w:before="120" w:after="120" w:line="360" w:lineRule="auto"/>
                    <w:ind w:left="417"/>
                    <w:rPr>
                      <w:rFonts w:ascii="Montserrat" w:hAnsi="Montserrat" w:cstheme="minorBidi"/>
                      <w:color w:val="auto"/>
                      <w:sz w:val="20"/>
                      <w:szCs w:val="20"/>
                      <w:lang w:val="es-ES"/>
                    </w:rPr>
                  </w:pPr>
                  <w:r>
                    <w:rPr>
                      <w:rFonts w:ascii="Montserrat" w:hAnsi="Montserrat" w:cstheme="minorBidi"/>
                      <w:color w:val="auto"/>
                      <w:sz w:val="20"/>
                      <w:szCs w:val="20"/>
                      <w:lang w:val="es-ES"/>
                    </w:rPr>
                    <w:t xml:space="preserve">Los </w:t>
                  </w:r>
                  <w:r w:rsidRPr="0065595D">
                    <w:rPr>
                      <w:rFonts w:ascii="Montserrat" w:hAnsi="Montserrat" w:cstheme="minorBidi"/>
                      <w:color w:val="auto"/>
                      <w:sz w:val="20"/>
                      <w:szCs w:val="20"/>
                      <w:u w:val="single"/>
                      <w:lang w:val="es-ES"/>
                    </w:rPr>
                    <w:t>planes</w:t>
                  </w:r>
                  <w:r>
                    <w:rPr>
                      <w:rFonts w:ascii="Montserrat" w:hAnsi="Montserrat" w:cstheme="minorBidi"/>
                      <w:color w:val="auto"/>
                      <w:sz w:val="20"/>
                      <w:szCs w:val="20"/>
                      <w:lang w:val="es-ES"/>
                    </w:rPr>
                    <w:t xml:space="preserve"> previstos en la ESI relativos a la </w:t>
                  </w:r>
                  <w:r w:rsidRPr="0065595D">
                    <w:rPr>
                      <w:rFonts w:ascii="Montserrat" w:hAnsi="Montserrat" w:cstheme="minorBidi"/>
                      <w:color w:val="auto"/>
                      <w:sz w:val="20"/>
                      <w:szCs w:val="20"/>
                      <w:u w:val="single"/>
                      <w:lang w:val="es-ES"/>
                    </w:rPr>
                    <w:t>comunicación de crisis</w:t>
                  </w:r>
                  <w:r>
                    <w:rPr>
                      <w:rFonts w:ascii="Montserrat" w:hAnsi="Montserrat" w:cstheme="minorBidi"/>
                      <w:color w:val="auto"/>
                      <w:sz w:val="20"/>
                      <w:szCs w:val="20"/>
                      <w:u w:val="single"/>
                      <w:lang w:val="es-ES"/>
                    </w:rPr>
                    <w:t>,</w:t>
                  </w:r>
                  <w:r>
                    <w:rPr>
                      <w:rFonts w:ascii="Montserrat" w:hAnsi="Montserrat" w:cstheme="minorBidi"/>
                      <w:color w:val="auto"/>
                      <w:sz w:val="20"/>
                      <w:szCs w:val="20"/>
                      <w:lang w:val="es-ES"/>
                    </w:rPr>
                    <w:t xml:space="preserve"> al objeto de una adecuada divulgación, al menos, de los incidentes graves relacionados con las TIC o las vulnerabilidades importantes a clientes y contrapartes (</w:t>
                  </w:r>
                  <w:r w:rsidRPr="00095E60">
                    <w:rPr>
                      <w:rFonts w:ascii="Montserrat" w:hAnsi="Montserrat" w:cstheme="minorBidi"/>
                      <w:i/>
                      <w:iCs/>
                      <w:color w:val="C00000"/>
                      <w:sz w:val="20"/>
                      <w:szCs w:val="20"/>
                      <w:lang w:val="es-ES"/>
                    </w:rPr>
                    <w:t>artículo</w:t>
                  </w:r>
                  <w:r>
                    <w:rPr>
                      <w:rFonts w:ascii="Montserrat" w:hAnsi="Montserrat" w:cstheme="minorBidi"/>
                      <w:i/>
                      <w:iCs/>
                      <w:color w:val="C00000"/>
                      <w:sz w:val="20"/>
                      <w:szCs w:val="20"/>
                      <w:lang w:val="es-ES"/>
                    </w:rPr>
                    <w:t>s</w:t>
                  </w:r>
                  <w:r w:rsidRPr="00095E60">
                    <w:rPr>
                      <w:rFonts w:ascii="Montserrat" w:hAnsi="Montserrat" w:cstheme="minorBidi"/>
                      <w:i/>
                      <w:iCs/>
                      <w:color w:val="C00000"/>
                      <w:sz w:val="20"/>
                      <w:szCs w:val="20"/>
                      <w:lang w:val="es-ES"/>
                    </w:rPr>
                    <w:t xml:space="preserve"> 14 </w:t>
                  </w:r>
                  <w:r>
                    <w:rPr>
                      <w:rFonts w:ascii="Montserrat" w:hAnsi="Montserrat" w:cstheme="minorBidi"/>
                      <w:i/>
                      <w:iCs/>
                      <w:color w:val="C00000"/>
                      <w:sz w:val="20"/>
                      <w:szCs w:val="20"/>
                      <w:lang w:val="es-ES"/>
                    </w:rPr>
                    <w:t xml:space="preserve">y 17.3., letras d) y e) </w:t>
                  </w:r>
                  <w:r w:rsidRPr="00095E60">
                    <w:rPr>
                      <w:rFonts w:ascii="Montserrat" w:hAnsi="Montserrat" w:cstheme="minorBidi"/>
                      <w:i/>
                      <w:iCs/>
                      <w:color w:val="C00000"/>
                      <w:sz w:val="20"/>
                      <w:szCs w:val="20"/>
                      <w:lang w:val="es-ES"/>
                    </w:rPr>
                    <w:t>de DORA</w:t>
                  </w:r>
                  <w:r>
                    <w:rPr>
                      <w:rFonts w:ascii="Montserrat" w:hAnsi="Montserrat" w:cstheme="minorBidi"/>
                      <w:color w:val="auto"/>
                      <w:sz w:val="20"/>
                      <w:szCs w:val="20"/>
                      <w:lang w:val="es-ES"/>
                    </w:rPr>
                    <w:t>)</w:t>
                  </w:r>
                </w:p>
                <w:tbl>
                  <w:tblPr>
                    <w:tblStyle w:val="Tablaconcuadrcula"/>
                    <w:tblW w:w="0" w:type="auto"/>
                    <w:tblInd w:w="720" w:type="dxa"/>
                    <w:tblLook w:val="04A0" w:firstRow="1" w:lastRow="0" w:firstColumn="1" w:lastColumn="0" w:noHBand="0" w:noVBand="1"/>
                  </w:tblPr>
                  <w:tblGrid>
                    <w:gridCol w:w="6208"/>
                  </w:tblGrid>
                  <w:tr w:rsidR="00992956" w14:paraId="260C0D41" w14:textId="77777777" w:rsidTr="004306A6">
                    <w:tc>
                      <w:tcPr>
                        <w:tcW w:w="6208" w:type="dxa"/>
                      </w:tcPr>
                      <w:p w14:paraId="5BA6B8CA" w14:textId="77777777" w:rsidR="00992956" w:rsidRDefault="00992956" w:rsidP="00992956">
                        <w:pPr>
                          <w:pStyle w:val="TextoTablaRellenarUsuario"/>
                          <w:spacing w:before="120" w:after="120" w:line="360" w:lineRule="auto"/>
                          <w:rPr>
                            <w:rFonts w:ascii="Montserrat" w:hAnsi="Montserrat" w:cstheme="minorHAnsi"/>
                            <w:color w:val="auto"/>
                            <w:sz w:val="20"/>
                            <w:szCs w:val="20"/>
                            <w:shd w:val="clear" w:color="auto" w:fill="FFFFCC"/>
                            <w:lang w:val="es-ES"/>
                          </w:rPr>
                        </w:pPr>
                        <w:r w:rsidRPr="00F77528">
                          <w:rPr>
                            <w:rFonts w:ascii="Montserrat" w:hAnsi="Montserrat" w:cstheme="minorHAnsi"/>
                            <w:color w:val="000099"/>
                            <w:sz w:val="20"/>
                            <w:szCs w:val="20"/>
                            <w:shd w:val="clear" w:color="auto" w:fill="FFFFCC"/>
                            <w:lang w:val="es-ES"/>
                          </w:rPr>
                          <w:t>Insertar</w:t>
                        </w:r>
                      </w:p>
                    </w:tc>
                  </w:tr>
                </w:tbl>
                <w:p w14:paraId="3085A202" w14:textId="00BB3CB9" w:rsidR="00254017" w:rsidRDefault="00254017" w:rsidP="00095E60">
                  <w:pPr>
                    <w:pStyle w:val="TextoTablaRellenarUsuario"/>
                    <w:spacing w:before="120" w:after="120" w:line="360" w:lineRule="auto"/>
                    <w:ind w:left="2520"/>
                    <w:rPr>
                      <w:rFonts w:ascii="Montserrat" w:hAnsi="Montserrat" w:cstheme="minorHAnsi"/>
                      <w:color w:val="auto"/>
                      <w:sz w:val="20"/>
                      <w:szCs w:val="20"/>
                      <w:shd w:val="clear" w:color="auto" w:fill="FFFFCC"/>
                      <w:lang w:val="es-ES"/>
                    </w:rPr>
                  </w:pPr>
                </w:p>
              </w:tc>
            </w:tr>
          </w:tbl>
          <w:p w14:paraId="23E7179A" w14:textId="6EAB8C2F" w:rsidR="00A36055" w:rsidRPr="00F97540" w:rsidRDefault="00A36055" w:rsidP="0037433A">
            <w:pPr>
              <w:pStyle w:val="TextoTablaRellenarUsuario"/>
              <w:spacing w:after="0" w:line="360" w:lineRule="auto"/>
              <w:ind w:left="425"/>
              <w:rPr>
                <w:rFonts w:ascii="Montserrat" w:hAnsi="Montserrat"/>
                <w:sz w:val="20"/>
                <w:szCs w:val="20"/>
                <w:lang w:val="es-ES"/>
              </w:rPr>
            </w:pPr>
          </w:p>
        </w:tc>
      </w:tr>
    </w:tbl>
    <w:p w14:paraId="397DBEA6" w14:textId="0B1E5A48" w:rsidR="000026D1" w:rsidRDefault="000026D1" w:rsidP="00743564">
      <w:pPr>
        <w:pStyle w:val="Ttulo4"/>
        <w:pBdr>
          <w:bottom w:val="none" w:sz="0" w:space="0" w:color="auto"/>
        </w:pBdr>
        <w:spacing w:before="120" w:after="120" w:line="360" w:lineRule="auto"/>
        <w:ind w:left="567" w:right="142" w:hanging="425"/>
        <w:jc w:val="both"/>
        <w:rPr>
          <w:rFonts w:ascii="Montserrat" w:hAnsi="Montserrat"/>
          <w:b/>
          <w:bCs w:val="0"/>
          <w:sz w:val="22"/>
          <w:szCs w:val="22"/>
        </w:rPr>
      </w:pPr>
      <w:r>
        <w:rPr>
          <w:rFonts w:ascii="Montserrat" w:hAnsi="Montserrat"/>
          <w:b/>
          <w:bCs w:val="0"/>
          <w:sz w:val="22"/>
          <w:szCs w:val="22"/>
        </w:rPr>
        <w:lastRenderedPageBreak/>
        <w:t xml:space="preserve">2.2. </w:t>
      </w:r>
      <w:r w:rsidR="009A4D18">
        <w:rPr>
          <w:rFonts w:ascii="Montserrat" w:hAnsi="Montserrat"/>
          <w:b/>
          <w:bCs w:val="0"/>
          <w:sz w:val="22"/>
          <w:szCs w:val="22"/>
        </w:rPr>
        <w:t>N</w:t>
      </w:r>
      <w:r w:rsidRPr="000026D1">
        <w:rPr>
          <w:rFonts w:ascii="Montserrat" w:hAnsi="Montserrat"/>
          <w:b/>
          <w:bCs w:val="0"/>
          <w:sz w:val="22"/>
          <w:szCs w:val="22"/>
        </w:rPr>
        <w:t>otificación de incidentes relacionados con las TIC</w:t>
      </w:r>
    </w:p>
    <w:p w14:paraId="39D289AE" w14:textId="77777777" w:rsidR="00BA719C" w:rsidRDefault="00BA719C" w:rsidP="00BA719C">
      <w:pPr>
        <w:pStyle w:val="Prrafodelista"/>
        <w:numPr>
          <w:ilvl w:val="0"/>
          <w:numId w:val="25"/>
        </w:numPr>
        <w:spacing w:before="120" w:after="120" w:line="360" w:lineRule="auto"/>
        <w:ind w:left="426" w:right="68" w:hanging="284"/>
        <w:jc w:val="both"/>
        <w:rPr>
          <w:rFonts w:ascii="Montserrat" w:hAnsi="Montserrat"/>
          <w:sz w:val="20"/>
          <w:szCs w:val="20"/>
        </w:rPr>
      </w:pPr>
      <w:r w:rsidRPr="00281410">
        <w:rPr>
          <w:rFonts w:ascii="Montserrat" w:hAnsi="Montserrat"/>
          <w:sz w:val="20"/>
          <w:szCs w:val="20"/>
        </w:rPr>
        <w:t xml:space="preserve">El solicitante de autorización </w:t>
      </w:r>
      <w:r w:rsidRPr="00281410">
        <w:rPr>
          <w:rFonts w:ascii="Montserrat" w:hAnsi="Montserrat"/>
          <w:b/>
          <w:bCs/>
          <w:sz w:val="20"/>
          <w:szCs w:val="20"/>
        </w:rPr>
        <w:t>manifiesta</w:t>
      </w:r>
      <w:r w:rsidRPr="00281410">
        <w:rPr>
          <w:rFonts w:ascii="Montserrat" w:hAnsi="Montserrat"/>
          <w:sz w:val="20"/>
          <w:szCs w:val="20"/>
        </w:rPr>
        <w:t xml:space="preserve"> que:</w:t>
      </w:r>
    </w:p>
    <w:p w14:paraId="0DC4002D" w14:textId="1511A030" w:rsidR="00134991" w:rsidRDefault="00BA719C" w:rsidP="00BA719C">
      <w:pPr>
        <w:pStyle w:val="Prrafodelista"/>
        <w:tabs>
          <w:tab w:val="left" w:pos="715"/>
          <w:tab w:val="left" w:pos="1134"/>
        </w:tabs>
        <w:spacing w:before="120" w:after="120" w:line="360" w:lineRule="auto"/>
        <w:ind w:left="1134" w:right="68" w:hanging="708"/>
        <w:jc w:val="both"/>
        <w:rPr>
          <w:rFonts w:ascii="Montserrat" w:hAnsi="Montserrat" w:cs="Arial"/>
          <w:color w:val="C00000"/>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Wingdings 3" w:eastAsia="Times New Roman" w:hAnsi="Wingdings 3" w:cs="Calibri"/>
          <w:color w:val="DDDDDD"/>
          <w:lang w:eastAsia="es-ES"/>
        </w:rPr>
        <w:t xml:space="preserve"> </w:t>
      </w:r>
      <w:r>
        <w:rPr>
          <w:rFonts w:ascii="Montserrat" w:hAnsi="Montserrat" w:cs="Arial"/>
          <w:sz w:val="20"/>
          <w:szCs w:val="20"/>
        </w:rPr>
        <w:t xml:space="preserve">La ESI </w:t>
      </w:r>
      <w:r w:rsidRPr="00B64D5F">
        <w:rPr>
          <w:rFonts w:ascii="Montserrat" w:hAnsi="Montserrat" w:cs="Arial"/>
          <w:sz w:val="20"/>
          <w:szCs w:val="20"/>
          <w:u w:val="single"/>
        </w:rPr>
        <w:t>notificará a la CNMV los incidentes graves relacionados con las TIC</w:t>
      </w:r>
      <w:r w:rsidR="00B64D5F">
        <w:rPr>
          <w:rFonts w:ascii="Montserrat" w:hAnsi="Montserrat" w:cs="Arial"/>
          <w:sz w:val="20"/>
          <w:szCs w:val="20"/>
          <w:u w:val="single"/>
        </w:rPr>
        <w:t>,</w:t>
      </w:r>
      <w:r>
        <w:rPr>
          <w:rFonts w:ascii="Montserrat" w:hAnsi="Montserrat" w:cs="Arial"/>
          <w:sz w:val="20"/>
          <w:szCs w:val="20"/>
        </w:rPr>
        <w:t xml:space="preserve"> a través de una </w:t>
      </w:r>
      <w:r w:rsidRPr="00B64D5F">
        <w:rPr>
          <w:rFonts w:ascii="Montserrat" w:hAnsi="Montserrat" w:cs="Arial"/>
          <w:sz w:val="20"/>
          <w:szCs w:val="20"/>
          <w:u w:val="single"/>
        </w:rPr>
        <w:t>notificación inicial</w:t>
      </w:r>
      <w:r>
        <w:rPr>
          <w:rFonts w:ascii="Montserrat" w:hAnsi="Montserrat" w:cs="Arial"/>
          <w:sz w:val="20"/>
          <w:szCs w:val="20"/>
        </w:rPr>
        <w:t xml:space="preserve">, un </w:t>
      </w:r>
      <w:r w:rsidRPr="00B64D5F">
        <w:rPr>
          <w:rFonts w:ascii="Montserrat" w:hAnsi="Montserrat" w:cs="Arial"/>
          <w:sz w:val="20"/>
          <w:szCs w:val="20"/>
          <w:u w:val="single"/>
        </w:rPr>
        <w:t>informe intermedio posterior</w:t>
      </w:r>
      <w:r>
        <w:rPr>
          <w:rFonts w:ascii="Montserrat" w:hAnsi="Montserrat" w:cs="Arial"/>
          <w:sz w:val="20"/>
          <w:szCs w:val="20"/>
        </w:rPr>
        <w:t xml:space="preserve"> y un </w:t>
      </w:r>
      <w:r w:rsidRPr="00B64D5F">
        <w:rPr>
          <w:rFonts w:ascii="Montserrat" w:hAnsi="Montserrat" w:cs="Arial"/>
          <w:sz w:val="20"/>
          <w:szCs w:val="20"/>
          <w:u w:val="single"/>
        </w:rPr>
        <w:t>informe final</w:t>
      </w:r>
      <w:r>
        <w:rPr>
          <w:rFonts w:ascii="Montserrat" w:hAnsi="Montserrat" w:cs="Arial"/>
          <w:sz w:val="20"/>
          <w:szCs w:val="20"/>
        </w:rPr>
        <w:t xml:space="preserve">, en la forma y plazos establecidos en el </w:t>
      </w:r>
      <w:r w:rsidRPr="00BA719C">
        <w:rPr>
          <w:rFonts w:ascii="Montserrat" w:hAnsi="Montserrat" w:cs="Arial"/>
          <w:i/>
          <w:iCs/>
          <w:color w:val="C00000"/>
          <w:sz w:val="20"/>
          <w:szCs w:val="20"/>
        </w:rPr>
        <w:t>artículo 19.4. de DORA</w:t>
      </w:r>
      <w:r>
        <w:rPr>
          <w:rFonts w:ascii="Montserrat" w:hAnsi="Montserrat" w:cs="Arial"/>
          <w:sz w:val="20"/>
          <w:szCs w:val="20"/>
        </w:rPr>
        <w:t xml:space="preserve">, así como en el </w:t>
      </w:r>
      <w:r w:rsidRPr="00BA719C">
        <w:rPr>
          <w:rFonts w:ascii="Montserrat" w:hAnsi="Montserrat" w:cs="Arial"/>
          <w:i/>
          <w:iCs/>
          <w:color w:val="C00000"/>
          <w:sz w:val="20"/>
          <w:szCs w:val="20"/>
        </w:rPr>
        <w:t>Reglamento Delegado (UE) 2025/301 de la Comisión, de 23 de octubre de 2024</w:t>
      </w:r>
      <w:r w:rsidRPr="00BA719C">
        <w:rPr>
          <w:rFonts w:ascii="Montserrat" w:hAnsi="Montserrat" w:cs="Arial"/>
          <w:sz w:val="20"/>
          <w:szCs w:val="20"/>
        </w:rPr>
        <w:t xml:space="preserve">, por el que se completa el Reglamento (UE) 2022/2554 del Parlamento Europeo y del Consejo en lo que respecta a </w:t>
      </w:r>
      <w:r w:rsidRPr="00BA719C">
        <w:rPr>
          <w:rFonts w:ascii="Montserrat" w:hAnsi="Montserrat" w:cs="Arial"/>
          <w:i/>
          <w:iCs/>
          <w:color w:val="C00000"/>
          <w:sz w:val="20"/>
          <w:szCs w:val="20"/>
        </w:rPr>
        <w:t>las normas técnicas de regulación que especifican el contenido y los plazos para la notificación inicial y los informes intermedio y final sobre incidentes graves relacionados con las TIC, así como el contenido de la notificación voluntaria de ciberamenazas importantes</w:t>
      </w:r>
      <w:r>
        <w:rPr>
          <w:rFonts w:ascii="Montserrat" w:hAnsi="Montserrat" w:cs="Arial"/>
          <w:sz w:val="20"/>
          <w:szCs w:val="20"/>
        </w:rPr>
        <w:t xml:space="preserve">, </w:t>
      </w:r>
      <w:r w:rsidR="00B64D5F">
        <w:rPr>
          <w:rFonts w:ascii="Montserrat" w:hAnsi="Montserrat" w:cs="Arial"/>
          <w:sz w:val="20"/>
          <w:szCs w:val="20"/>
        </w:rPr>
        <w:t xml:space="preserve">utilizando los formularios, plantillas y </w:t>
      </w:r>
      <w:r w:rsidR="00B64D5F">
        <w:rPr>
          <w:rFonts w:ascii="Montserrat" w:hAnsi="Montserrat" w:cs="Arial"/>
          <w:sz w:val="20"/>
          <w:szCs w:val="20"/>
        </w:rPr>
        <w:lastRenderedPageBreak/>
        <w:t xml:space="preserve">procedimientos normalizados establecidos al efecto en el </w:t>
      </w:r>
      <w:r w:rsidR="00B64D5F" w:rsidRPr="00B64D5F">
        <w:rPr>
          <w:rFonts w:ascii="Montserrat" w:hAnsi="Montserrat" w:cs="Arial"/>
          <w:i/>
          <w:iCs/>
          <w:color w:val="C00000"/>
          <w:sz w:val="20"/>
          <w:szCs w:val="20"/>
        </w:rPr>
        <w:t>Reglamento de Ejecución (UE) 2025/302 de la Comisión, de 23 de octubre de 2024</w:t>
      </w:r>
      <w:r w:rsidR="00B64D5F">
        <w:rPr>
          <w:rFonts w:ascii="Montserrat" w:hAnsi="Montserrat" w:cs="Arial"/>
          <w:color w:val="C00000"/>
          <w:sz w:val="20"/>
          <w:szCs w:val="20"/>
        </w:rPr>
        <w:t>.</w:t>
      </w:r>
    </w:p>
    <w:p w14:paraId="5143D817" w14:textId="77777777" w:rsidR="00B64D5F" w:rsidRDefault="00B64D5F" w:rsidP="00B64D5F">
      <w:pPr>
        <w:pStyle w:val="Prrafodelista"/>
        <w:numPr>
          <w:ilvl w:val="0"/>
          <w:numId w:val="25"/>
        </w:numPr>
        <w:spacing w:before="120" w:after="120" w:line="360" w:lineRule="auto"/>
        <w:ind w:left="426" w:right="68" w:hanging="284"/>
        <w:jc w:val="both"/>
        <w:rPr>
          <w:rFonts w:ascii="Montserrat" w:hAnsi="Montserrat"/>
          <w:sz w:val="20"/>
          <w:szCs w:val="20"/>
        </w:rPr>
      </w:pPr>
      <w:r>
        <w:rPr>
          <w:rFonts w:ascii="Montserrat" w:hAnsi="Montserrat"/>
          <w:sz w:val="20"/>
          <w:szCs w:val="20"/>
        </w:rPr>
        <w:t xml:space="preserve">¿Tiene intención la ESI de notificar a la CNMV aquellas </w:t>
      </w:r>
      <w:r w:rsidRPr="002A17FA">
        <w:rPr>
          <w:rFonts w:ascii="Montserrat" w:hAnsi="Montserrat"/>
          <w:sz w:val="20"/>
          <w:szCs w:val="20"/>
          <w:u w:val="single"/>
        </w:rPr>
        <w:t>ciberamenazas</w:t>
      </w:r>
      <w:r>
        <w:rPr>
          <w:rFonts w:ascii="Montserrat" w:hAnsi="Montserrat"/>
          <w:sz w:val="20"/>
          <w:szCs w:val="20"/>
        </w:rPr>
        <w:t xml:space="preserve"> que sean </w:t>
      </w:r>
      <w:r w:rsidRPr="002A17FA">
        <w:rPr>
          <w:rFonts w:ascii="Montserrat" w:hAnsi="Montserrat"/>
          <w:sz w:val="20"/>
          <w:szCs w:val="20"/>
          <w:u w:val="single"/>
        </w:rPr>
        <w:t>importantes,</w:t>
      </w:r>
      <w:r>
        <w:rPr>
          <w:rFonts w:ascii="Montserrat" w:hAnsi="Montserrat"/>
          <w:sz w:val="20"/>
          <w:szCs w:val="20"/>
        </w:rPr>
        <w:t xml:space="preserve"> por el impacto que puedan tener para el sistema financiero, los usuarios del servicio o los clientes?</w:t>
      </w:r>
    </w:p>
    <w:p w14:paraId="260901B4" w14:textId="77777777" w:rsidR="00B64D5F" w:rsidRDefault="00B64D5F" w:rsidP="00B64D5F">
      <w:pPr>
        <w:pStyle w:val="Prrafodelista"/>
        <w:spacing w:before="120" w:after="120" w:line="360" w:lineRule="auto"/>
        <w:ind w:left="715" w:right="68"/>
        <w:jc w:val="both"/>
      </w:pPr>
      <w:r>
        <w:rPr>
          <w:rFonts w:ascii="Montserrat" w:hAnsi="Montserrat"/>
          <w:sz w:val="20"/>
          <w:szCs w:val="20"/>
        </w:rPr>
        <w:t xml:space="preserve">NO    </w:t>
      </w: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p>
    <w:p w14:paraId="42932883" w14:textId="4A8BEB7F" w:rsidR="00B64D5F" w:rsidRPr="00B64D5F" w:rsidRDefault="00B64D5F" w:rsidP="00B64D5F">
      <w:pPr>
        <w:pStyle w:val="Prrafodelista"/>
        <w:spacing w:before="120" w:after="120" w:line="360" w:lineRule="auto"/>
        <w:ind w:left="1843" w:right="68" w:hanging="1128"/>
        <w:jc w:val="both"/>
        <w:rPr>
          <w:rFonts w:ascii="Montserrat" w:hAnsi="Montserrat"/>
          <w:sz w:val="20"/>
          <w:szCs w:val="20"/>
        </w:rPr>
      </w:pPr>
      <w:r>
        <w:rPr>
          <w:rFonts w:ascii="Montserrat" w:hAnsi="Montserrat"/>
          <w:sz w:val="20"/>
          <w:szCs w:val="20"/>
        </w:rPr>
        <w:t xml:space="preserve">SI      </w:t>
      </w: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sidRPr="00B64D5F">
        <w:rPr>
          <w:rFonts w:ascii="Montserrat" w:hAnsi="Montserrat"/>
          <w:sz w:val="20"/>
          <w:szCs w:val="20"/>
        </w:rPr>
        <w:t xml:space="preserve"> </w:t>
      </w:r>
      <w:r>
        <w:rPr>
          <w:rFonts w:ascii="Montserrat" w:hAnsi="Montserrat"/>
          <w:sz w:val="20"/>
          <w:szCs w:val="20"/>
        </w:rPr>
        <w:t>El s</w:t>
      </w:r>
      <w:r w:rsidRPr="00281410">
        <w:rPr>
          <w:rFonts w:ascii="Montserrat" w:hAnsi="Montserrat"/>
          <w:sz w:val="20"/>
          <w:szCs w:val="20"/>
        </w:rPr>
        <w:t xml:space="preserve">olicitante de autorización </w:t>
      </w:r>
      <w:r w:rsidRPr="00281410">
        <w:rPr>
          <w:rFonts w:ascii="Montserrat" w:hAnsi="Montserrat"/>
          <w:b/>
          <w:bCs/>
          <w:sz w:val="20"/>
          <w:szCs w:val="20"/>
        </w:rPr>
        <w:t>manifiesta</w:t>
      </w:r>
      <w:r w:rsidRPr="00281410">
        <w:rPr>
          <w:rFonts w:ascii="Montserrat" w:hAnsi="Montserrat"/>
          <w:sz w:val="20"/>
          <w:szCs w:val="20"/>
        </w:rPr>
        <w:t xml:space="preserve"> que</w:t>
      </w:r>
      <w:r>
        <w:rPr>
          <w:rFonts w:ascii="Montserrat" w:hAnsi="Montserrat"/>
          <w:sz w:val="20"/>
          <w:szCs w:val="20"/>
        </w:rPr>
        <w:t xml:space="preserve"> la notificación que la ESI </w:t>
      </w:r>
      <w:r w:rsidRPr="00B64D5F">
        <w:rPr>
          <w:rFonts w:ascii="Montserrat" w:hAnsi="Montserrat"/>
          <w:sz w:val="20"/>
          <w:szCs w:val="20"/>
        </w:rPr>
        <w:t xml:space="preserve">remitirá a la CNMV contendrá la información exigida por el </w:t>
      </w:r>
      <w:hyperlink r:id="rId9" w:tgtFrame="_blank" w:tooltip="se abrirá pdf ( ventana nueva )" w:history="1">
        <w:r w:rsidRPr="00B64D5F">
          <w:rPr>
            <w:rStyle w:val="Hipervnculo"/>
            <w:rFonts w:ascii="Montserrat" w:hAnsi="Montserrat"/>
            <w:i/>
            <w:iCs/>
            <w:color w:val="AD2144"/>
            <w:sz w:val="20"/>
            <w:szCs w:val="20"/>
            <w:u w:val="none"/>
          </w:rPr>
          <w:t>Reglamento Delegado (UE) 2025/301</w:t>
        </w:r>
      </w:hyperlink>
      <w:r w:rsidRPr="00B64D5F">
        <w:rPr>
          <w:rFonts w:ascii="Montserrat" w:hAnsi="Montserrat"/>
          <w:sz w:val="20"/>
          <w:szCs w:val="20"/>
        </w:rPr>
        <w:t xml:space="preserve"> y se realizará utilizando los formularios, las plantillas y los procedimientos establecidos al efecto en el </w:t>
      </w:r>
      <w:hyperlink r:id="rId10" w:tgtFrame="_blank" w:tooltip="se abrirá pdf ( ventana nueva )" w:history="1">
        <w:r w:rsidRPr="00B64D5F">
          <w:rPr>
            <w:rStyle w:val="Hipervnculo"/>
            <w:rFonts w:ascii="Montserrat" w:hAnsi="Montserrat"/>
            <w:i/>
            <w:iCs/>
            <w:color w:val="C00000"/>
            <w:sz w:val="20"/>
            <w:szCs w:val="20"/>
            <w:u w:val="none"/>
          </w:rPr>
          <w:t>Reglamento de Ejecución (UE) 2025/302</w:t>
        </w:r>
      </w:hyperlink>
      <w:r w:rsidRPr="00B64D5F">
        <w:rPr>
          <w:rFonts w:ascii="Montserrat" w:hAnsi="Montserrat"/>
          <w:sz w:val="20"/>
          <w:szCs w:val="20"/>
        </w:rPr>
        <w:t>:</w:t>
      </w:r>
    </w:p>
    <w:p w14:paraId="77B9A5E4" w14:textId="3DF94E49" w:rsidR="00B64D5F" w:rsidRDefault="00B64D5F" w:rsidP="00B64D5F">
      <w:pPr>
        <w:pStyle w:val="Prrafodelista"/>
        <w:spacing w:before="120" w:after="120" w:line="360" w:lineRule="auto"/>
        <w:ind w:left="1985" w:right="68"/>
        <w:jc w:val="both"/>
        <w:rPr>
          <w:rFonts w:ascii="Montserrat" w:hAnsi="Montserrat"/>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Pr>
          <w:rFonts w:ascii="Montserrat" w:hAnsi="Montserrat"/>
          <w:sz w:val="20"/>
          <w:szCs w:val="20"/>
        </w:rPr>
        <w:t>SI</w:t>
      </w:r>
    </w:p>
    <w:p w14:paraId="7903C7F2" w14:textId="403F9BFA" w:rsidR="00B64D5F" w:rsidRDefault="00F925EA" w:rsidP="00F925EA">
      <w:pPr>
        <w:pStyle w:val="Prrafodelista"/>
        <w:numPr>
          <w:ilvl w:val="0"/>
          <w:numId w:val="25"/>
        </w:numPr>
        <w:spacing w:before="120" w:after="120" w:line="360" w:lineRule="auto"/>
        <w:ind w:left="426" w:right="68" w:hanging="284"/>
        <w:jc w:val="both"/>
        <w:rPr>
          <w:rFonts w:ascii="Montserrat" w:hAnsi="Montserrat"/>
          <w:sz w:val="20"/>
          <w:szCs w:val="20"/>
        </w:rPr>
      </w:pPr>
      <w:r w:rsidRPr="00F925EA">
        <w:rPr>
          <w:rFonts w:ascii="Montserrat" w:hAnsi="Montserrat"/>
          <w:sz w:val="20"/>
          <w:szCs w:val="20"/>
        </w:rPr>
        <w:t>¿Está</w:t>
      </w:r>
      <w:r>
        <w:rPr>
          <w:rFonts w:ascii="Montserrat" w:hAnsi="Montserrat"/>
          <w:sz w:val="20"/>
          <w:szCs w:val="20"/>
        </w:rPr>
        <w:t xml:space="preserve"> previsto que la ESI </w:t>
      </w:r>
      <w:r w:rsidRPr="002A17FA">
        <w:rPr>
          <w:rFonts w:ascii="Montserrat" w:hAnsi="Montserrat"/>
          <w:sz w:val="20"/>
          <w:szCs w:val="20"/>
          <w:u w:val="single"/>
        </w:rPr>
        <w:t>externalice</w:t>
      </w:r>
      <w:r>
        <w:rPr>
          <w:rFonts w:ascii="Montserrat" w:hAnsi="Montserrat"/>
          <w:sz w:val="20"/>
          <w:szCs w:val="20"/>
        </w:rPr>
        <w:t xml:space="preserve"> en un proveedor tercero de servicios sus </w:t>
      </w:r>
      <w:r w:rsidRPr="007446F7">
        <w:rPr>
          <w:rFonts w:ascii="Montserrat" w:hAnsi="Montserrat"/>
          <w:sz w:val="20"/>
          <w:szCs w:val="20"/>
          <w:u w:val="single"/>
        </w:rPr>
        <w:t>obligaciones de informar a la CNMV de los incidentes graves relacionados con las TIC</w:t>
      </w:r>
      <w:r>
        <w:rPr>
          <w:rFonts w:ascii="Montserrat" w:hAnsi="Montserrat"/>
          <w:sz w:val="20"/>
          <w:szCs w:val="20"/>
        </w:rPr>
        <w:t>, así como, en su caso, de las ciberamenazas importantes?</w:t>
      </w:r>
    </w:p>
    <w:p w14:paraId="1EB73EF6" w14:textId="77777777" w:rsidR="00F925EA" w:rsidRDefault="00F925EA" w:rsidP="00F925EA">
      <w:pPr>
        <w:pStyle w:val="Prrafodelista"/>
        <w:spacing w:before="120" w:after="120" w:line="360" w:lineRule="auto"/>
        <w:ind w:left="715" w:right="68"/>
        <w:jc w:val="both"/>
      </w:pPr>
      <w:r>
        <w:rPr>
          <w:rFonts w:ascii="Montserrat" w:hAnsi="Montserrat"/>
          <w:sz w:val="20"/>
          <w:szCs w:val="20"/>
        </w:rPr>
        <w:t xml:space="preserve">NO    </w:t>
      </w: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p>
    <w:p w14:paraId="5C1DB400" w14:textId="5734243A" w:rsidR="00B64D5F" w:rsidRPr="000C078E" w:rsidRDefault="00F925EA" w:rsidP="00B64D5F">
      <w:pPr>
        <w:pStyle w:val="Prrafodelista"/>
        <w:spacing w:before="120" w:after="120" w:line="360" w:lineRule="auto"/>
        <w:ind w:left="715" w:right="68"/>
        <w:jc w:val="both"/>
        <w:rPr>
          <w:rFonts w:ascii="Wingdings 3" w:eastAsia="Times New Roman" w:hAnsi="Wingdings 3" w:cs="Calibri"/>
          <w:color w:val="DDDDDD"/>
          <w:lang w:eastAsia="es-ES"/>
        </w:rPr>
      </w:pPr>
      <w:r>
        <w:rPr>
          <w:rFonts w:ascii="Montserrat" w:hAnsi="Montserrat"/>
          <w:sz w:val="20"/>
          <w:szCs w:val="20"/>
        </w:rPr>
        <w:t xml:space="preserve">SI   </w:t>
      </w:r>
      <w:r w:rsidR="00972DB0">
        <w:rPr>
          <w:rFonts w:ascii="Montserrat" w:hAnsi="Montserrat"/>
          <w:sz w:val="20"/>
          <w:szCs w:val="20"/>
        </w:rPr>
        <w:t xml:space="preserve">  </w:t>
      </w:r>
      <w:r>
        <w:rPr>
          <w:rFonts w:ascii="Montserrat" w:hAnsi="Montserrat"/>
          <w:sz w:val="20"/>
          <w:szCs w:val="20"/>
        </w:rPr>
        <w:t xml:space="preserve">  </w:t>
      </w: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sidRPr="00B64D5F">
        <w:rPr>
          <w:rFonts w:ascii="Montserrat" w:hAnsi="Montserrat"/>
          <w:sz w:val="20"/>
          <w:szCs w:val="20"/>
        </w:rPr>
        <w:t xml:space="preserve"> </w:t>
      </w:r>
      <w:r>
        <w:rPr>
          <w:rFonts w:ascii="Montserrat" w:hAnsi="Montserrat"/>
          <w:sz w:val="20"/>
          <w:szCs w:val="20"/>
        </w:rPr>
        <w:t>Detalle:</w:t>
      </w:r>
    </w:p>
    <w:tbl>
      <w:tblPr>
        <w:tblW w:w="6861" w:type="dxa"/>
        <w:tblInd w:w="14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861"/>
      </w:tblGrid>
      <w:tr w:rsidR="00B64D5F" w:rsidRPr="00F97540" w14:paraId="0AB15F77" w14:textId="77777777" w:rsidTr="0021276C">
        <w:trPr>
          <w:trHeight w:val="395"/>
        </w:trPr>
        <w:tc>
          <w:tcPr>
            <w:tcW w:w="5000" w:type="pct"/>
            <w:vAlign w:val="center"/>
          </w:tcPr>
          <w:p w14:paraId="2286066E" w14:textId="77777777" w:rsidR="00B64D5F" w:rsidRPr="00F97540" w:rsidRDefault="00B64D5F" w:rsidP="0021276C">
            <w:pPr>
              <w:pStyle w:val="TextoTablaRellenarUsuario"/>
              <w:spacing w:after="0" w:line="360" w:lineRule="auto"/>
              <w:ind w:left="425"/>
              <w:rPr>
                <w:rFonts w:ascii="Montserrat" w:hAnsi="Montserrat"/>
                <w:sz w:val="20"/>
                <w:szCs w:val="20"/>
                <w:lang w:val="es-ES"/>
              </w:rPr>
            </w:pPr>
            <w:r w:rsidRPr="00F97540">
              <w:rPr>
                <w:rFonts w:ascii="Montserrat" w:hAnsi="Montserrat" w:cstheme="minorHAnsi"/>
                <w:color w:val="000099"/>
                <w:sz w:val="20"/>
                <w:szCs w:val="20"/>
                <w:shd w:val="clear" w:color="auto" w:fill="FFFFCC"/>
                <w:lang w:val="es-ES"/>
              </w:rPr>
              <w:t>Insertar</w:t>
            </w:r>
            <w:r>
              <w:rPr>
                <w:rFonts w:ascii="Montserrat" w:hAnsi="Montserrat" w:cstheme="minorHAnsi"/>
                <w:color w:val="000099"/>
                <w:sz w:val="20"/>
                <w:szCs w:val="20"/>
                <w:shd w:val="clear" w:color="auto" w:fill="FFFFCC"/>
                <w:lang w:val="es-ES"/>
              </w:rPr>
              <w:t xml:space="preserve"> </w:t>
            </w:r>
          </w:p>
        </w:tc>
      </w:tr>
    </w:tbl>
    <w:p w14:paraId="30C5ECE3" w14:textId="1971ABDC" w:rsidR="000026D1" w:rsidRDefault="000026D1" w:rsidP="00743564">
      <w:pPr>
        <w:pStyle w:val="Ttulo4"/>
        <w:pBdr>
          <w:bottom w:val="none" w:sz="0" w:space="0" w:color="auto"/>
        </w:pBdr>
        <w:spacing w:before="120" w:after="120" w:line="360" w:lineRule="auto"/>
        <w:ind w:left="567" w:right="142" w:hanging="425"/>
        <w:jc w:val="both"/>
        <w:rPr>
          <w:rFonts w:ascii="Montserrat" w:hAnsi="Montserrat"/>
          <w:b/>
          <w:bCs w:val="0"/>
          <w:sz w:val="22"/>
          <w:szCs w:val="22"/>
        </w:rPr>
      </w:pPr>
      <w:r>
        <w:rPr>
          <w:rFonts w:ascii="Montserrat" w:hAnsi="Montserrat"/>
          <w:b/>
          <w:bCs w:val="0"/>
          <w:sz w:val="22"/>
          <w:szCs w:val="22"/>
        </w:rPr>
        <w:t xml:space="preserve">2.3. </w:t>
      </w:r>
      <w:r w:rsidR="009A4D18">
        <w:rPr>
          <w:rFonts w:ascii="Montserrat" w:hAnsi="Montserrat"/>
          <w:b/>
          <w:bCs w:val="0"/>
          <w:sz w:val="22"/>
          <w:szCs w:val="22"/>
        </w:rPr>
        <w:t>P</w:t>
      </w:r>
      <w:r w:rsidR="0022528C" w:rsidRPr="0022528C">
        <w:rPr>
          <w:rFonts w:ascii="Montserrat" w:hAnsi="Montserrat"/>
          <w:b/>
          <w:bCs w:val="0"/>
          <w:sz w:val="22"/>
          <w:szCs w:val="22"/>
        </w:rPr>
        <w:t xml:space="preserve">ruebas de resiliencia operativa </w:t>
      </w:r>
      <w:r w:rsidR="008D172A">
        <w:rPr>
          <w:rFonts w:ascii="Montserrat" w:hAnsi="Montserrat"/>
          <w:b/>
          <w:bCs w:val="0"/>
          <w:sz w:val="22"/>
          <w:szCs w:val="22"/>
        </w:rPr>
        <w:t xml:space="preserve">digital </w:t>
      </w:r>
      <w:r w:rsidR="0022528C" w:rsidRPr="0022528C">
        <w:rPr>
          <w:rFonts w:ascii="Montserrat" w:hAnsi="Montserrat"/>
          <w:b/>
          <w:bCs w:val="0"/>
          <w:sz w:val="22"/>
          <w:szCs w:val="22"/>
        </w:rPr>
        <w:t>y acuerdos de intercambio de ciber</w:t>
      </w:r>
      <w:r w:rsidR="0022528C">
        <w:rPr>
          <w:rFonts w:ascii="Montserrat" w:hAnsi="Montserrat"/>
          <w:b/>
          <w:bCs w:val="0"/>
          <w:sz w:val="22"/>
          <w:szCs w:val="22"/>
        </w:rPr>
        <w:t xml:space="preserve"> </w:t>
      </w:r>
      <w:r w:rsidR="0022528C" w:rsidRPr="0022528C">
        <w:rPr>
          <w:rFonts w:ascii="Montserrat" w:hAnsi="Montserrat"/>
          <w:b/>
          <w:bCs w:val="0"/>
          <w:sz w:val="22"/>
          <w:szCs w:val="22"/>
        </w:rPr>
        <w:t>amen</w:t>
      </w:r>
      <w:r w:rsidR="0022528C">
        <w:rPr>
          <w:rFonts w:ascii="Montserrat" w:hAnsi="Montserrat"/>
          <w:b/>
          <w:bCs w:val="0"/>
          <w:sz w:val="22"/>
          <w:szCs w:val="22"/>
        </w:rPr>
        <w:t>a</w:t>
      </w:r>
      <w:r w:rsidR="0022528C" w:rsidRPr="0022528C">
        <w:rPr>
          <w:rFonts w:ascii="Montserrat" w:hAnsi="Montserrat"/>
          <w:b/>
          <w:bCs w:val="0"/>
          <w:sz w:val="22"/>
          <w:szCs w:val="22"/>
        </w:rPr>
        <w:t>zas</w:t>
      </w:r>
    </w:p>
    <w:p w14:paraId="1BD216C7" w14:textId="77777777" w:rsidR="0067198B" w:rsidRDefault="0067198B" w:rsidP="0067198B">
      <w:pPr>
        <w:pStyle w:val="Prrafodelista"/>
        <w:numPr>
          <w:ilvl w:val="0"/>
          <w:numId w:val="28"/>
        </w:numPr>
        <w:spacing w:before="120" w:after="120" w:line="360" w:lineRule="auto"/>
        <w:ind w:left="567" w:right="68"/>
        <w:jc w:val="both"/>
        <w:rPr>
          <w:rFonts w:ascii="Montserrat" w:hAnsi="Montserrat"/>
          <w:sz w:val="20"/>
          <w:szCs w:val="20"/>
        </w:rPr>
      </w:pPr>
      <w:r w:rsidRPr="00281410">
        <w:rPr>
          <w:rFonts w:ascii="Montserrat" w:hAnsi="Montserrat"/>
          <w:sz w:val="20"/>
          <w:szCs w:val="20"/>
        </w:rPr>
        <w:t xml:space="preserve">El solicitante de autorización </w:t>
      </w:r>
      <w:r w:rsidRPr="00281410">
        <w:rPr>
          <w:rFonts w:ascii="Montserrat" w:hAnsi="Montserrat"/>
          <w:b/>
          <w:bCs/>
          <w:sz w:val="20"/>
          <w:szCs w:val="20"/>
        </w:rPr>
        <w:t>manifiesta</w:t>
      </w:r>
      <w:r w:rsidRPr="00281410">
        <w:rPr>
          <w:rFonts w:ascii="Montserrat" w:hAnsi="Montserrat"/>
          <w:sz w:val="20"/>
          <w:szCs w:val="20"/>
        </w:rPr>
        <w:t xml:space="preserve"> que:</w:t>
      </w:r>
    </w:p>
    <w:p w14:paraId="4BB38FD3" w14:textId="2A076FEB" w:rsidR="0067198B" w:rsidRPr="00940DDA" w:rsidRDefault="0067198B" w:rsidP="00940DDA">
      <w:pPr>
        <w:tabs>
          <w:tab w:val="left" w:pos="993"/>
        </w:tabs>
        <w:spacing w:before="120" w:after="120" w:line="360" w:lineRule="auto"/>
        <w:ind w:left="1276" w:right="141" w:hanging="709"/>
        <w:jc w:val="both"/>
        <w:rPr>
          <w:rFonts w:ascii="Montserrat" w:hAnsi="Montserrat" w:cs="Arial"/>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Wingdings 3" w:eastAsia="Times New Roman" w:hAnsi="Wingdings 3" w:cs="Calibri"/>
          <w:color w:val="DDDDDD"/>
          <w:lang w:eastAsia="es-ES"/>
        </w:rPr>
        <w:t xml:space="preserve"> </w:t>
      </w:r>
      <w:r>
        <w:rPr>
          <w:rFonts w:ascii="Montserrat" w:hAnsi="Montserrat" w:cs="Arial"/>
          <w:sz w:val="20"/>
          <w:szCs w:val="20"/>
        </w:rPr>
        <w:t>La ESI</w:t>
      </w:r>
      <w:r w:rsidRPr="0067198B">
        <w:rPr>
          <w:rFonts w:ascii="Montserrat" w:hAnsi="Montserrat" w:cs="Arial"/>
          <w:sz w:val="20"/>
          <w:szCs w:val="20"/>
        </w:rPr>
        <w:t xml:space="preserve"> </w:t>
      </w:r>
      <w:r w:rsidRPr="005D2474">
        <w:rPr>
          <w:rFonts w:ascii="Montserrat" w:hAnsi="Montserrat" w:cs="Arial"/>
          <w:sz w:val="20"/>
          <w:szCs w:val="20"/>
          <w:u w:val="single"/>
        </w:rPr>
        <w:t>realizará las pruebas</w:t>
      </w:r>
      <w:r w:rsidRPr="0067198B">
        <w:rPr>
          <w:rFonts w:ascii="Montserrat" w:hAnsi="Montserrat" w:cs="Arial"/>
          <w:sz w:val="20"/>
          <w:szCs w:val="20"/>
        </w:rPr>
        <w:t xml:space="preserve"> </w:t>
      </w:r>
      <w:r w:rsidR="00B24FEB">
        <w:rPr>
          <w:rFonts w:ascii="Montserrat" w:hAnsi="Montserrat" w:cs="Arial"/>
          <w:sz w:val="20"/>
          <w:szCs w:val="20"/>
        </w:rPr>
        <w:t xml:space="preserve">periódicas de resiliencia operativa digital </w:t>
      </w:r>
      <w:r>
        <w:rPr>
          <w:rFonts w:ascii="Montserrat" w:hAnsi="Montserrat" w:cs="Arial"/>
          <w:sz w:val="20"/>
          <w:szCs w:val="20"/>
        </w:rPr>
        <w:t xml:space="preserve">contempladas en el </w:t>
      </w:r>
      <w:r w:rsidRPr="0067198B">
        <w:rPr>
          <w:rFonts w:ascii="Montserrat" w:hAnsi="Montserrat" w:cs="Arial"/>
          <w:i/>
          <w:iCs/>
          <w:color w:val="C00000"/>
          <w:sz w:val="20"/>
          <w:szCs w:val="20"/>
        </w:rPr>
        <w:t>artículo 25.1. de DORA</w:t>
      </w:r>
      <w:r w:rsidRPr="0067198B">
        <w:rPr>
          <w:rFonts w:ascii="Montserrat" w:hAnsi="Montserrat" w:cs="Arial"/>
          <w:color w:val="C00000"/>
          <w:sz w:val="20"/>
          <w:szCs w:val="20"/>
        </w:rPr>
        <w:t xml:space="preserve"> </w:t>
      </w:r>
      <w:r w:rsidRPr="0067198B">
        <w:rPr>
          <w:rFonts w:ascii="Montserrat" w:hAnsi="Montserrat" w:cs="Arial"/>
          <w:sz w:val="20"/>
          <w:szCs w:val="20"/>
        </w:rPr>
        <w:t xml:space="preserve">mediante la </w:t>
      </w:r>
      <w:r w:rsidRPr="005D2474">
        <w:rPr>
          <w:rFonts w:ascii="Montserrat" w:hAnsi="Montserrat" w:cs="Arial"/>
          <w:sz w:val="20"/>
          <w:szCs w:val="20"/>
          <w:u w:val="single"/>
        </w:rPr>
        <w:t>combinación de un enfoque basado en el riesgo con una planificación estratégica de las pruebas de TIC</w:t>
      </w:r>
      <w:r w:rsidRPr="0067198B">
        <w:rPr>
          <w:rFonts w:ascii="Montserrat" w:hAnsi="Montserrat" w:cs="Arial"/>
          <w:sz w:val="20"/>
          <w:szCs w:val="20"/>
        </w:rPr>
        <w:t xml:space="preserve">, teniendo debidamente en cuenta la necesidad de mantener un planteamiento equilibrado entre la dimensión de los recursos y el tiempo que se asigne a las pruebas de TIC previstas, por una parte, y la urgencia, el tipo de riesgo, el carácter esencial de los activos de información y de los servicios prestados, así como cualquier otro factor pertinente, incluida la capacidad de la </w:t>
      </w:r>
      <w:r>
        <w:rPr>
          <w:rFonts w:ascii="Montserrat" w:hAnsi="Montserrat" w:cs="Arial"/>
          <w:sz w:val="20"/>
          <w:szCs w:val="20"/>
        </w:rPr>
        <w:t>ESI</w:t>
      </w:r>
      <w:r w:rsidRPr="0067198B">
        <w:rPr>
          <w:rFonts w:ascii="Montserrat" w:hAnsi="Montserrat" w:cs="Arial"/>
          <w:sz w:val="20"/>
          <w:szCs w:val="20"/>
        </w:rPr>
        <w:t xml:space="preserve"> para asumir riesgos </w:t>
      </w:r>
      <w:r w:rsidRPr="00940DDA">
        <w:rPr>
          <w:rFonts w:ascii="Montserrat" w:hAnsi="Montserrat" w:cs="Arial"/>
          <w:sz w:val="20"/>
          <w:szCs w:val="20"/>
        </w:rPr>
        <w:t>calculados, por otra.</w:t>
      </w:r>
    </w:p>
    <w:p w14:paraId="28357C5F" w14:textId="6DD6F642" w:rsidR="0079500A" w:rsidRDefault="00940DDA" w:rsidP="00940DDA">
      <w:pPr>
        <w:pStyle w:val="Prrafodelista"/>
        <w:numPr>
          <w:ilvl w:val="0"/>
          <w:numId w:val="28"/>
        </w:numPr>
        <w:spacing w:before="120" w:after="120" w:line="360" w:lineRule="auto"/>
        <w:ind w:left="567" w:right="68"/>
        <w:jc w:val="both"/>
        <w:rPr>
          <w:rFonts w:ascii="Montserrat" w:hAnsi="Montserrat"/>
          <w:sz w:val="20"/>
          <w:szCs w:val="20"/>
        </w:rPr>
      </w:pPr>
      <w:r w:rsidRPr="00940DDA">
        <w:rPr>
          <w:rFonts w:ascii="Montserrat" w:hAnsi="Montserrat"/>
          <w:sz w:val="20"/>
          <w:szCs w:val="20"/>
        </w:rPr>
        <w:lastRenderedPageBreak/>
        <w:t xml:space="preserve">¿Tiene la ESI previsto </w:t>
      </w:r>
      <w:r w:rsidRPr="00940DDA">
        <w:rPr>
          <w:rFonts w:ascii="Montserrat" w:hAnsi="Montserrat"/>
          <w:sz w:val="20"/>
          <w:szCs w:val="20"/>
          <w:u w:val="single"/>
        </w:rPr>
        <w:t xml:space="preserve">intercambiar </w:t>
      </w:r>
      <w:r w:rsidRPr="00940DDA">
        <w:rPr>
          <w:rFonts w:ascii="Montserrat" w:hAnsi="Montserrat"/>
          <w:sz w:val="20"/>
          <w:szCs w:val="20"/>
        </w:rPr>
        <w:t xml:space="preserve">con otras entidades financieras </w:t>
      </w:r>
      <w:r w:rsidRPr="00940DDA">
        <w:rPr>
          <w:rFonts w:ascii="Montserrat" w:hAnsi="Montserrat"/>
          <w:sz w:val="20"/>
          <w:szCs w:val="20"/>
          <w:u w:val="single"/>
        </w:rPr>
        <w:t>información e inteligencia sobre ciberamenazas</w:t>
      </w:r>
      <w:r w:rsidRPr="00940DDA">
        <w:rPr>
          <w:rFonts w:ascii="Montserrat" w:hAnsi="Montserrat"/>
          <w:sz w:val="20"/>
          <w:szCs w:val="20"/>
        </w:rPr>
        <w:t xml:space="preserve">, en la medida que dicho intercambio de información e inteligencia cumple las condiciones establecidas en el </w:t>
      </w:r>
      <w:r w:rsidRPr="00940DDA">
        <w:rPr>
          <w:rFonts w:ascii="Montserrat" w:hAnsi="Montserrat"/>
          <w:i/>
          <w:iCs/>
          <w:color w:val="C00000"/>
          <w:sz w:val="20"/>
          <w:szCs w:val="20"/>
        </w:rPr>
        <w:t>artículo 45.1. de DORA</w:t>
      </w:r>
      <w:r w:rsidRPr="00940DDA">
        <w:rPr>
          <w:rFonts w:ascii="Montserrat" w:hAnsi="Montserrat"/>
          <w:sz w:val="20"/>
          <w:szCs w:val="20"/>
        </w:rPr>
        <w:t>?</w:t>
      </w:r>
    </w:p>
    <w:p w14:paraId="2EE14BCD" w14:textId="77777777" w:rsidR="00940DDA" w:rsidRDefault="00940DDA" w:rsidP="00940DDA">
      <w:pPr>
        <w:pStyle w:val="Prrafodelista"/>
        <w:spacing w:before="120" w:after="120" w:line="360" w:lineRule="auto"/>
        <w:ind w:left="715" w:right="68"/>
        <w:jc w:val="both"/>
      </w:pPr>
      <w:r>
        <w:rPr>
          <w:rFonts w:ascii="Montserrat" w:hAnsi="Montserrat"/>
          <w:sz w:val="20"/>
          <w:szCs w:val="20"/>
        </w:rPr>
        <w:t xml:space="preserve">NO    </w:t>
      </w: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p>
    <w:p w14:paraId="1425B6DD" w14:textId="77777777" w:rsidR="00940DDA" w:rsidRPr="000C078E" w:rsidRDefault="00940DDA" w:rsidP="00940DDA">
      <w:pPr>
        <w:pStyle w:val="Prrafodelista"/>
        <w:spacing w:before="120" w:after="120" w:line="360" w:lineRule="auto"/>
        <w:ind w:left="715" w:right="68"/>
        <w:jc w:val="both"/>
        <w:rPr>
          <w:rFonts w:ascii="Wingdings 3" w:eastAsia="Times New Roman" w:hAnsi="Wingdings 3" w:cs="Calibri"/>
          <w:color w:val="DDDDDD"/>
          <w:lang w:eastAsia="es-ES"/>
        </w:rPr>
      </w:pPr>
      <w:r>
        <w:rPr>
          <w:rFonts w:ascii="Montserrat" w:hAnsi="Montserrat"/>
          <w:sz w:val="20"/>
          <w:szCs w:val="20"/>
        </w:rPr>
        <w:t xml:space="preserve">SI       </w:t>
      </w: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sidRPr="00B64D5F">
        <w:rPr>
          <w:rFonts w:ascii="Montserrat" w:hAnsi="Montserrat"/>
          <w:sz w:val="20"/>
          <w:szCs w:val="20"/>
        </w:rPr>
        <w:t xml:space="preserve"> </w:t>
      </w:r>
      <w:r>
        <w:rPr>
          <w:rFonts w:ascii="Montserrat" w:hAnsi="Montserrat"/>
          <w:sz w:val="20"/>
          <w:szCs w:val="20"/>
        </w:rPr>
        <w:t>Detalle:</w:t>
      </w:r>
    </w:p>
    <w:tbl>
      <w:tblPr>
        <w:tblW w:w="6861" w:type="dxa"/>
        <w:tblInd w:w="14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861"/>
      </w:tblGrid>
      <w:tr w:rsidR="00940DDA" w:rsidRPr="00F97540" w14:paraId="3EA5F148" w14:textId="77777777" w:rsidTr="0021276C">
        <w:trPr>
          <w:trHeight w:val="395"/>
        </w:trPr>
        <w:tc>
          <w:tcPr>
            <w:tcW w:w="5000" w:type="pct"/>
            <w:vAlign w:val="center"/>
          </w:tcPr>
          <w:p w14:paraId="05E50964" w14:textId="77777777" w:rsidR="00940DDA" w:rsidRPr="00F97540" w:rsidRDefault="00940DDA" w:rsidP="0021276C">
            <w:pPr>
              <w:pStyle w:val="TextoTablaRellenarUsuario"/>
              <w:spacing w:after="0" w:line="360" w:lineRule="auto"/>
              <w:ind w:left="425"/>
              <w:rPr>
                <w:rFonts w:ascii="Montserrat" w:hAnsi="Montserrat"/>
                <w:sz w:val="20"/>
                <w:szCs w:val="20"/>
                <w:lang w:val="es-ES"/>
              </w:rPr>
            </w:pPr>
            <w:r w:rsidRPr="00F97540">
              <w:rPr>
                <w:rFonts w:ascii="Montserrat" w:hAnsi="Montserrat" w:cstheme="minorHAnsi"/>
                <w:color w:val="000099"/>
                <w:sz w:val="20"/>
                <w:szCs w:val="20"/>
                <w:shd w:val="clear" w:color="auto" w:fill="FFFFCC"/>
                <w:lang w:val="es-ES"/>
              </w:rPr>
              <w:t>Insertar</w:t>
            </w:r>
            <w:r>
              <w:rPr>
                <w:rFonts w:ascii="Montserrat" w:hAnsi="Montserrat" w:cstheme="minorHAnsi"/>
                <w:color w:val="000099"/>
                <w:sz w:val="20"/>
                <w:szCs w:val="20"/>
                <w:shd w:val="clear" w:color="auto" w:fill="FFFFCC"/>
                <w:lang w:val="es-ES"/>
              </w:rPr>
              <w:t xml:space="preserve"> </w:t>
            </w:r>
          </w:p>
        </w:tc>
      </w:tr>
    </w:tbl>
    <w:p w14:paraId="450D1DD8" w14:textId="060C5964" w:rsidR="000026D1" w:rsidRDefault="000026D1" w:rsidP="00743564">
      <w:pPr>
        <w:pStyle w:val="Ttulo4"/>
        <w:pBdr>
          <w:bottom w:val="none" w:sz="0" w:space="0" w:color="auto"/>
        </w:pBdr>
        <w:spacing w:before="120" w:after="120" w:line="360" w:lineRule="auto"/>
        <w:ind w:left="567" w:right="142" w:hanging="425"/>
        <w:jc w:val="both"/>
        <w:rPr>
          <w:rFonts w:ascii="Montserrat" w:hAnsi="Montserrat"/>
          <w:b/>
          <w:bCs w:val="0"/>
          <w:sz w:val="22"/>
          <w:szCs w:val="22"/>
        </w:rPr>
      </w:pPr>
      <w:r>
        <w:rPr>
          <w:rFonts w:ascii="Montserrat" w:hAnsi="Montserrat"/>
          <w:b/>
          <w:bCs w:val="0"/>
          <w:sz w:val="22"/>
          <w:szCs w:val="22"/>
        </w:rPr>
        <w:t xml:space="preserve">2.4. </w:t>
      </w:r>
      <w:r w:rsidR="009A4D18">
        <w:rPr>
          <w:rFonts w:ascii="Montserrat" w:hAnsi="Montserrat"/>
          <w:b/>
          <w:bCs w:val="0"/>
          <w:sz w:val="22"/>
          <w:szCs w:val="22"/>
        </w:rPr>
        <w:t>Gestión de</w:t>
      </w:r>
      <w:r w:rsidRPr="00197313">
        <w:rPr>
          <w:rFonts w:ascii="Montserrat" w:hAnsi="Montserrat"/>
          <w:b/>
          <w:bCs w:val="0"/>
          <w:sz w:val="22"/>
          <w:szCs w:val="22"/>
        </w:rPr>
        <w:t xml:space="preserve"> </w:t>
      </w:r>
      <w:r w:rsidR="0022528C">
        <w:rPr>
          <w:rFonts w:ascii="Montserrat" w:hAnsi="Montserrat"/>
          <w:b/>
          <w:bCs w:val="0"/>
          <w:sz w:val="22"/>
          <w:szCs w:val="22"/>
        </w:rPr>
        <w:t>riesgos de terceros (proveedores de servicios de TIC)</w:t>
      </w:r>
    </w:p>
    <w:p w14:paraId="4198A0EE" w14:textId="77777777" w:rsidR="007E0F63" w:rsidRDefault="007E0F63" w:rsidP="007E0F63">
      <w:pPr>
        <w:pStyle w:val="Prrafodelista"/>
        <w:numPr>
          <w:ilvl w:val="0"/>
          <w:numId w:val="31"/>
        </w:numPr>
        <w:spacing w:before="120" w:after="120" w:line="360" w:lineRule="auto"/>
        <w:ind w:left="426" w:right="68" w:hanging="284"/>
        <w:jc w:val="both"/>
        <w:rPr>
          <w:rFonts w:ascii="Montserrat" w:hAnsi="Montserrat"/>
          <w:sz w:val="20"/>
          <w:szCs w:val="20"/>
        </w:rPr>
      </w:pPr>
      <w:r w:rsidRPr="00B67C39">
        <w:rPr>
          <w:rFonts w:ascii="Montserrat" w:hAnsi="Montserrat"/>
          <w:sz w:val="20"/>
          <w:szCs w:val="20"/>
        </w:rPr>
        <w:t xml:space="preserve">¿Está prevista la </w:t>
      </w:r>
      <w:r w:rsidRPr="00497D25">
        <w:rPr>
          <w:rFonts w:ascii="Montserrat" w:hAnsi="Montserrat"/>
          <w:sz w:val="20"/>
          <w:szCs w:val="20"/>
          <w:u w:val="single"/>
        </w:rPr>
        <w:t>externalización por la ESI de servicios TIC</w:t>
      </w:r>
      <w:r w:rsidRPr="00B67C39">
        <w:rPr>
          <w:rFonts w:ascii="Montserrat" w:hAnsi="Montserrat"/>
          <w:sz w:val="20"/>
          <w:szCs w:val="20"/>
        </w:rPr>
        <w:t xml:space="preserve"> (atendiendo a las definiciones establecidas al efecto en los </w:t>
      </w:r>
      <w:r w:rsidRPr="00B67C39">
        <w:rPr>
          <w:rFonts w:ascii="Montserrat" w:hAnsi="Montserrat"/>
          <w:i/>
          <w:iCs/>
          <w:color w:val="C00000"/>
          <w:sz w:val="20"/>
          <w:szCs w:val="20"/>
        </w:rPr>
        <w:t>considerandos (35) y (63) de DORA</w:t>
      </w:r>
      <w:r w:rsidRPr="00B67C39">
        <w:rPr>
          <w:rFonts w:ascii="Montserrat" w:hAnsi="Montserrat"/>
          <w:sz w:val="20"/>
          <w:szCs w:val="20"/>
        </w:rPr>
        <w:t xml:space="preserve">) en </w:t>
      </w:r>
      <w:r>
        <w:rPr>
          <w:rFonts w:ascii="Montserrat" w:hAnsi="Montserrat"/>
          <w:sz w:val="20"/>
          <w:szCs w:val="20"/>
        </w:rPr>
        <w:t xml:space="preserve">proveedores </w:t>
      </w:r>
      <w:r w:rsidRPr="00B67C39">
        <w:rPr>
          <w:rFonts w:ascii="Montserrat" w:hAnsi="Montserrat"/>
          <w:sz w:val="20"/>
          <w:szCs w:val="20"/>
        </w:rPr>
        <w:t>terceros</w:t>
      </w:r>
      <w:r>
        <w:rPr>
          <w:rFonts w:ascii="Montserrat" w:hAnsi="Montserrat"/>
          <w:sz w:val="20"/>
          <w:szCs w:val="20"/>
        </w:rPr>
        <w:t xml:space="preserve"> de servicios TIC</w:t>
      </w:r>
      <w:r w:rsidRPr="00B67C39">
        <w:rPr>
          <w:rFonts w:ascii="Montserrat" w:hAnsi="Montserrat"/>
          <w:sz w:val="20"/>
          <w:szCs w:val="20"/>
        </w:rPr>
        <w:t>?</w:t>
      </w:r>
    </w:p>
    <w:p w14:paraId="1762AE0B" w14:textId="77777777" w:rsidR="007E0F63" w:rsidRDefault="007E0F63" w:rsidP="007E0F63">
      <w:pPr>
        <w:pStyle w:val="Prrafodelista"/>
        <w:spacing w:before="120" w:after="120" w:line="360" w:lineRule="auto"/>
        <w:ind w:left="567" w:right="68"/>
        <w:jc w:val="both"/>
      </w:pPr>
      <w:r>
        <w:rPr>
          <w:rFonts w:ascii="Montserrat" w:hAnsi="Montserrat"/>
          <w:sz w:val="20"/>
          <w:szCs w:val="20"/>
        </w:rPr>
        <w:t xml:space="preserve">NO    </w:t>
      </w: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p>
    <w:p w14:paraId="3FBB9ED5" w14:textId="77777777" w:rsidR="007E0F63" w:rsidRDefault="007E0F63" w:rsidP="007E0F63">
      <w:pPr>
        <w:pStyle w:val="Prrafodelista"/>
        <w:spacing w:before="120" w:after="120" w:line="360" w:lineRule="auto"/>
        <w:ind w:left="567" w:right="68"/>
        <w:jc w:val="both"/>
        <w:rPr>
          <w:rFonts w:ascii="Montserrat" w:hAnsi="Montserrat"/>
          <w:sz w:val="20"/>
          <w:szCs w:val="20"/>
        </w:rPr>
      </w:pPr>
      <w:r>
        <w:rPr>
          <w:rFonts w:ascii="Montserrat" w:hAnsi="Montserrat"/>
          <w:sz w:val="20"/>
          <w:szCs w:val="20"/>
        </w:rPr>
        <w:t xml:space="preserve">SI       </w:t>
      </w: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sidRPr="00B64D5F">
        <w:rPr>
          <w:rFonts w:ascii="Montserrat" w:hAnsi="Montserrat"/>
          <w:sz w:val="20"/>
          <w:szCs w:val="20"/>
        </w:rPr>
        <w:t xml:space="preserve"> </w:t>
      </w:r>
      <w:r>
        <w:rPr>
          <w:rFonts w:ascii="Montserrat" w:hAnsi="Montserrat"/>
          <w:sz w:val="20"/>
          <w:szCs w:val="20"/>
        </w:rPr>
        <w:t>El solicitante</w:t>
      </w:r>
      <w:r w:rsidRPr="00281410">
        <w:rPr>
          <w:rFonts w:ascii="Montserrat" w:hAnsi="Montserrat"/>
          <w:sz w:val="20"/>
          <w:szCs w:val="20"/>
        </w:rPr>
        <w:t xml:space="preserve"> de autorización </w:t>
      </w:r>
      <w:r w:rsidRPr="00281410">
        <w:rPr>
          <w:rFonts w:ascii="Montserrat" w:hAnsi="Montserrat"/>
          <w:b/>
          <w:bCs/>
          <w:sz w:val="20"/>
          <w:szCs w:val="20"/>
        </w:rPr>
        <w:t>manifiesta</w:t>
      </w:r>
      <w:r w:rsidRPr="00281410">
        <w:rPr>
          <w:rFonts w:ascii="Montserrat" w:hAnsi="Montserrat"/>
          <w:sz w:val="20"/>
          <w:szCs w:val="20"/>
        </w:rPr>
        <w:t xml:space="preserve"> que</w:t>
      </w:r>
      <w:r>
        <w:rPr>
          <w:rFonts w:ascii="Montserrat" w:hAnsi="Montserrat"/>
          <w:sz w:val="20"/>
          <w:szCs w:val="20"/>
        </w:rPr>
        <w:t>:</w:t>
      </w:r>
    </w:p>
    <w:p w14:paraId="1BC92C1F" w14:textId="77777777" w:rsidR="007E0F63" w:rsidRDefault="007E0F63" w:rsidP="007E0F63">
      <w:pPr>
        <w:spacing w:before="120" w:after="120" w:line="360" w:lineRule="auto"/>
        <w:ind w:left="2268" w:hanging="566"/>
        <w:jc w:val="both"/>
        <w:rPr>
          <w:rFonts w:ascii="Montserrat" w:hAnsi="Montserrat"/>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sidRPr="005E17EC">
        <w:rPr>
          <w:rFonts w:ascii="Montserrat" w:eastAsia="Times New Roman" w:hAnsi="Montserrat" w:cs="Calibri"/>
          <w:color w:val="DDDDDD"/>
          <w:sz w:val="20"/>
          <w:szCs w:val="20"/>
          <w:lang w:eastAsia="es-ES"/>
        </w:rPr>
        <w:t xml:space="preserve"> </w:t>
      </w:r>
      <w:r w:rsidRPr="005E17EC">
        <w:rPr>
          <w:rFonts w:ascii="Montserrat" w:hAnsi="Montserrat"/>
          <w:sz w:val="20"/>
          <w:szCs w:val="20"/>
        </w:rPr>
        <w:t xml:space="preserve">Como parte de su marco de gestión del riesgo relacionado con las TIC, </w:t>
      </w:r>
      <w:r>
        <w:rPr>
          <w:rFonts w:ascii="Montserrat" w:hAnsi="Montserrat"/>
          <w:sz w:val="20"/>
          <w:szCs w:val="20"/>
        </w:rPr>
        <w:t>adoptará y revisará periódicamente</w:t>
      </w:r>
      <w:r w:rsidRPr="005E17EC">
        <w:rPr>
          <w:rFonts w:ascii="Montserrat" w:hAnsi="Montserrat"/>
          <w:sz w:val="20"/>
          <w:szCs w:val="20"/>
        </w:rPr>
        <w:t xml:space="preserve"> una </w:t>
      </w:r>
      <w:r w:rsidRPr="00F06B76">
        <w:rPr>
          <w:rFonts w:ascii="Montserrat" w:hAnsi="Montserrat"/>
          <w:sz w:val="20"/>
          <w:szCs w:val="20"/>
          <w:u w:val="single"/>
        </w:rPr>
        <w:t>estrategia sobre el riesgo de terceros relacionado con las TIC</w:t>
      </w:r>
      <w:r>
        <w:rPr>
          <w:rFonts w:ascii="Montserrat" w:hAnsi="Montserrat"/>
          <w:sz w:val="20"/>
          <w:szCs w:val="20"/>
        </w:rPr>
        <w:t xml:space="preserve">. </w:t>
      </w:r>
    </w:p>
    <w:p w14:paraId="0FAE5378" w14:textId="77777777" w:rsidR="007E0F63" w:rsidRPr="00B67C39" w:rsidRDefault="007E0F63" w:rsidP="007E0F63">
      <w:pPr>
        <w:spacing w:before="120" w:after="120" w:line="360" w:lineRule="auto"/>
        <w:ind w:left="2268" w:hanging="566"/>
        <w:jc w:val="both"/>
        <w:rPr>
          <w:rFonts w:ascii="Montserrat" w:hAnsi="Montserrat"/>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sidRPr="00D93C42">
        <w:rPr>
          <w:rFonts w:ascii="Montserrat" w:hAnsi="Montserrat"/>
          <w:sz w:val="20"/>
          <w:szCs w:val="20"/>
        </w:rPr>
        <w:t xml:space="preserve">De conformidad con el </w:t>
      </w:r>
      <w:r w:rsidRPr="00D93C42">
        <w:rPr>
          <w:rFonts w:ascii="Montserrat" w:hAnsi="Montserrat"/>
          <w:i/>
          <w:iCs/>
          <w:color w:val="C00000"/>
          <w:sz w:val="20"/>
          <w:szCs w:val="20"/>
        </w:rPr>
        <w:t>artículo 28, apartado 2 de DORA</w:t>
      </w:r>
      <w:r w:rsidRPr="00D93C42">
        <w:rPr>
          <w:rFonts w:ascii="Montserrat" w:hAnsi="Montserrat"/>
          <w:sz w:val="20"/>
          <w:szCs w:val="20"/>
        </w:rPr>
        <w:t xml:space="preserve">, dicha estrategia </w:t>
      </w:r>
      <w:r>
        <w:rPr>
          <w:rFonts w:ascii="Montserrat" w:hAnsi="Montserrat"/>
          <w:sz w:val="20"/>
          <w:szCs w:val="20"/>
        </w:rPr>
        <w:t>incluirá</w:t>
      </w:r>
      <w:r w:rsidRPr="00D93C42">
        <w:rPr>
          <w:rFonts w:ascii="Montserrat" w:hAnsi="Montserrat"/>
          <w:sz w:val="20"/>
          <w:szCs w:val="20"/>
        </w:rPr>
        <w:t xml:space="preserve"> una </w:t>
      </w:r>
      <w:r w:rsidRPr="00F06B76">
        <w:rPr>
          <w:rFonts w:ascii="Montserrat" w:hAnsi="Montserrat"/>
          <w:sz w:val="20"/>
          <w:szCs w:val="20"/>
          <w:u w:val="single"/>
        </w:rPr>
        <w:t>política sobre el uso de servicios de TIC que sustenten funciones esenciales o importantes</w:t>
      </w:r>
      <w:r w:rsidRPr="00D93C42">
        <w:rPr>
          <w:rFonts w:ascii="Montserrat" w:hAnsi="Montserrat"/>
          <w:sz w:val="20"/>
          <w:szCs w:val="20"/>
        </w:rPr>
        <w:t xml:space="preserve"> prestados por proveedores terceros de servicios de TIC</w:t>
      </w:r>
      <w:r>
        <w:rPr>
          <w:rFonts w:ascii="Montserrat" w:hAnsi="Montserrat"/>
          <w:sz w:val="20"/>
          <w:szCs w:val="20"/>
        </w:rPr>
        <w:t>, cuyo contenido se ajustará a lo dispuesto en el</w:t>
      </w:r>
      <w:r w:rsidRPr="00964F44">
        <w:t xml:space="preserve"> </w:t>
      </w:r>
      <w:r w:rsidRPr="00964F44">
        <w:rPr>
          <w:rFonts w:ascii="Montserrat" w:hAnsi="Montserrat"/>
          <w:i/>
          <w:iCs/>
          <w:color w:val="C00000"/>
          <w:sz w:val="20"/>
          <w:szCs w:val="20"/>
        </w:rPr>
        <w:t>Reglamento Delegado (UE) 2024/1773 de la Comisión</w:t>
      </w:r>
      <w:r>
        <w:rPr>
          <w:rFonts w:ascii="Montserrat" w:hAnsi="Montserrat"/>
          <w:i/>
          <w:iCs/>
          <w:color w:val="C00000"/>
          <w:sz w:val="20"/>
          <w:szCs w:val="20"/>
        </w:rPr>
        <w:t>,</w:t>
      </w:r>
      <w:r w:rsidRPr="00964F44">
        <w:rPr>
          <w:rFonts w:ascii="Montserrat" w:hAnsi="Montserrat"/>
          <w:i/>
          <w:iCs/>
          <w:color w:val="C00000"/>
          <w:sz w:val="20"/>
          <w:szCs w:val="20"/>
        </w:rPr>
        <w:t xml:space="preserve"> de 13 de marzo de 2024</w:t>
      </w:r>
      <w:r>
        <w:rPr>
          <w:rFonts w:ascii="Montserrat" w:hAnsi="Montserrat"/>
          <w:i/>
          <w:iCs/>
          <w:color w:val="C00000"/>
          <w:sz w:val="20"/>
          <w:szCs w:val="20"/>
        </w:rPr>
        <w:t>,</w:t>
      </w:r>
      <w:r w:rsidRPr="00964F44">
        <w:rPr>
          <w:rFonts w:ascii="Montserrat" w:hAnsi="Montserrat"/>
          <w:color w:val="C00000"/>
          <w:sz w:val="20"/>
          <w:szCs w:val="20"/>
        </w:rPr>
        <w:t xml:space="preserve"> </w:t>
      </w:r>
      <w:r w:rsidRPr="00964F44">
        <w:rPr>
          <w:rFonts w:ascii="Montserrat" w:hAnsi="Montserrat"/>
          <w:i/>
          <w:iCs/>
          <w:sz w:val="20"/>
          <w:szCs w:val="20"/>
        </w:rPr>
        <w:t xml:space="preserve">por el que se completa el Reglamento (UE) 2022/2554 del Parlamento Europeo y del Consejo mediante </w:t>
      </w:r>
      <w:r w:rsidRPr="00157DC9">
        <w:rPr>
          <w:rFonts w:ascii="Montserrat" w:hAnsi="Montserrat"/>
          <w:i/>
          <w:iCs/>
          <w:color w:val="C00000"/>
          <w:sz w:val="20"/>
          <w:szCs w:val="20"/>
        </w:rPr>
        <w:t>normas técnicas de regulación que especifican el contenido detallado de la política relativa a los acuerdos contractuales sobre el uso de servicios de TIC que sustenten funciones esenciales o importantes prestados por proveedores terceros de servicios de TIC</w:t>
      </w:r>
      <w:r>
        <w:rPr>
          <w:rFonts w:ascii="Montserrat" w:hAnsi="Montserrat"/>
          <w:sz w:val="20"/>
          <w:szCs w:val="20"/>
        </w:rPr>
        <w:t>.</w:t>
      </w:r>
    </w:p>
    <w:p w14:paraId="2DC4CA88" w14:textId="77777777" w:rsidR="007E0F63" w:rsidRPr="00B67C39" w:rsidRDefault="007E0F63" w:rsidP="007E0F63">
      <w:pPr>
        <w:tabs>
          <w:tab w:val="left" w:pos="2268"/>
        </w:tabs>
        <w:spacing w:before="120" w:after="120" w:line="360" w:lineRule="auto"/>
        <w:ind w:left="2410" w:hanging="567"/>
        <w:jc w:val="both"/>
        <w:rPr>
          <w:rFonts w:ascii="Montserrat" w:hAnsi="Montserrat"/>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Montserrat" w:hAnsi="Montserrat"/>
          <w:sz w:val="20"/>
          <w:szCs w:val="20"/>
        </w:rPr>
        <w:t>La ESI dispondrá</w:t>
      </w:r>
      <w:r w:rsidRPr="00B67C39">
        <w:rPr>
          <w:rFonts w:ascii="Montserrat" w:hAnsi="Montserrat"/>
          <w:sz w:val="20"/>
          <w:szCs w:val="20"/>
        </w:rPr>
        <w:t xml:space="preserve"> de </w:t>
      </w:r>
      <w:r w:rsidRPr="00F06B76">
        <w:rPr>
          <w:rFonts w:ascii="Montserrat" w:hAnsi="Montserrat"/>
          <w:sz w:val="20"/>
          <w:szCs w:val="20"/>
          <w:u w:val="single"/>
        </w:rPr>
        <w:t>acuerdos contractuales</w:t>
      </w:r>
      <w:r w:rsidRPr="00B67C39">
        <w:rPr>
          <w:rFonts w:ascii="Montserrat" w:hAnsi="Montserrat"/>
          <w:sz w:val="20"/>
          <w:szCs w:val="20"/>
        </w:rPr>
        <w:t xml:space="preserve"> para </w:t>
      </w:r>
      <w:r>
        <w:rPr>
          <w:rFonts w:ascii="Montserrat" w:hAnsi="Montserrat"/>
          <w:sz w:val="20"/>
          <w:szCs w:val="20"/>
        </w:rPr>
        <w:t>la utilización de servicios</w:t>
      </w:r>
      <w:r w:rsidRPr="00B67C39">
        <w:rPr>
          <w:rFonts w:ascii="Montserrat" w:hAnsi="Montserrat"/>
          <w:sz w:val="20"/>
          <w:szCs w:val="20"/>
        </w:rPr>
        <w:t xml:space="preserve"> de TIC </w:t>
      </w:r>
      <w:r>
        <w:rPr>
          <w:rFonts w:ascii="Montserrat" w:hAnsi="Montserrat"/>
          <w:sz w:val="20"/>
          <w:szCs w:val="20"/>
        </w:rPr>
        <w:t>de terceros en el ejercicio de sus</w:t>
      </w:r>
      <w:r w:rsidRPr="00B67C39">
        <w:rPr>
          <w:rFonts w:ascii="Montserrat" w:hAnsi="Montserrat"/>
          <w:sz w:val="20"/>
          <w:szCs w:val="20"/>
        </w:rPr>
        <w:t xml:space="preserve"> operaciones </w:t>
      </w:r>
      <w:r>
        <w:rPr>
          <w:rFonts w:ascii="Montserrat" w:hAnsi="Montserrat"/>
          <w:sz w:val="20"/>
          <w:szCs w:val="20"/>
        </w:rPr>
        <w:t xml:space="preserve">que </w:t>
      </w:r>
      <w:r>
        <w:rPr>
          <w:rFonts w:ascii="Montserrat" w:hAnsi="Montserrat"/>
          <w:sz w:val="20"/>
          <w:szCs w:val="20"/>
        </w:rPr>
        <w:lastRenderedPageBreak/>
        <w:t xml:space="preserve">incluirá, al menos, los elementos establecidos en el </w:t>
      </w:r>
      <w:r w:rsidRPr="008F649F">
        <w:rPr>
          <w:rFonts w:ascii="Montserrat" w:hAnsi="Montserrat"/>
          <w:i/>
          <w:iCs/>
          <w:color w:val="C00000"/>
          <w:sz w:val="20"/>
          <w:szCs w:val="20"/>
        </w:rPr>
        <w:t>artículo 30 de DORA</w:t>
      </w:r>
      <w:r>
        <w:rPr>
          <w:rFonts w:ascii="Montserrat" w:hAnsi="Montserrat"/>
          <w:sz w:val="20"/>
          <w:szCs w:val="20"/>
        </w:rPr>
        <w:t>.</w:t>
      </w:r>
    </w:p>
    <w:p w14:paraId="719A9620" w14:textId="77777777" w:rsidR="007E0F63" w:rsidRDefault="007E0F63" w:rsidP="007E0F63">
      <w:pPr>
        <w:spacing w:before="120" w:after="120" w:line="360" w:lineRule="auto"/>
        <w:ind w:left="2410" w:hanging="567"/>
        <w:jc w:val="both"/>
        <w:rPr>
          <w:rFonts w:ascii="Montserrat" w:hAnsi="Montserrat"/>
          <w:i/>
          <w:iCs/>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Montserrat" w:hAnsi="Montserrat"/>
          <w:sz w:val="20"/>
          <w:szCs w:val="20"/>
        </w:rPr>
        <w:t xml:space="preserve">La ESI </w:t>
      </w:r>
      <w:r w:rsidRPr="00F06B76">
        <w:rPr>
          <w:rFonts w:ascii="Montserrat" w:hAnsi="Montserrat"/>
          <w:sz w:val="20"/>
          <w:szCs w:val="20"/>
          <w:u w:val="single"/>
        </w:rPr>
        <w:t>mantendrá y actualizará un registro</w:t>
      </w:r>
      <w:r>
        <w:rPr>
          <w:rFonts w:ascii="Montserrat" w:hAnsi="Montserrat"/>
          <w:sz w:val="20"/>
          <w:szCs w:val="20"/>
        </w:rPr>
        <w:t xml:space="preserve"> de información en relación con todos los acuerdos contractuales sobre el uso de servicios de TIC prestados por proveedores terceros de TIC (distinguiendo entre los que comprenden servicios de TIC que sustentan funciones esenciales o importantes y los que no), que se ajustará a lo dispuesto al efecto en el</w:t>
      </w:r>
      <w:r w:rsidRPr="00F06B76">
        <w:t xml:space="preserve"> </w:t>
      </w:r>
      <w:r w:rsidRPr="00F06B76">
        <w:rPr>
          <w:rFonts w:ascii="Montserrat" w:hAnsi="Montserrat"/>
          <w:i/>
          <w:iCs/>
          <w:color w:val="C00000"/>
          <w:sz w:val="20"/>
          <w:szCs w:val="20"/>
        </w:rPr>
        <w:t>Reglamento de Ejecución (UE) 2024/2956 de la Comisión, de 29 de noviembre de 2024</w:t>
      </w:r>
      <w:r w:rsidRPr="00F06B76">
        <w:rPr>
          <w:rFonts w:ascii="Montserrat" w:hAnsi="Montserrat"/>
          <w:sz w:val="20"/>
          <w:szCs w:val="20"/>
        </w:rPr>
        <w:t xml:space="preserve">, </w:t>
      </w:r>
      <w:r w:rsidRPr="00F06B76">
        <w:rPr>
          <w:rFonts w:ascii="Montserrat" w:hAnsi="Montserrat"/>
          <w:i/>
          <w:iCs/>
          <w:sz w:val="20"/>
          <w:szCs w:val="20"/>
        </w:rPr>
        <w:t xml:space="preserve">por el que se establecen </w:t>
      </w:r>
      <w:r w:rsidRPr="001F3F66">
        <w:rPr>
          <w:rFonts w:ascii="Montserrat" w:hAnsi="Montserrat"/>
          <w:i/>
          <w:iCs/>
          <w:color w:val="C00000"/>
          <w:sz w:val="20"/>
          <w:szCs w:val="20"/>
        </w:rPr>
        <w:t xml:space="preserve">normas técnicas de ejecución </w:t>
      </w:r>
      <w:r w:rsidRPr="00F06B76">
        <w:rPr>
          <w:rFonts w:ascii="Montserrat" w:hAnsi="Montserrat"/>
          <w:i/>
          <w:iCs/>
          <w:sz w:val="20"/>
          <w:szCs w:val="20"/>
        </w:rPr>
        <w:t xml:space="preserve">para la aplicación del Reglamento (UE) 2022/2554 del Parlamento Europeo y del Consejo </w:t>
      </w:r>
      <w:r w:rsidRPr="001F3F66">
        <w:rPr>
          <w:rFonts w:ascii="Montserrat" w:hAnsi="Montserrat"/>
          <w:i/>
          <w:iCs/>
          <w:color w:val="C00000"/>
          <w:sz w:val="20"/>
          <w:szCs w:val="20"/>
        </w:rPr>
        <w:t>en lo que respecta a las plantillas normalizadas para el registro de información</w:t>
      </w:r>
      <w:r w:rsidRPr="00F06B76">
        <w:rPr>
          <w:rFonts w:ascii="Montserrat" w:hAnsi="Montserrat"/>
          <w:i/>
          <w:iCs/>
          <w:sz w:val="20"/>
          <w:szCs w:val="20"/>
        </w:rPr>
        <w:t>.</w:t>
      </w:r>
    </w:p>
    <w:p w14:paraId="527E37D8" w14:textId="77777777" w:rsidR="007E0F63" w:rsidRDefault="007E0F63" w:rsidP="007E0F63">
      <w:pPr>
        <w:spacing w:before="120" w:after="120" w:line="360" w:lineRule="auto"/>
        <w:ind w:left="2410" w:hanging="567"/>
        <w:jc w:val="both"/>
        <w:rPr>
          <w:rFonts w:ascii="Montserrat" w:hAnsi="Montserrat"/>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Montserrat" w:hAnsi="Montserrat"/>
          <w:sz w:val="20"/>
          <w:szCs w:val="20"/>
        </w:rPr>
        <w:t xml:space="preserve">La ESI </w:t>
      </w:r>
      <w:r w:rsidRPr="001F3F66">
        <w:rPr>
          <w:rFonts w:ascii="Montserrat" w:hAnsi="Montserrat"/>
          <w:sz w:val="20"/>
          <w:szCs w:val="20"/>
          <w:u w:val="single"/>
        </w:rPr>
        <w:t>comunicará al menos una vez al año</w:t>
      </w:r>
      <w:r w:rsidRPr="0097597C">
        <w:rPr>
          <w:rFonts w:ascii="Montserrat" w:hAnsi="Montserrat"/>
          <w:sz w:val="20"/>
          <w:szCs w:val="20"/>
        </w:rPr>
        <w:t xml:space="preserve"> a </w:t>
      </w:r>
      <w:r>
        <w:rPr>
          <w:rFonts w:ascii="Montserrat" w:hAnsi="Montserrat"/>
          <w:sz w:val="20"/>
          <w:szCs w:val="20"/>
        </w:rPr>
        <w:t>la CNMV</w:t>
      </w:r>
      <w:r w:rsidRPr="0097597C">
        <w:rPr>
          <w:rFonts w:ascii="Montserrat" w:hAnsi="Montserrat"/>
          <w:sz w:val="20"/>
          <w:szCs w:val="20"/>
        </w:rPr>
        <w:t xml:space="preserve"> información sobre el número de </w:t>
      </w:r>
      <w:r w:rsidRPr="001F3F66">
        <w:rPr>
          <w:rFonts w:ascii="Montserrat" w:hAnsi="Montserrat"/>
          <w:sz w:val="20"/>
          <w:szCs w:val="20"/>
          <w:u w:val="single"/>
        </w:rPr>
        <w:t>nuevos acuerdos</w:t>
      </w:r>
      <w:r w:rsidRPr="0097597C">
        <w:rPr>
          <w:rFonts w:ascii="Montserrat" w:hAnsi="Montserrat"/>
          <w:sz w:val="20"/>
          <w:szCs w:val="20"/>
        </w:rPr>
        <w:t xml:space="preserve"> relativos al uso de servicios de TIC, las categorías de proveedores terceros de servicios de TIC, el tipo de acuerdos contractuales y los servicios y funciones prestados en materia de TIC. </w:t>
      </w:r>
    </w:p>
    <w:p w14:paraId="4F313ACD" w14:textId="77777777" w:rsidR="007E0F63" w:rsidRDefault="007E0F63" w:rsidP="007E0F63">
      <w:pPr>
        <w:spacing w:before="120" w:after="120" w:line="360" w:lineRule="auto"/>
        <w:ind w:left="2410" w:hanging="567"/>
        <w:jc w:val="both"/>
        <w:rPr>
          <w:rFonts w:ascii="Montserrat" w:hAnsi="Montserrat"/>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Montserrat" w:hAnsi="Montserrat"/>
          <w:sz w:val="20"/>
          <w:szCs w:val="20"/>
        </w:rPr>
        <w:t xml:space="preserve">La ESI </w:t>
      </w:r>
      <w:r w:rsidRPr="001F3F66">
        <w:rPr>
          <w:rFonts w:ascii="Montserrat" w:hAnsi="Montserrat"/>
          <w:sz w:val="20"/>
          <w:szCs w:val="20"/>
          <w:u w:val="single"/>
        </w:rPr>
        <w:t>pondrá a disposición de la CNMV</w:t>
      </w:r>
      <w:r>
        <w:rPr>
          <w:rFonts w:ascii="Montserrat" w:hAnsi="Montserrat"/>
          <w:sz w:val="20"/>
          <w:szCs w:val="20"/>
        </w:rPr>
        <w:t>, en caso de que esta así lo solicite,</w:t>
      </w:r>
      <w:r w:rsidRPr="0097597C">
        <w:rPr>
          <w:rFonts w:ascii="Montserrat" w:hAnsi="Montserrat"/>
          <w:sz w:val="20"/>
          <w:szCs w:val="20"/>
        </w:rPr>
        <w:t xml:space="preserve"> el registro completo de información o secciones específicas de este, junto con toda información que se considere necesaria </w:t>
      </w:r>
      <w:r>
        <w:rPr>
          <w:rFonts w:ascii="Montserrat" w:hAnsi="Montserrat"/>
          <w:sz w:val="20"/>
          <w:szCs w:val="20"/>
        </w:rPr>
        <w:t xml:space="preserve">por la CNMV </w:t>
      </w:r>
      <w:r w:rsidRPr="0097597C">
        <w:rPr>
          <w:rFonts w:ascii="Montserrat" w:hAnsi="Montserrat"/>
          <w:sz w:val="20"/>
          <w:szCs w:val="20"/>
        </w:rPr>
        <w:t xml:space="preserve">para permitir la supervisión efectiva de la </w:t>
      </w:r>
      <w:r>
        <w:rPr>
          <w:rFonts w:ascii="Montserrat" w:hAnsi="Montserrat"/>
          <w:sz w:val="20"/>
          <w:szCs w:val="20"/>
        </w:rPr>
        <w:t>ESI</w:t>
      </w:r>
      <w:r w:rsidRPr="0097597C">
        <w:rPr>
          <w:rFonts w:ascii="Montserrat" w:hAnsi="Montserrat"/>
          <w:sz w:val="20"/>
          <w:szCs w:val="20"/>
        </w:rPr>
        <w:t xml:space="preserve">. </w:t>
      </w:r>
    </w:p>
    <w:p w14:paraId="2EA9A271" w14:textId="77777777" w:rsidR="007E0F63" w:rsidRDefault="007E0F63" w:rsidP="007E0F63">
      <w:pPr>
        <w:spacing w:before="120" w:after="120" w:line="360" w:lineRule="auto"/>
        <w:ind w:left="2410" w:hanging="567"/>
        <w:jc w:val="both"/>
        <w:rPr>
          <w:rFonts w:ascii="Montserrat" w:hAnsi="Montserrat"/>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Montserrat" w:hAnsi="Montserrat"/>
          <w:sz w:val="20"/>
          <w:szCs w:val="20"/>
        </w:rPr>
        <w:t xml:space="preserve">La ESI </w:t>
      </w:r>
      <w:r w:rsidRPr="001F3F66">
        <w:rPr>
          <w:rFonts w:ascii="Montserrat" w:hAnsi="Montserrat"/>
          <w:sz w:val="20"/>
          <w:szCs w:val="20"/>
          <w:u w:val="single"/>
        </w:rPr>
        <w:t>informará</w:t>
      </w:r>
      <w:r w:rsidRPr="0097597C">
        <w:rPr>
          <w:rFonts w:ascii="Montserrat" w:hAnsi="Montserrat"/>
          <w:sz w:val="20"/>
          <w:szCs w:val="20"/>
        </w:rPr>
        <w:t xml:space="preserve"> oportunamente </w:t>
      </w:r>
      <w:r w:rsidRPr="001F3F66">
        <w:rPr>
          <w:rFonts w:ascii="Montserrat" w:hAnsi="Montserrat"/>
          <w:sz w:val="20"/>
          <w:szCs w:val="20"/>
          <w:u w:val="single"/>
        </w:rPr>
        <w:t>a la CNMV</w:t>
      </w:r>
      <w:r w:rsidRPr="0097597C">
        <w:rPr>
          <w:rFonts w:ascii="Montserrat" w:hAnsi="Montserrat"/>
          <w:sz w:val="20"/>
          <w:szCs w:val="20"/>
        </w:rPr>
        <w:t xml:space="preserve"> cuando se proponga celebrar cualquier </w:t>
      </w:r>
      <w:r w:rsidRPr="001F3F66">
        <w:rPr>
          <w:rFonts w:ascii="Montserrat" w:hAnsi="Montserrat"/>
          <w:sz w:val="20"/>
          <w:szCs w:val="20"/>
          <w:u w:val="single"/>
        </w:rPr>
        <w:t xml:space="preserve">acuerdo </w:t>
      </w:r>
      <w:r w:rsidRPr="0097597C">
        <w:rPr>
          <w:rFonts w:ascii="Montserrat" w:hAnsi="Montserrat"/>
          <w:sz w:val="20"/>
          <w:szCs w:val="20"/>
        </w:rPr>
        <w:t xml:space="preserve">contractual para el uso de servicios de TIC que sustenten </w:t>
      </w:r>
      <w:r w:rsidRPr="001F3F66">
        <w:rPr>
          <w:rFonts w:ascii="Montserrat" w:hAnsi="Montserrat"/>
          <w:sz w:val="20"/>
          <w:szCs w:val="20"/>
          <w:u w:val="single"/>
        </w:rPr>
        <w:t>funciones esenciales o importantes</w:t>
      </w:r>
      <w:r w:rsidRPr="0097597C">
        <w:rPr>
          <w:rFonts w:ascii="Montserrat" w:hAnsi="Montserrat"/>
          <w:sz w:val="20"/>
          <w:szCs w:val="20"/>
        </w:rPr>
        <w:t xml:space="preserve"> y cuando una función se haya convertido en esencial o importante. </w:t>
      </w:r>
    </w:p>
    <w:p w14:paraId="3CC985F8" w14:textId="77777777" w:rsidR="007E0F63" w:rsidRPr="00F06B76" w:rsidRDefault="007E0F63" w:rsidP="007E0F63">
      <w:pPr>
        <w:spacing w:before="120" w:after="120" w:line="360" w:lineRule="auto"/>
        <w:ind w:left="2410" w:hanging="567"/>
        <w:jc w:val="both"/>
        <w:rPr>
          <w:rFonts w:ascii="Montserrat" w:hAnsi="Montserrat"/>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sidRPr="001F3F66">
        <w:rPr>
          <w:rFonts w:ascii="Montserrat" w:hAnsi="Montserrat"/>
          <w:sz w:val="20"/>
          <w:szCs w:val="20"/>
          <w:u w:val="single"/>
        </w:rPr>
        <w:t>Antes de celebrar un acuerdo contractual</w:t>
      </w:r>
      <w:r w:rsidRPr="0097597C">
        <w:rPr>
          <w:rFonts w:ascii="Montserrat" w:hAnsi="Montserrat"/>
          <w:sz w:val="20"/>
          <w:szCs w:val="20"/>
        </w:rPr>
        <w:t xml:space="preserve"> sobre el uso de servicios de TIC, l</w:t>
      </w:r>
      <w:r>
        <w:rPr>
          <w:rFonts w:ascii="Montserrat" w:hAnsi="Montserrat"/>
          <w:sz w:val="20"/>
          <w:szCs w:val="20"/>
        </w:rPr>
        <w:t xml:space="preserve">a ESI llevará a cabo las actuaciones previstas en el </w:t>
      </w:r>
      <w:r w:rsidRPr="00B26B7D">
        <w:rPr>
          <w:rFonts w:ascii="Montserrat" w:hAnsi="Montserrat"/>
          <w:i/>
          <w:iCs/>
          <w:color w:val="C00000"/>
          <w:sz w:val="20"/>
          <w:szCs w:val="20"/>
        </w:rPr>
        <w:t>artículo 28.4. de DORA</w:t>
      </w:r>
      <w:r w:rsidRPr="0097597C">
        <w:rPr>
          <w:rFonts w:ascii="Montserrat" w:hAnsi="Montserrat"/>
          <w:sz w:val="20"/>
          <w:szCs w:val="20"/>
        </w:rPr>
        <w:t>:</w:t>
      </w:r>
    </w:p>
    <w:p w14:paraId="638B4EEB" w14:textId="38905DC9" w:rsidR="00041EF2" w:rsidRDefault="00041EF2" w:rsidP="00931F1B">
      <w:pPr>
        <w:pStyle w:val="Ttulo2"/>
        <w:numPr>
          <w:ilvl w:val="0"/>
          <w:numId w:val="3"/>
        </w:numPr>
        <w:shd w:val="clear" w:color="auto" w:fill="C0C0C0" w:themeFill="accent3" w:themeFillTint="99"/>
        <w:spacing w:before="120" w:after="120" w:line="360" w:lineRule="auto"/>
        <w:ind w:left="425" w:right="141" w:hanging="283"/>
        <w:jc w:val="both"/>
        <w:rPr>
          <w:rFonts w:ascii="Montserrat" w:hAnsi="Montserrat" w:cstheme="minorHAnsi"/>
          <w:i w:val="0"/>
          <w:iCs w:val="0"/>
          <w:sz w:val="24"/>
          <w:szCs w:val="24"/>
        </w:rPr>
      </w:pPr>
      <w:r>
        <w:rPr>
          <w:rFonts w:ascii="Montserrat" w:hAnsi="Montserrat" w:cstheme="minorHAnsi"/>
          <w:i w:val="0"/>
          <w:iCs w:val="0"/>
          <w:sz w:val="24"/>
          <w:szCs w:val="24"/>
        </w:rPr>
        <w:lastRenderedPageBreak/>
        <w:t xml:space="preserve">Mecanismos y sistemas previstos en materia de gestión de ciberseguridad de ESI tipo A o B </w:t>
      </w:r>
      <w:r w:rsidR="009F545F">
        <w:rPr>
          <w:rFonts w:ascii="Montserrat" w:hAnsi="Montserrat" w:cstheme="minorHAnsi"/>
          <w:i w:val="0"/>
          <w:iCs w:val="0"/>
          <w:sz w:val="24"/>
          <w:szCs w:val="24"/>
        </w:rPr>
        <w:t>que no sean</w:t>
      </w:r>
      <w:r>
        <w:rPr>
          <w:rFonts w:ascii="Montserrat" w:hAnsi="Montserrat" w:cstheme="minorHAnsi"/>
          <w:i w:val="0"/>
          <w:iCs w:val="0"/>
          <w:sz w:val="24"/>
          <w:szCs w:val="24"/>
        </w:rPr>
        <w:t xml:space="preserve"> microempresas</w:t>
      </w:r>
    </w:p>
    <w:p w14:paraId="454ECDBA" w14:textId="0353E95D" w:rsidR="00041EF2" w:rsidRDefault="00527009" w:rsidP="00743564">
      <w:pPr>
        <w:pStyle w:val="Ttulo4"/>
        <w:pBdr>
          <w:bottom w:val="none" w:sz="0" w:space="0" w:color="auto"/>
        </w:pBdr>
        <w:spacing w:before="120" w:after="120" w:line="360" w:lineRule="auto"/>
        <w:ind w:left="567" w:right="142" w:hanging="425"/>
        <w:jc w:val="both"/>
        <w:rPr>
          <w:rFonts w:ascii="Montserrat" w:hAnsi="Montserrat"/>
          <w:b/>
          <w:bCs w:val="0"/>
          <w:sz w:val="22"/>
          <w:szCs w:val="22"/>
        </w:rPr>
      </w:pPr>
      <w:r>
        <w:rPr>
          <w:rFonts w:ascii="Montserrat" w:hAnsi="Montserrat"/>
          <w:b/>
          <w:bCs w:val="0"/>
          <w:sz w:val="22"/>
          <w:szCs w:val="22"/>
        </w:rPr>
        <w:t>3</w:t>
      </w:r>
      <w:r w:rsidR="00041EF2">
        <w:rPr>
          <w:rFonts w:ascii="Montserrat" w:hAnsi="Montserrat"/>
          <w:b/>
          <w:bCs w:val="0"/>
          <w:sz w:val="22"/>
          <w:szCs w:val="22"/>
        </w:rPr>
        <w:t xml:space="preserve">.1. </w:t>
      </w:r>
      <w:r w:rsidR="00041EF2" w:rsidRPr="00197313">
        <w:rPr>
          <w:rFonts w:ascii="Montserrat" w:hAnsi="Montserrat"/>
          <w:b/>
          <w:bCs w:val="0"/>
          <w:sz w:val="22"/>
          <w:szCs w:val="22"/>
        </w:rPr>
        <w:t>Mecanismos y sistemas previstos en materia de gestión</w:t>
      </w:r>
      <w:r w:rsidR="00041EF2">
        <w:rPr>
          <w:rFonts w:ascii="Montserrat" w:hAnsi="Montserrat"/>
          <w:b/>
          <w:bCs w:val="0"/>
          <w:sz w:val="22"/>
          <w:szCs w:val="22"/>
        </w:rPr>
        <w:t xml:space="preserve"> y gobernanza de riesgos las TIC</w:t>
      </w:r>
    </w:p>
    <w:p w14:paraId="3FD6A559" w14:textId="07CE3DBA" w:rsidR="00527009" w:rsidRDefault="00527009" w:rsidP="00931F1B">
      <w:pPr>
        <w:pStyle w:val="Prrafodelista"/>
        <w:numPr>
          <w:ilvl w:val="1"/>
          <w:numId w:val="3"/>
        </w:numPr>
        <w:spacing w:before="120" w:after="120" w:line="360" w:lineRule="auto"/>
        <w:ind w:left="567" w:right="68"/>
        <w:jc w:val="both"/>
        <w:rPr>
          <w:rFonts w:ascii="Montserrat" w:hAnsi="Montserrat"/>
          <w:sz w:val="20"/>
          <w:szCs w:val="20"/>
        </w:rPr>
      </w:pPr>
      <w:r w:rsidRPr="00281410">
        <w:rPr>
          <w:rFonts w:ascii="Montserrat" w:hAnsi="Montserrat"/>
          <w:sz w:val="20"/>
          <w:szCs w:val="20"/>
        </w:rPr>
        <w:t xml:space="preserve">El solicitante de autorización </w:t>
      </w:r>
      <w:r w:rsidRPr="00281410">
        <w:rPr>
          <w:rFonts w:ascii="Montserrat" w:hAnsi="Montserrat"/>
          <w:b/>
          <w:bCs/>
          <w:sz w:val="20"/>
          <w:szCs w:val="20"/>
        </w:rPr>
        <w:t>manifiesta</w:t>
      </w:r>
      <w:r w:rsidRPr="00281410">
        <w:rPr>
          <w:rFonts w:ascii="Montserrat" w:hAnsi="Montserrat"/>
          <w:sz w:val="20"/>
          <w:szCs w:val="20"/>
        </w:rPr>
        <w:t xml:space="preserve"> que:</w:t>
      </w:r>
    </w:p>
    <w:p w14:paraId="1A710114" w14:textId="77777777" w:rsidR="005E3D2F" w:rsidRDefault="005E3D2F" w:rsidP="005E3D2F">
      <w:pPr>
        <w:pStyle w:val="Prrafodelista"/>
        <w:spacing w:before="120" w:after="120" w:line="360" w:lineRule="auto"/>
        <w:ind w:left="1418" w:right="68" w:hanging="703"/>
        <w:jc w:val="both"/>
        <w:rPr>
          <w:rFonts w:ascii="Montserrat" w:hAnsi="Montserrat" w:cs="Arial"/>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Wingdings 3" w:eastAsia="Times New Roman" w:hAnsi="Wingdings 3" w:cs="Calibri"/>
          <w:color w:val="DDDDDD"/>
          <w:lang w:eastAsia="es-ES"/>
        </w:rPr>
        <w:t xml:space="preserve"> </w:t>
      </w:r>
      <w:r>
        <w:rPr>
          <w:rFonts w:ascii="Montserrat" w:hAnsi="Montserrat" w:cs="Arial"/>
          <w:sz w:val="20"/>
          <w:szCs w:val="20"/>
        </w:rPr>
        <w:t xml:space="preserve">La ESI dispondrá de un </w:t>
      </w:r>
      <w:r w:rsidRPr="00FF77E6">
        <w:rPr>
          <w:rFonts w:ascii="Montserrat" w:hAnsi="Montserrat" w:cs="Arial"/>
          <w:sz w:val="20"/>
          <w:szCs w:val="20"/>
          <w:u w:val="single"/>
        </w:rPr>
        <w:t>marco interno de gobernanza y control</w:t>
      </w:r>
      <w:r>
        <w:rPr>
          <w:rFonts w:ascii="Montserrat" w:hAnsi="Montserrat" w:cs="Arial"/>
          <w:sz w:val="20"/>
          <w:szCs w:val="20"/>
        </w:rPr>
        <w:t xml:space="preserve"> que garantice una gestión efectiva y prudente del riesgo relacionado con las </w:t>
      </w:r>
      <w:r w:rsidRPr="00A452B6">
        <w:rPr>
          <w:rFonts w:ascii="Montserrat" w:hAnsi="Montserrat" w:cs="Arial"/>
          <w:sz w:val="20"/>
          <w:szCs w:val="20"/>
        </w:rPr>
        <w:t>tecnologías de la información y la comunicación</w:t>
      </w:r>
      <w:r>
        <w:rPr>
          <w:rFonts w:ascii="Montserrat" w:hAnsi="Montserrat" w:cs="Arial"/>
          <w:sz w:val="20"/>
          <w:szCs w:val="20"/>
        </w:rPr>
        <w:t xml:space="preserve"> (TIC).</w:t>
      </w:r>
    </w:p>
    <w:p w14:paraId="7C4324DE" w14:textId="201AA5D1" w:rsidR="005E3D2F" w:rsidRDefault="005E3D2F" w:rsidP="005E3D2F">
      <w:pPr>
        <w:pStyle w:val="Prrafodelista"/>
        <w:spacing w:before="120" w:after="120" w:line="360" w:lineRule="auto"/>
        <w:ind w:left="1418" w:right="68"/>
        <w:jc w:val="both"/>
        <w:rPr>
          <w:rFonts w:ascii="Montserrat" w:hAnsi="Montserrat"/>
          <w:sz w:val="20"/>
          <w:szCs w:val="20"/>
        </w:rPr>
      </w:pPr>
      <w:r>
        <w:rPr>
          <w:rFonts w:ascii="Montserrat" w:hAnsi="Montserrat"/>
          <w:sz w:val="20"/>
          <w:szCs w:val="20"/>
        </w:rPr>
        <w:t>A tal efecto, la gestión y la supervisión del riesgo relacionado con las TIC, se encomendará a la siguiente función de control</w:t>
      </w:r>
      <w:r w:rsidR="005B6DCB">
        <w:rPr>
          <w:rFonts w:ascii="Montserrat" w:hAnsi="Montserrat"/>
          <w:sz w:val="20"/>
          <w:szCs w:val="20"/>
        </w:rPr>
        <w:t xml:space="preserve"> (que tendrá un nivel adecuado de independencia para evitar conflictos de intereses)</w:t>
      </w:r>
      <w:r>
        <w:rPr>
          <w:rFonts w:ascii="Montserrat" w:hAnsi="Montserrat"/>
          <w:sz w:val="20"/>
          <w:szCs w:val="20"/>
        </w:rPr>
        <w:t xml:space="preserve">: </w:t>
      </w:r>
      <w:r w:rsidRPr="003E5A38">
        <w:rPr>
          <w:rFonts w:ascii="Montserrat" w:hAnsi="Montserrat" w:cstheme="minorHAnsi"/>
          <w:color w:val="000099"/>
          <w:sz w:val="20"/>
          <w:shd w:val="clear" w:color="auto" w:fill="FFFFCC"/>
        </w:rPr>
        <w:t>Insertar</w:t>
      </w:r>
    </w:p>
    <w:p w14:paraId="74526B10" w14:textId="3814B3B9" w:rsidR="00773DC6" w:rsidRDefault="00773DC6" w:rsidP="00773DC6">
      <w:pPr>
        <w:pStyle w:val="Prrafodelista"/>
        <w:spacing w:before="120" w:after="120" w:line="360" w:lineRule="auto"/>
        <w:ind w:left="1418" w:right="68" w:hanging="703"/>
        <w:jc w:val="both"/>
        <w:rPr>
          <w:rFonts w:ascii="Montserrat" w:hAnsi="Montserrat" w:cs="Arial"/>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Wingdings 3" w:eastAsia="Times New Roman" w:hAnsi="Wingdings 3" w:cs="Calibri"/>
          <w:color w:val="DDDDDD"/>
          <w:lang w:eastAsia="es-ES"/>
        </w:rPr>
        <w:t xml:space="preserve"> </w:t>
      </w:r>
      <w:r>
        <w:rPr>
          <w:rFonts w:ascii="Montserrat" w:hAnsi="Montserrat" w:cs="Arial"/>
          <w:sz w:val="20"/>
          <w:szCs w:val="20"/>
        </w:rPr>
        <w:t xml:space="preserve">La ESI contará con un </w:t>
      </w:r>
      <w:r w:rsidRPr="004236A3">
        <w:rPr>
          <w:rFonts w:ascii="Montserrat" w:hAnsi="Montserrat" w:cs="Arial"/>
          <w:sz w:val="20"/>
          <w:szCs w:val="20"/>
          <w:u w:val="single"/>
        </w:rPr>
        <w:t>marco de gestión de riesgo relacionado con las TIC</w:t>
      </w:r>
      <w:r>
        <w:rPr>
          <w:rFonts w:ascii="Montserrat" w:hAnsi="Montserrat" w:cs="Arial"/>
          <w:sz w:val="20"/>
          <w:szCs w:val="20"/>
        </w:rPr>
        <w:t xml:space="preserve"> </w:t>
      </w:r>
      <w:r w:rsidRPr="00A452B6">
        <w:rPr>
          <w:rFonts w:ascii="Montserrat" w:hAnsi="Montserrat" w:cs="Arial"/>
          <w:sz w:val="20"/>
          <w:szCs w:val="20"/>
        </w:rPr>
        <w:t>-</w:t>
      </w:r>
      <w:r w:rsidRPr="00A452B6">
        <w:rPr>
          <w:rFonts w:ascii="Montserrat" w:hAnsi="Montserrat" w:cs="Arial"/>
          <w:sz w:val="16"/>
          <w:szCs w:val="16"/>
        </w:rPr>
        <w:t xml:space="preserve"> </w:t>
      </w:r>
      <w:r w:rsidRPr="00527009">
        <w:rPr>
          <w:rFonts w:ascii="Montserrat" w:hAnsi="Montserrat" w:cs="Arial"/>
          <w:sz w:val="17"/>
          <w:szCs w:val="17"/>
        </w:rPr>
        <w:t xml:space="preserve">entendido como el conjunto de estrategias, las políticas, los procedimientos, y los protocolos y herramientas de TIC que sean necesarios para proteger debida y adecuadamente todos los activos de información y activos de TIC, incluidos el </w:t>
      </w:r>
      <w:r w:rsidRPr="00527009">
        <w:rPr>
          <w:rFonts w:ascii="Montserrat" w:hAnsi="Montserrat" w:cs="Arial"/>
          <w:i/>
          <w:iCs/>
          <w:sz w:val="17"/>
          <w:szCs w:val="17"/>
        </w:rPr>
        <w:t>software</w:t>
      </w:r>
      <w:r w:rsidRPr="00527009">
        <w:rPr>
          <w:rFonts w:ascii="Montserrat" w:hAnsi="Montserrat" w:cs="Arial"/>
          <w:sz w:val="17"/>
          <w:szCs w:val="17"/>
        </w:rPr>
        <w:t xml:space="preserve">, el </w:t>
      </w:r>
      <w:r w:rsidRPr="00527009">
        <w:rPr>
          <w:rFonts w:ascii="Montserrat" w:hAnsi="Montserrat" w:cs="Arial"/>
          <w:i/>
          <w:iCs/>
          <w:sz w:val="17"/>
          <w:szCs w:val="17"/>
        </w:rPr>
        <w:t>hardware</w:t>
      </w:r>
      <w:r w:rsidRPr="00527009">
        <w:rPr>
          <w:rFonts w:ascii="Montserrat" w:hAnsi="Montserrat" w:cs="Arial"/>
          <w:sz w:val="17"/>
          <w:szCs w:val="17"/>
        </w:rPr>
        <w:t xml:space="preserve"> y los servidores, así como para proteger todos los componentes e infraestructuras físicos pertinentes, como locales, centros de datos y zonas sensibles designadas, a fin de garantizar que todos los activos de información y activos de TIC estén adecuadamente protegidos de los riesgos, incluidos los daños y el acceso o uso no autorizado</w:t>
      </w:r>
      <w:r w:rsidRPr="00A452B6">
        <w:rPr>
          <w:rFonts w:ascii="Montserrat" w:hAnsi="Montserrat" w:cs="Arial"/>
          <w:sz w:val="20"/>
          <w:szCs w:val="20"/>
        </w:rPr>
        <w:t xml:space="preserve"> </w:t>
      </w:r>
      <w:r>
        <w:rPr>
          <w:rFonts w:ascii="Montserrat" w:hAnsi="Montserrat" w:cs="Arial"/>
          <w:sz w:val="20"/>
          <w:szCs w:val="20"/>
        </w:rPr>
        <w:t>–</w:t>
      </w:r>
      <w:r w:rsidRPr="00A452B6">
        <w:rPr>
          <w:rFonts w:ascii="Montserrat" w:hAnsi="Montserrat" w:cs="Arial"/>
          <w:sz w:val="20"/>
          <w:szCs w:val="20"/>
        </w:rPr>
        <w:t xml:space="preserve"> </w:t>
      </w:r>
      <w:r>
        <w:rPr>
          <w:rFonts w:ascii="Montserrat" w:hAnsi="Montserrat" w:cs="Arial"/>
          <w:sz w:val="20"/>
          <w:szCs w:val="20"/>
        </w:rPr>
        <w:t xml:space="preserve">sólido, completo y bien documentado, </w:t>
      </w:r>
      <w:r w:rsidRPr="00164562">
        <w:rPr>
          <w:rFonts w:ascii="Montserrat" w:hAnsi="Montserrat" w:cs="Arial"/>
          <w:sz w:val="20"/>
          <w:szCs w:val="20"/>
          <w:u w:val="single"/>
        </w:rPr>
        <w:t>basado en el despliegue de estrategias, políticas, procedimientos, protocolos y herramientas de TIC</w:t>
      </w:r>
      <w:r>
        <w:rPr>
          <w:rFonts w:ascii="Montserrat" w:hAnsi="Montserrat" w:cs="Arial"/>
          <w:sz w:val="20"/>
          <w:szCs w:val="20"/>
        </w:rPr>
        <w:t xml:space="preserve"> adecuados (que cumplirán con lo dispuesto al efecto en el </w:t>
      </w:r>
      <w:r w:rsidRPr="00164562">
        <w:rPr>
          <w:rFonts w:ascii="Montserrat" w:hAnsi="Montserrat" w:cs="Arial"/>
          <w:i/>
          <w:iCs/>
          <w:color w:val="C00000"/>
          <w:sz w:val="20"/>
          <w:szCs w:val="20"/>
        </w:rPr>
        <w:t>artículo 7 de DORA</w:t>
      </w:r>
      <w:r>
        <w:rPr>
          <w:rFonts w:ascii="Montserrat" w:hAnsi="Montserrat" w:cs="Arial"/>
          <w:sz w:val="20"/>
          <w:szCs w:val="20"/>
        </w:rPr>
        <w:t>), que le permita hacer frente al riesgo relacionado con las TIC de forma rápida, eficiente y exhaustiva y asegurar un alto nivel de resiliencia perativa digital.</w:t>
      </w:r>
    </w:p>
    <w:p w14:paraId="2FA23DA5" w14:textId="0D3F916F" w:rsidR="00A656F1" w:rsidRDefault="00A656F1" w:rsidP="00A656F1">
      <w:pPr>
        <w:pStyle w:val="Prrafodelista"/>
        <w:spacing w:before="120" w:after="120" w:line="360" w:lineRule="auto"/>
        <w:ind w:left="1418" w:right="68" w:hanging="703"/>
        <w:jc w:val="both"/>
        <w:rPr>
          <w:rFonts w:ascii="Montserrat" w:hAnsi="Montserrat" w:cs="Arial"/>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Wingdings 3" w:eastAsia="Times New Roman" w:hAnsi="Wingdings 3" w:cs="Calibri"/>
          <w:color w:val="DDDDDD"/>
          <w:lang w:eastAsia="es-ES"/>
        </w:rPr>
        <w:t xml:space="preserve"> </w:t>
      </w:r>
      <w:r>
        <w:rPr>
          <w:rFonts w:ascii="Montserrat" w:hAnsi="Montserrat" w:cs="Arial"/>
          <w:sz w:val="20"/>
          <w:szCs w:val="20"/>
        </w:rPr>
        <w:t xml:space="preserve">El </w:t>
      </w:r>
      <w:r w:rsidRPr="004236A3">
        <w:rPr>
          <w:rFonts w:ascii="Montserrat" w:hAnsi="Montserrat" w:cs="Arial"/>
          <w:sz w:val="20"/>
          <w:szCs w:val="20"/>
          <w:u w:val="single"/>
        </w:rPr>
        <w:t>marco de gestión de riesgo relacionado con las TIC</w:t>
      </w:r>
      <w:r w:rsidRPr="000E70E2">
        <w:rPr>
          <w:rFonts w:ascii="Montserrat" w:hAnsi="Montserrat" w:cs="Arial"/>
          <w:sz w:val="20"/>
          <w:szCs w:val="20"/>
        </w:rPr>
        <w:t xml:space="preserve"> </w:t>
      </w:r>
      <w:r>
        <w:rPr>
          <w:rFonts w:ascii="Montserrat" w:hAnsi="Montserrat" w:cs="Arial"/>
          <w:sz w:val="20"/>
          <w:szCs w:val="20"/>
        </w:rPr>
        <w:t xml:space="preserve">de la ESI </w:t>
      </w:r>
      <w:r w:rsidRPr="000E70E2">
        <w:rPr>
          <w:rFonts w:ascii="Montserrat" w:hAnsi="Montserrat" w:cs="Arial"/>
          <w:sz w:val="20"/>
          <w:szCs w:val="20"/>
        </w:rPr>
        <w:t xml:space="preserve">cumplirá con lo establecido en el </w:t>
      </w:r>
      <w:r w:rsidRPr="000E70E2">
        <w:rPr>
          <w:rFonts w:ascii="Montserrat" w:hAnsi="Montserrat" w:cs="Arial"/>
          <w:i/>
          <w:iCs/>
          <w:color w:val="C00000"/>
          <w:sz w:val="20"/>
          <w:szCs w:val="20"/>
        </w:rPr>
        <w:t>Reglamento Delegado (UE) 2024/1774 de la Comisión, de 13 de marzo de 2024</w:t>
      </w:r>
      <w:r w:rsidRPr="000E70E2">
        <w:rPr>
          <w:rFonts w:ascii="Montserrat" w:hAnsi="Montserrat" w:cs="Arial"/>
          <w:sz w:val="20"/>
          <w:szCs w:val="20"/>
        </w:rPr>
        <w:t xml:space="preserve">, por el que se completa el Reglamento (UE) 2022/2554 del Parlamento Europeo y del Consejo en lo que respecta a las normas técnicas de regulación que especifican las herramientas, métodos, procesos y políticas de gestión del riesgo relacionado con las TIC y el marco simplificado de gestión del riesgo relacionado con las TIC. </w:t>
      </w:r>
    </w:p>
    <w:p w14:paraId="18E2398E" w14:textId="77777777" w:rsidR="00773DC6" w:rsidRDefault="00773DC6" w:rsidP="00773DC6">
      <w:pPr>
        <w:pStyle w:val="Prrafodelista"/>
        <w:spacing w:before="120" w:after="120" w:line="360" w:lineRule="auto"/>
        <w:ind w:left="1418" w:right="68" w:hanging="703"/>
        <w:jc w:val="both"/>
        <w:rPr>
          <w:rFonts w:ascii="Montserrat" w:hAnsi="Montserrat" w:cs="Arial"/>
          <w:sz w:val="20"/>
          <w:szCs w:val="20"/>
        </w:rPr>
      </w:pPr>
      <w:r w:rsidRPr="004C1949">
        <w:rPr>
          <w:rFonts w:ascii="Montserrat" w:hAnsi="Montserrat"/>
          <w:sz w:val="20"/>
          <w:szCs w:val="20"/>
        </w:rPr>
        <w:lastRenderedPageBreak/>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Wingdings 3" w:eastAsia="Times New Roman" w:hAnsi="Wingdings 3" w:cs="Calibri"/>
          <w:color w:val="DDDDDD"/>
          <w:lang w:eastAsia="es-ES"/>
        </w:rPr>
        <w:t xml:space="preserve"> </w:t>
      </w:r>
      <w:r>
        <w:rPr>
          <w:rFonts w:ascii="Montserrat" w:hAnsi="Montserrat" w:cs="Arial"/>
          <w:sz w:val="20"/>
          <w:szCs w:val="20"/>
        </w:rPr>
        <w:t xml:space="preserve">El marco </w:t>
      </w:r>
      <w:r w:rsidRPr="004236A3">
        <w:rPr>
          <w:rFonts w:ascii="Montserrat" w:hAnsi="Montserrat" w:cs="Arial"/>
          <w:sz w:val="20"/>
          <w:szCs w:val="20"/>
          <w:u w:val="single"/>
        </w:rPr>
        <w:t>de gestión de riesgo relacionado con las TIC</w:t>
      </w:r>
      <w:r w:rsidRPr="000D115C">
        <w:rPr>
          <w:rFonts w:ascii="Montserrat" w:hAnsi="Montserrat" w:cs="Arial"/>
          <w:sz w:val="20"/>
          <w:szCs w:val="20"/>
        </w:rPr>
        <w:t xml:space="preserve"> de la ESI</w:t>
      </w:r>
      <w:r>
        <w:rPr>
          <w:rFonts w:ascii="Montserrat" w:hAnsi="Montserrat" w:cs="Arial"/>
          <w:sz w:val="20"/>
          <w:szCs w:val="20"/>
        </w:rPr>
        <w:t xml:space="preserve"> incluirá una </w:t>
      </w:r>
      <w:r w:rsidRPr="00D0258B">
        <w:rPr>
          <w:rFonts w:ascii="Montserrat" w:hAnsi="Montserrat" w:cs="Arial"/>
          <w:sz w:val="20"/>
          <w:szCs w:val="20"/>
          <w:u w:val="single"/>
        </w:rPr>
        <w:t>estrategia de resiliencia operativa digital</w:t>
      </w:r>
      <w:r>
        <w:rPr>
          <w:rFonts w:ascii="Montserrat" w:hAnsi="Montserrat" w:cs="Arial"/>
          <w:sz w:val="20"/>
          <w:szCs w:val="20"/>
        </w:rPr>
        <w:t xml:space="preserve"> que, a efectos de establecer cómo se aplica el marco, incluirá métodos para hacer frente al riesgo relacionado con las TIC y alcanzar los objetivos específicos de la ESI en materia de TIC, para lo cual contendrá la información especificada en las </w:t>
      </w:r>
      <w:r w:rsidRPr="00D0258B">
        <w:rPr>
          <w:rFonts w:ascii="Montserrat" w:hAnsi="Montserrat" w:cs="Arial"/>
          <w:i/>
          <w:iCs/>
          <w:color w:val="C00000"/>
          <w:sz w:val="20"/>
          <w:szCs w:val="20"/>
        </w:rPr>
        <w:t>letras a) a h) del artículo 6.8. de DORA</w:t>
      </w:r>
      <w:r>
        <w:rPr>
          <w:rFonts w:ascii="Montserrat" w:hAnsi="Montserrat" w:cs="Arial"/>
          <w:sz w:val="20"/>
          <w:szCs w:val="20"/>
        </w:rPr>
        <w:t>.</w:t>
      </w:r>
    </w:p>
    <w:p w14:paraId="3FDE5BC9" w14:textId="77777777" w:rsidR="009C18BB" w:rsidRDefault="009C18BB" w:rsidP="009C18BB">
      <w:pPr>
        <w:pStyle w:val="Prrafodelista"/>
        <w:spacing w:before="120" w:after="120" w:line="360" w:lineRule="auto"/>
        <w:ind w:left="1418" w:right="68" w:hanging="703"/>
        <w:jc w:val="both"/>
        <w:rPr>
          <w:rFonts w:ascii="Montserrat" w:hAnsi="Montserrat" w:cs="Arial"/>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Wingdings 3" w:eastAsia="Times New Roman" w:hAnsi="Wingdings 3" w:cs="Calibri"/>
          <w:color w:val="DDDDDD"/>
          <w:lang w:eastAsia="es-ES"/>
        </w:rPr>
        <w:t xml:space="preserve"> </w:t>
      </w:r>
      <w:r>
        <w:rPr>
          <w:rFonts w:ascii="Montserrat" w:hAnsi="Montserrat" w:cs="Arial"/>
          <w:sz w:val="20"/>
          <w:szCs w:val="20"/>
        </w:rPr>
        <w:t xml:space="preserve">Como parte del marco </w:t>
      </w:r>
      <w:r w:rsidRPr="004236A3">
        <w:rPr>
          <w:rFonts w:ascii="Montserrat" w:hAnsi="Montserrat" w:cs="Arial"/>
          <w:sz w:val="20"/>
          <w:szCs w:val="20"/>
          <w:u w:val="single"/>
        </w:rPr>
        <w:t>de gestión de riesgo relacionado con las TIC</w:t>
      </w:r>
      <w:r>
        <w:rPr>
          <w:rFonts w:ascii="Montserrat" w:hAnsi="Montserrat" w:cs="Arial"/>
          <w:sz w:val="20"/>
          <w:szCs w:val="20"/>
        </w:rPr>
        <w:t xml:space="preserve">, </w:t>
      </w:r>
      <w:r w:rsidRPr="000D115C">
        <w:rPr>
          <w:rFonts w:ascii="Montserrat" w:hAnsi="Montserrat" w:cs="Arial"/>
          <w:sz w:val="20"/>
          <w:szCs w:val="20"/>
        </w:rPr>
        <w:t>la ESI</w:t>
      </w:r>
      <w:r>
        <w:rPr>
          <w:rFonts w:ascii="Montserrat" w:hAnsi="Montserrat" w:cs="Arial"/>
          <w:sz w:val="20"/>
          <w:szCs w:val="20"/>
        </w:rPr>
        <w:t xml:space="preserve"> elaborará y documentará una política de seguridad de la información que defina las normas para proteger al confidencialidad, disponibilidad, integridad o autenticidad de los datos, activos de información y activos TIC, aplicando las medidas, protocolos, procedimientos y controles establecidos en el </w:t>
      </w:r>
      <w:r w:rsidRPr="00E6351D">
        <w:rPr>
          <w:rFonts w:ascii="Montserrat" w:hAnsi="Montserrat" w:cs="Arial"/>
          <w:i/>
          <w:iCs/>
          <w:color w:val="C00000"/>
          <w:sz w:val="20"/>
          <w:szCs w:val="20"/>
        </w:rPr>
        <w:t>artículo 9.4. de DORA</w:t>
      </w:r>
      <w:r>
        <w:rPr>
          <w:rFonts w:ascii="Montserrat" w:hAnsi="Montserrat" w:cs="Arial"/>
          <w:sz w:val="20"/>
          <w:szCs w:val="20"/>
        </w:rPr>
        <w:t>.</w:t>
      </w:r>
    </w:p>
    <w:p w14:paraId="3FF395F2" w14:textId="0F570586" w:rsidR="009C18BB" w:rsidRDefault="009C18BB" w:rsidP="009C18BB">
      <w:pPr>
        <w:pStyle w:val="Prrafodelista"/>
        <w:spacing w:before="120" w:after="120" w:line="360" w:lineRule="auto"/>
        <w:ind w:left="1418" w:right="68" w:hanging="703"/>
        <w:jc w:val="both"/>
        <w:rPr>
          <w:rFonts w:ascii="Montserrat" w:hAnsi="Montserrat" w:cs="Arial"/>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Wingdings 3" w:eastAsia="Times New Roman" w:hAnsi="Wingdings 3" w:cs="Calibri"/>
          <w:color w:val="DDDDDD"/>
          <w:lang w:eastAsia="es-ES"/>
        </w:rPr>
        <w:t xml:space="preserve"> </w:t>
      </w:r>
      <w:r>
        <w:rPr>
          <w:rFonts w:ascii="Montserrat" w:hAnsi="Montserrat" w:cs="Arial"/>
          <w:sz w:val="20"/>
          <w:szCs w:val="20"/>
        </w:rPr>
        <w:t xml:space="preserve">La ESI dispondrá de </w:t>
      </w:r>
      <w:r w:rsidRPr="009C18BB">
        <w:rPr>
          <w:rFonts w:ascii="Montserrat" w:hAnsi="Montserrat" w:cs="Arial"/>
          <w:sz w:val="20"/>
          <w:szCs w:val="20"/>
          <w:u w:val="single"/>
        </w:rPr>
        <w:t>capacidades y personal</w:t>
      </w:r>
      <w:r>
        <w:rPr>
          <w:rFonts w:ascii="Montserrat" w:hAnsi="Montserrat" w:cs="Arial"/>
          <w:sz w:val="20"/>
          <w:szCs w:val="20"/>
        </w:rPr>
        <w:t xml:space="preserve"> para </w:t>
      </w:r>
      <w:r w:rsidRPr="009C18BB">
        <w:rPr>
          <w:rFonts w:ascii="Montserrat" w:hAnsi="Montserrat" w:cs="Arial"/>
          <w:sz w:val="20"/>
          <w:szCs w:val="20"/>
          <w:u w:val="single"/>
        </w:rPr>
        <w:t xml:space="preserve">recopilar información </w:t>
      </w:r>
      <w:r w:rsidRPr="009C18BB">
        <w:rPr>
          <w:rFonts w:ascii="Montserrat" w:hAnsi="Montserrat" w:cs="Arial"/>
          <w:sz w:val="20"/>
          <w:szCs w:val="20"/>
        </w:rPr>
        <w:t>sobre vulnerabilidades, ciberamenazas e incidentes relacionados con las TIC</w:t>
      </w:r>
      <w:r>
        <w:rPr>
          <w:rFonts w:ascii="Montserrat" w:hAnsi="Montserrat" w:cs="Arial"/>
          <w:sz w:val="20"/>
          <w:szCs w:val="20"/>
        </w:rPr>
        <w:t xml:space="preserve"> -en particular ciberataques-, </w:t>
      </w:r>
      <w:r w:rsidRPr="009C18BB">
        <w:rPr>
          <w:rFonts w:ascii="Montserrat" w:hAnsi="Montserrat" w:cs="Arial"/>
          <w:sz w:val="20"/>
          <w:szCs w:val="20"/>
          <w:u w:val="single"/>
        </w:rPr>
        <w:t>analizar las posibles repercusiones</w:t>
      </w:r>
      <w:r>
        <w:rPr>
          <w:rFonts w:ascii="Montserrat" w:hAnsi="Montserrat" w:cs="Arial"/>
          <w:sz w:val="20"/>
          <w:szCs w:val="20"/>
        </w:rPr>
        <w:t xml:space="preserve"> en su resiliencia operativa digital, </w:t>
      </w:r>
      <w:r w:rsidRPr="009C18BB">
        <w:rPr>
          <w:rFonts w:ascii="Montserrat" w:hAnsi="Montserrat" w:cs="Arial"/>
          <w:sz w:val="20"/>
          <w:szCs w:val="20"/>
          <w:u w:val="single"/>
        </w:rPr>
        <w:t>identificando sus causas y las mejoras</w:t>
      </w:r>
      <w:r>
        <w:rPr>
          <w:rFonts w:ascii="Montserrat" w:hAnsi="Montserrat" w:cs="Arial"/>
          <w:sz w:val="20"/>
          <w:szCs w:val="20"/>
        </w:rPr>
        <w:t xml:space="preserve"> necesarias para las operaciones de TIC o en la política de continuidad de la actividad en materia de TIC</w:t>
      </w:r>
      <w:r w:rsidR="00FE618F">
        <w:rPr>
          <w:rFonts w:ascii="Montserrat" w:hAnsi="Montserrat" w:cs="Arial"/>
          <w:sz w:val="20"/>
          <w:szCs w:val="20"/>
        </w:rPr>
        <w:t xml:space="preserve">; asimismo, previa petición de la CNMV, </w:t>
      </w:r>
      <w:r w:rsidR="00FE618F" w:rsidRPr="00FE618F">
        <w:rPr>
          <w:rFonts w:ascii="Montserrat" w:hAnsi="Montserrat" w:cs="Arial"/>
          <w:sz w:val="20"/>
          <w:szCs w:val="20"/>
          <w:u w:val="single"/>
        </w:rPr>
        <w:t>comunicará</w:t>
      </w:r>
      <w:r w:rsidR="00FE618F">
        <w:rPr>
          <w:rFonts w:ascii="Montserrat" w:hAnsi="Montserrat" w:cs="Arial"/>
          <w:sz w:val="20"/>
          <w:szCs w:val="20"/>
        </w:rPr>
        <w:t xml:space="preserve"> a esta los cambios que haya introducido después de las revisiones tras incidentes relacionados con las TIC </w:t>
      </w:r>
      <w:r>
        <w:rPr>
          <w:rFonts w:ascii="Montserrat" w:hAnsi="Montserrat" w:cs="Arial"/>
          <w:sz w:val="20"/>
          <w:szCs w:val="20"/>
        </w:rPr>
        <w:t>(</w:t>
      </w:r>
      <w:r w:rsidRPr="00E06EFF">
        <w:rPr>
          <w:rFonts w:ascii="Montserrat" w:hAnsi="Montserrat" w:cs="Arial"/>
          <w:i/>
          <w:iCs/>
          <w:color w:val="C00000"/>
          <w:sz w:val="20"/>
          <w:szCs w:val="20"/>
        </w:rPr>
        <w:t>artículo 13 de DORA</w:t>
      </w:r>
      <w:r>
        <w:rPr>
          <w:rFonts w:ascii="Montserrat" w:hAnsi="Montserrat" w:cs="Arial"/>
          <w:sz w:val="20"/>
          <w:szCs w:val="20"/>
        </w:rPr>
        <w:t>).</w:t>
      </w:r>
    </w:p>
    <w:p w14:paraId="08F2C0EF" w14:textId="77777777" w:rsidR="00FE618F" w:rsidRDefault="00FE618F" w:rsidP="009C18BB">
      <w:pPr>
        <w:pStyle w:val="Prrafodelista"/>
        <w:spacing w:before="120" w:after="120" w:line="360" w:lineRule="auto"/>
        <w:ind w:left="1418" w:right="68" w:hanging="703"/>
        <w:jc w:val="both"/>
        <w:rPr>
          <w:rFonts w:ascii="Montserrat" w:hAnsi="Montserrat" w:cs="Arial"/>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Wingdings 3" w:eastAsia="Times New Roman" w:hAnsi="Wingdings 3" w:cs="Calibri"/>
          <w:color w:val="DDDDDD"/>
          <w:lang w:eastAsia="es-ES"/>
        </w:rPr>
        <w:t xml:space="preserve"> </w:t>
      </w:r>
      <w:r>
        <w:rPr>
          <w:rFonts w:ascii="Montserrat" w:hAnsi="Montserrat" w:cs="Arial"/>
          <w:sz w:val="20"/>
          <w:szCs w:val="20"/>
        </w:rPr>
        <w:t xml:space="preserve">La ESI desarrollará </w:t>
      </w:r>
      <w:r w:rsidRPr="00992956">
        <w:rPr>
          <w:rFonts w:ascii="Montserrat" w:hAnsi="Montserrat" w:cs="Arial"/>
          <w:sz w:val="20"/>
          <w:szCs w:val="20"/>
          <w:u w:val="single"/>
        </w:rPr>
        <w:t>programas de sensibilización</w:t>
      </w:r>
      <w:r>
        <w:rPr>
          <w:rFonts w:ascii="Montserrat" w:hAnsi="Montserrat" w:cs="Arial"/>
          <w:sz w:val="20"/>
          <w:szCs w:val="20"/>
        </w:rPr>
        <w:t xml:space="preserve"> en materia de seguridad de las TIC y f</w:t>
      </w:r>
      <w:r w:rsidRPr="00992956">
        <w:rPr>
          <w:rFonts w:ascii="Montserrat" w:hAnsi="Montserrat" w:cs="Arial"/>
          <w:sz w:val="20"/>
          <w:szCs w:val="20"/>
          <w:u w:val="single"/>
        </w:rPr>
        <w:t>ormación s</w:t>
      </w:r>
      <w:r>
        <w:rPr>
          <w:rFonts w:ascii="Montserrat" w:hAnsi="Montserrat" w:cs="Arial"/>
          <w:sz w:val="20"/>
          <w:szCs w:val="20"/>
        </w:rPr>
        <w:t>obre resiliencia operativa digital, módulos que serán obligatorios en los programas de formación de personal que la ESI desarrolle.</w:t>
      </w:r>
    </w:p>
    <w:p w14:paraId="572B56A9" w14:textId="57843BF5" w:rsidR="00FE618F" w:rsidRDefault="00FE618F" w:rsidP="009C18BB">
      <w:pPr>
        <w:pStyle w:val="Prrafodelista"/>
        <w:spacing w:before="120" w:after="120" w:line="360" w:lineRule="auto"/>
        <w:ind w:left="1418" w:right="68" w:hanging="703"/>
        <w:jc w:val="both"/>
        <w:rPr>
          <w:rFonts w:ascii="Montserrat" w:hAnsi="Montserrat" w:cs="Arial"/>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Wingdings 3" w:eastAsia="Times New Roman" w:hAnsi="Wingdings 3" w:cs="Calibri"/>
          <w:color w:val="DDDDDD"/>
          <w:lang w:eastAsia="es-ES"/>
        </w:rPr>
        <w:t xml:space="preserve"> </w:t>
      </w:r>
      <w:r>
        <w:rPr>
          <w:rFonts w:ascii="Montserrat" w:hAnsi="Montserrat" w:cs="Arial"/>
          <w:sz w:val="20"/>
          <w:szCs w:val="20"/>
        </w:rPr>
        <w:t xml:space="preserve">La ESI </w:t>
      </w:r>
      <w:r w:rsidRPr="00992956">
        <w:rPr>
          <w:rFonts w:ascii="Montserrat" w:hAnsi="Montserrat" w:cs="Arial"/>
          <w:sz w:val="20"/>
          <w:szCs w:val="20"/>
          <w:u w:val="single"/>
        </w:rPr>
        <w:t>supervisará continuamente los avances tecnológicos</w:t>
      </w:r>
      <w:r>
        <w:rPr>
          <w:rFonts w:ascii="Montserrat" w:hAnsi="Montserrat" w:cs="Arial"/>
          <w:sz w:val="20"/>
          <w:szCs w:val="20"/>
        </w:rPr>
        <w:t>, con vistas a comprender las posibles repercusiones del despliegue de estas nuevas tecnologías en sus requisitos de seguridad de las TIC y su resiliencia operativa digital</w:t>
      </w:r>
      <w:r w:rsidR="00FB0411">
        <w:rPr>
          <w:rFonts w:ascii="Montserrat" w:hAnsi="Montserrat" w:cs="Arial"/>
          <w:sz w:val="20"/>
          <w:szCs w:val="20"/>
        </w:rPr>
        <w:t>.</w:t>
      </w:r>
      <w:r>
        <w:rPr>
          <w:rFonts w:ascii="Montserrat" w:hAnsi="Montserrat" w:cs="Arial"/>
          <w:sz w:val="20"/>
          <w:szCs w:val="20"/>
        </w:rPr>
        <w:t xml:space="preserve"> </w:t>
      </w:r>
    </w:p>
    <w:p w14:paraId="580E5B1C" w14:textId="77777777" w:rsidR="00B72DAF" w:rsidRDefault="00B72DAF" w:rsidP="00B72DAF">
      <w:pPr>
        <w:pStyle w:val="Prrafodelista"/>
        <w:tabs>
          <w:tab w:val="left" w:pos="1418"/>
        </w:tabs>
        <w:spacing w:before="120" w:after="120" w:line="360" w:lineRule="auto"/>
        <w:ind w:left="1418" w:right="68" w:hanging="709"/>
        <w:jc w:val="both"/>
        <w:rPr>
          <w:rFonts w:ascii="Montserrat" w:hAnsi="Montserrat" w:cs="Arial"/>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Wingdings 3" w:eastAsia="Times New Roman" w:hAnsi="Wingdings 3" w:cs="Calibri"/>
          <w:color w:val="DDDDDD"/>
          <w:lang w:eastAsia="es-ES"/>
        </w:rPr>
        <w:t xml:space="preserve"> </w:t>
      </w:r>
      <w:r>
        <w:rPr>
          <w:rFonts w:ascii="Montserrat" w:hAnsi="Montserrat" w:cs="Arial"/>
          <w:sz w:val="20"/>
          <w:szCs w:val="20"/>
        </w:rPr>
        <w:t xml:space="preserve">El </w:t>
      </w:r>
      <w:r w:rsidRPr="00FF77E6">
        <w:rPr>
          <w:rFonts w:ascii="Montserrat" w:hAnsi="Montserrat" w:cs="Arial"/>
          <w:sz w:val="20"/>
          <w:szCs w:val="20"/>
          <w:u w:val="single"/>
        </w:rPr>
        <w:t>órgano de administración de la ESI</w:t>
      </w:r>
      <w:r>
        <w:rPr>
          <w:rFonts w:ascii="Montserrat" w:hAnsi="Montserrat" w:cs="Arial"/>
          <w:sz w:val="20"/>
          <w:szCs w:val="20"/>
        </w:rPr>
        <w:t xml:space="preserve">, será </w:t>
      </w:r>
      <w:r w:rsidRPr="00FF77E6">
        <w:rPr>
          <w:rFonts w:ascii="Montserrat" w:hAnsi="Montserrat" w:cs="Arial"/>
          <w:sz w:val="20"/>
          <w:szCs w:val="20"/>
          <w:u w:val="single"/>
        </w:rPr>
        <w:t>responsable</w:t>
      </w:r>
      <w:r>
        <w:rPr>
          <w:rFonts w:ascii="Montserrat" w:hAnsi="Montserrat" w:cs="Arial"/>
          <w:sz w:val="20"/>
          <w:szCs w:val="20"/>
        </w:rPr>
        <w:t xml:space="preserve"> de </w:t>
      </w:r>
      <w:r w:rsidRPr="00AB1F3D">
        <w:rPr>
          <w:rFonts w:ascii="Montserrat" w:hAnsi="Montserrat" w:cs="Arial"/>
          <w:sz w:val="20"/>
          <w:szCs w:val="20"/>
          <w:u w:val="single"/>
        </w:rPr>
        <w:t>definir</w:t>
      </w:r>
      <w:r>
        <w:rPr>
          <w:rFonts w:ascii="Montserrat" w:hAnsi="Montserrat" w:cs="Arial"/>
          <w:sz w:val="20"/>
          <w:szCs w:val="20"/>
        </w:rPr>
        <w:t xml:space="preserve">, </w:t>
      </w:r>
      <w:r w:rsidRPr="00AB1F3D">
        <w:rPr>
          <w:rFonts w:ascii="Montserrat" w:hAnsi="Montserrat" w:cs="Arial"/>
          <w:sz w:val="20"/>
          <w:szCs w:val="20"/>
          <w:u w:val="single"/>
        </w:rPr>
        <w:t>aprobar</w:t>
      </w:r>
      <w:r w:rsidRPr="00AB1F3D">
        <w:rPr>
          <w:rFonts w:ascii="Montserrat" w:hAnsi="Montserrat" w:cs="Arial"/>
          <w:sz w:val="20"/>
          <w:szCs w:val="20"/>
        </w:rPr>
        <w:t xml:space="preserve">, </w:t>
      </w:r>
      <w:r w:rsidRPr="00AB1F3D">
        <w:rPr>
          <w:rFonts w:ascii="Montserrat" w:hAnsi="Montserrat" w:cs="Arial"/>
          <w:sz w:val="20"/>
          <w:szCs w:val="20"/>
          <w:u w:val="single"/>
        </w:rPr>
        <w:t>a</w:t>
      </w:r>
      <w:r>
        <w:rPr>
          <w:rFonts w:ascii="Montserrat" w:hAnsi="Montserrat" w:cs="Arial"/>
          <w:sz w:val="20"/>
          <w:szCs w:val="20"/>
          <w:u w:val="single"/>
        </w:rPr>
        <w:t>plicar</w:t>
      </w:r>
      <w:r w:rsidRPr="00AB1F3D">
        <w:rPr>
          <w:rFonts w:ascii="Montserrat" w:hAnsi="Montserrat" w:cs="Arial"/>
          <w:sz w:val="20"/>
          <w:szCs w:val="20"/>
        </w:rPr>
        <w:t xml:space="preserve"> y</w:t>
      </w:r>
      <w:r>
        <w:rPr>
          <w:rFonts w:ascii="Montserrat" w:hAnsi="Montserrat" w:cs="Arial"/>
          <w:sz w:val="20"/>
          <w:szCs w:val="20"/>
        </w:rPr>
        <w:t xml:space="preserve"> </w:t>
      </w:r>
      <w:r w:rsidRPr="00AB1F3D">
        <w:rPr>
          <w:rFonts w:ascii="Montserrat" w:hAnsi="Montserrat" w:cs="Arial"/>
          <w:sz w:val="20"/>
          <w:szCs w:val="20"/>
          <w:u w:val="single"/>
        </w:rPr>
        <w:t>supervisar</w:t>
      </w:r>
      <w:r w:rsidRPr="00A452B6">
        <w:rPr>
          <w:rFonts w:ascii="Montserrat" w:hAnsi="Montserrat" w:cs="Arial"/>
          <w:sz w:val="20"/>
          <w:szCs w:val="20"/>
        </w:rPr>
        <w:t xml:space="preserve"> todas las </w:t>
      </w:r>
      <w:r w:rsidRPr="00FF77E6">
        <w:rPr>
          <w:rFonts w:ascii="Montserrat" w:hAnsi="Montserrat" w:cs="Arial"/>
          <w:sz w:val="20"/>
          <w:szCs w:val="20"/>
          <w:u w:val="single"/>
        </w:rPr>
        <w:t>disposiciones relacionadas con el marco de gestión del riesgo relacionado con las TIC</w:t>
      </w:r>
      <w:r w:rsidRPr="00A452B6">
        <w:rPr>
          <w:rFonts w:ascii="Montserrat" w:hAnsi="Montserrat" w:cs="Arial"/>
          <w:sz w:val="20"/>
          <w:szCs w:val="20"/>
        </w:rPr>
        <w:t xml:space="preserve"> </w:t>
      </w:r>
      <w:r>
        <w:rPr>
          <w:rFonts w:ascii="Montserrat" w:hAnsi="Montserrat" w:cs="Arial"/>
          <w:sz w:val="20"/>
          <w:szCs w:val="20"/>
        </w:rPr>
        <w:t xml:space="preserve">asumiendo, a tal efecto, las </w:t>
      </w:r>
      <w:r>
        <w:rPr>
          <w:rFonts w:ascii="Montserrat" w:hAnsi="Montserrat" w:cs="Arial"/>
          <w:sz w:val="20"/>
          <w:szCs w:val="20"/>
        </w:rPr>
        <w:lastRenderedPageBreak/>
        <w:t xml:space="preserve">funciones y responsabilidades desarrolladas en las </w:t>
      </w:r>
      <w:r w:rsidRPr="002225F2">
        <w:rPr>
          <w:rFonts w:ascii="Montserrat" w:hAnsi="Montserrat" w:cs="Arial"/>
          <w:i/>
          <w:iCs/>
          <w:color w:val="C00000"/>
          <w:sz w:val="20"/>
          <w:szCs w:val="20"/>
        </w:rPr>
        <w:t>letras a) a i) del artículo 5.2. de DORA</w:t>
      </w:r>
      <w:r>
        <w:rPr>
          <w:rFonts w:ascii="Montserrat" w:hAnsi="Montserrat" w:cs="Arial"/>
          <w:sz w:val="20"/>
          <w:szCs w:val="20"/>
        </w:rPr>
        <w:t>.</w:t>
      </w:r>
    </w:p>
    <w:p w14:paraId="6BA7DD41" w14:textId="0AD9A03E" w:rsidR="00AE30E0" w:rsidRDefault="00AE30E0" w:rsidP="005E3D2F">
      <w:pPr>
        <w:pStyle w:val="Prrafodelista"/>
        <w:spacing w:before="120" w:after="120" w:line="360" w:lineRule="auto"/>
        <w:ind w:left="1418" w:right="68" w:hanging="703"/>
        <w:jc w:val="both"/>
        <w:rPr>
          <w:rFonts w:ascii="Montserrat" w:hAnsi="Montserrat" w:cs="Arial"/>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Wingdings 3" w:eastAsia="Times New Roman" w:hAnsi="Wingdings 3" w:cs="Calibri"/>
          <w:color w:val="DDDDDD"/>
          <w:lang w:eastAsia="es-ES"/>
        </w:rPr>
        <w:t xml:space="preserve"> </w:t>
      </w:r>
      <w:r>
        <w:rPr>
          <w:rFonts w:ascii="Montserrat" w:hAnsi="Montserrat" w:cs="Arial"/>
          <w:sz w:val="20"/>
          <w:szCs w:val="20"/>
        </w:rPr>
        <w:t>La</w:t>
      </w:r>
      <w:r w:rsidRPr="00AE30E0">
        <w:rPr>
          <w:rFonts w:ascii="Montserrat" w:hAnsi="Montserrat" w:cs="Arial"/>
          <w:sz w:val="20"/>
          <w:szCs w:val="20"/>
        </w:rPr>
        <w:t xml:space="preserve"> ES</w:t>
      </w:r>
      <w:r w:rsidR="00AB2036">
        <w:rPr>
          <w:rFonts w:ascii="Montserrat" w:hAnsi="Montserrat" w:cs="Arial"/>
          <w:sz w:val="20"/>
          <w:szCs w:val="20"/>
        </w:rPr>
        <w:t xml:space="preserve">I </w:t>
      </w:r>
      <w:r>
        <w:rPr>
          <w:rFonts w:ascii="Montserrat" w:hAnsi="Montserrat" w:cs="Arial"/>
          <w:sz w:val="20"/>
          <w:szCs w:val="20"/>
          <w:u w:val="single"/>
        </w:rPr>
        <w:t>documentará y revisará</w:t>
      </w:r>
      <w:r w:rsidRPr="00AB2036">
        <w:rPr>
          <w:rFonts w:ascii="Montserrat" w:hAnsi="Montserrat" w:cs="Arial"/>
          <w:sz w:val="20"/>
          <w:szCs w:val="20"/>
        </w:rPr>
        <w:t xml:space="preserve"> </w:t>
      </w:r>
      <w:r w:rsidR="00AB2036">
        <w:rPr>
          <w:rFonts w:ascii="Montserrat" w:hAnsi="Montserrat" w:cs="Arial"/>
          <w:sz w:val="20"/>
          <w:szCs w:val="20"/>
        </w:rPr>
        <w:t xml:space="preserve">el </w:t>
      </w:r>
      <w:r w:rsidR="00AB2036" w:rsidRPr="00C363D4">
        <w:rPr>
          <w:rFonts w:ascii="Montserrat" w:hAnsi="Montserrat" w:cs="Arial"/>
          <w:sz w:val="20"/>
          <w:szCs w:val="20"/>
          <w:u w:val="single"/>
        </w:rPr>
        <w:t>marco de gestión de riesgos relacionado con la</w:t>
      </w:r>
      <w:r w:rsidR="00C363D4">
        <w:rPr>
          <w:rFonts w:ascii="Montserrat" w:hAnsi="Montserrat" w:cs="Arial"/>
          <w:sz w:val="20"/>
          <w:szCs w:val="20"/>
          <w:u w:val="single"/>
        </w:rPr>
        <w:t>s</w:t>
      </w:r>
      <w:r w:rsidR="00AB2036" w:rsidRPr="00C363D4">
        <w:rPr>
          <w:rFonts w:ascii="Montserrat" w:hAnsi="Montserrat" w:cs="Arial"/>
          <w:sz w:val="20"/>
          <w:szCs w:val="20"/>
          <w:u w:val="single"/>
        </w:rPr>
        <w:t xml:space="preserve"> TIC</w:t>
      </w:r>
      <w:r w:rsidR="00AB2036">
        <w:rPr>
          <w:rFonts w:ascii="Montserrat" w:hAnsi="Montserrat" w:cs="Arial"/>
          <w:sz w:val="20"/>
          <w:szCs w:val="20"/>
        </w:rPr>
        <w:t xml:space="preserve"> </w:t>
      </w:r>
      <w:r w:rsidR="00AB2036" w:rsidRPr="00AB2036">
        <w:rPr>
          <w:rFonts w:ascii="Montserrat" w:hAnsi="Montserrat" w:cs="Arial"/>
          <w:sz w:val="20"/>
          <w:szCs w:val="20"/>
        </w:rPr>
        <w:t>al menos una vez a año</w:t>
      </w:r>
      <w:r w:rsidR="00AB2036">
        <w:rPr>
          <w:rFonts w:ascii="Montserrat" w:hAnsi="Montserrat" w:cs="Arial"/>
          <w:sz w:val="20"/>
          <w:szCs w:val="20"/>
        </w:rPr>
        <w:t>, así como cuando se produzcan incidentes graves relacionados con las TIC, en base a las instrucciones de supervisión o conclusiones derivadas de los procesos de prueba o auditoría de la resiliencia operativa digital.</w:t>
      </w:r>
    </w:p>
    <w:p w14:paraId="6320D78D" w14:textId="035C99DD" w:rsidR="00241B58" w:rsidRPr="00241B58" w:rsidRDefault="00241B58" w:rsidP="005E3D2F">
      <w:pPr>
        <w:pStyle w:val="Prrafodelista"/>
        <w:spacing w:before="120" w:after="120" w:line="360" w:lineRule="auto"/>
        <w:ind w:left="1418" w:right="68" w:hanging="703"/>
        <w:jc w:val="both"/>
        <w:rPr>
          <w:rFonts w:ascii="Montserrat" w:hAnsi="Montserrat" w:cs="Arial"/>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Wingdings 3" w:eastAsia="Times New Roman" w:hAnsi="Wingdings 3" w:cs="Calibri"/>
          <w:color w:val="DDDDDD"/>
          <w:lang w:eastAsia="es-ES"/>
        </w:rPr>
        <w:t xml:space="preserve"> </w:t>
      </w:r>
      <w:r>
        <w:rPr>
          <w:rFonts w:ascii="Montserrat" w:hAnsi="Montserrat" w:cs="Arial"/>
          <w:sz w:val="20"/>
          <w:szCs w:val="20"/>
        </w:rPr>
        <w:t xml:space="preserve">El </w:t>
      </w:r>
      <w:r w:rsidRPr="00C363D4">
        <w:rPr>
          <w:rFonts w:ascii="Montserrat" w:hAnsi="Montserrat" w:cs="Arial"/>
          <w:sz w:val="20"/>
          <w:szCs w:val="20"/>
          <w:u w:val="single"/>
        </w:rPr>
        <w:t>marco de gestión de riesgos relacionado con la</w:t>
      </w:r>
      <w:r>
        <w:rPr>
          <w:rFonts w:ascii="Montserrat" w:hAnsi="Montserrat" w:cs="Arial"/>
          <w:sz w:val="20"/>
          <w:szCs w:val="20"/>
          <w:u w:val="single"/>
        </w:rPr>
        <w:t>s</w:t>
      </w:r>
      <w:r w:rsidRPr="00C363D4">
        <w:rPr>
          <w:rFonts w:ascii="Montserrat" w:hAnsi="Montserrat" w:cs="Arial"/>
          <w:sz w:val="20"/>
          <w:szCs w:val="20"/>
          <w:u w:val="single"/>
        </w:rPr>
        <w:t xml:space="preserve"> TIC</w:t>
      </w:r>
      <w:r w:rsidRPr="00241B58">
        <w:rPr>
          <w:rFonts w:ascii="Montserrat" w:hAnsi="Montserrat" w:cs="Arial"/>
          <w:sz w:val="20"/>
          <w:szCs w:val="20"/>
        </w:rPr>
        <w:t xml:space="preserve"> de la ESI</w:t>
      </w:r>
      <w:r>
        <w:rPr>
          <w:rFonts w:ascii="Montserrat" w:hAnsi="Montserrat" w:cs="Arial"/>
          <w:sz w:val="20"/>
          <w:szCs w:val="20"/>
        </w:rPr>
        <w:t xml:space="preserve"> será objeto de </w:t>
      </w:r>
      <w:r w:rsidRPr="00FB0411">
        <w:rPr>
          <w:rFonts w:ascii="Montserrat" w:hAnsi="Montserrat" w:cs="Arial"/>
          <w:sz w:val="20"/>
          <w:szCs w:val="20"/>
          <w:u w:val="single"/>
        </w:rPr>
        <w:t>auditoría interna</w:t>
      </w:r>
      <w:r>
        <w:rPr>
          <w:rFonts w:ascii="Montserrat" w:hAnsi="Montserrat" w:cs="Arial"/>
          <w:sz w:val="20"/>
          <w:szCs w:val="20"/>
        </w:rPr>
        <w:t>, llevada a cabo por auditores -</w:t>
      </w:r>
      <w:r w:rsidRPr="00241B58">
        <w:rPr>
          <w:rFonts w:ascii="Montserrat" w:hAnsi="Montserrat" w:cs="Arial"/>
          <w:sz w:val="17"/>
          <w:szCs w:val="17"/>
        </w:rPr>
        <w:t>que deberán poseer conocimientos, capacidades y pericia, así como gozar de la independencia adecuada</w:t>
      </w:r>
      <w:r>
        <w:rPr>
          <w:rFonts w:ascii="Montserrat" w:hAnsi="Montserrat" w:cs="Arial"/>
          <w:sz w:val="20"/>
          <w:szCs w:val="20"/>
        </w:rPr>
        <w:t xml:space="preserve">- suficientes en materia de riesgo relacionado con las TIC con </w:t>
      </w:r>
      <w:r w:rsidR="00837481">
        <w:rPr>
          <w:rFonts w:ascii="Montserrat" w:hAnsi="Montserrat" w:cs="Arial"/>
          <w:sz w:val="20"/>
          <w:szCs w:val="20"/>
        </w:rPr>
        <w:t xml:space="preserve">la periodicidad y el enfoque adoptado por la ESI respecto de sus </w:t>
      </w:r>
      <w:r>
        <w:rPr>
          <w:rFonts w:ascii="Montserrat" w:hAnsi="Montserrat" w:cs="Arial"/>
          <w:sz w:val="20"/>
          <w:szCs w:val="20"/>
        </w:rPr>
        <w:t>planes de auditoría</w:t>
      </w:r>
      <w:r w:rsidR="00837481">
        <w:rPr>
          <w:rFonts w:ascii="Montserrat" w:hAnsi="Montserrat" w:cs="Arial"/>
          <w:sz w:val="20"/>
          <w:szCs w:val="20"/>
        </w:rPr>
        <w:t>, teniendo en cuenta el riesgo relacionado con las TIC de la ESI</w:t>
      </w:r>
      <w:r>
        <w:rPr>
          <w:rFonts w:ascii="Montserrat" w:hAnsi="Montserrat" w:cs="Arial"/>
          <w:sz w:val="20"/>
          <w:szCs w:val="20"/>
        </w:rPr>
        <w:t>.</w:t>
      </w:r>
    </w:p>
    <w:p w14:paraId="74F0EE57" w14:textId="59E51E39" w:rsidR="00021E74" w:rsidRPr="00021E74" w:rsidRDefault="00021E74" w:rsidP="005E3D2F">
      <w:pPr>
        <w:pStyle w:val="Prrafodelista"/>
        <w:spacing w:before="120" w:after="120" w:line="360" w:lineRule="auto"/>
        <w:ind w:left="1418" w:right="68" w:hanging="703"/>
        <w:jc w:val="both"/>
        <w:rPr>
          <w:rFonts w:ascii="Montserrat" w:hAnsi="Montserrat"/>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Wingdings 3" w:eastAsia="Times New Roman" w:hAnsi="Wingdings 3" w:cs="Calibri"/>
          <w:color w:val="DDDDDD"/>
          <w:lang w:eastAsia="es-ES"/>
        </w:rPr>
        <w:t xml:space="preserve"> </w:t>
      </w:r>
      <w:r>
        <w:rPr>
          <w:rFonts w:ascii="Montserrat" w:hAnsi="Montserrat" w:cs="Arial"/>
          <w:sz w:val="20"/>
          <w:szCs w:val="20"/>
        </w:rPr>
        <w:t xml:space="preserve">La </w:t>
      </w:r>
      <w:r w:rsidRPr="00021E74">
        <w:rPr>
          <w:rFonts w:ascii="Montserrat" w:hAnsi="Montserrat" w:cs="Arial"/>
          <w:sz w:val="20"/>
          <w:szCs w:val="20"/>
          <w:u w:val="single"/>
        </w:rPr>
        <w:t>ESI proporcionará a la CNMV</w:t>
      </w:r>
      <w:r>
        <w:rPr>
          <w:rFonts w:ascii="Montserrat" w:hAnsi="Montserrat" w:cs="Arial"/>
          <w:sz w:val="20"/>
          <w:szCs w:val="20"/>
        </w:rPr>
        <w:t xml:space="preserve">, previa petición de esta, </w:t>
      </w:r>
      <w:r w:rsidRPr="00021E74">
        <w:rPr>
          <w:rFonts w:ascii="Montserrat" w:hAnsi="Montserrat" w:cs="Arial"/>
          <w:sz w:val="20"/>
          <w:szCs w:val="20"/>
          <w:u w:val="single"/>
        </w:rPr>
        <w:t>información</w:t>
      </w:r>
      <w:r>
        <w:rPr>
          <w:rFonts w:ascii="Montserrat" w:hAnsi="Montserrat" w:cs="Arial"/>
          <w:sz w:val="20"/>
          <w:szCs w:val="20"/>
        </w:rPr>
        <w:t xml:space="preserve"> completa y actualizada </w:t>
      </w:r>
      <w:r w:rsidRPr="00AE30E0">
        <w:rPr>
          <w:rFonts w:ascii="Montserrat" w:hAnsi="Montserrat" w:cs="Arial"/>
          <w:sz w:val="20"/>
          <w:szCs w:val="20"/>
          <w:u w:val="single"/>
        </w:rPr>
        <w:t>sobre el riesgo relacionado con las TIC</w:t>
      </w:r>
      <w:r>
        <w:rPr>
          <w:rFonts w:ascii="Montserrat" w:hAnsi="Montserrat" w:cs="Arial"/>
          <w:sz w:val="20"/>
          <w:szCs w:val="20"/>
        </w:rPr>
        <w:t xml:space="preserve"> y sobre </w:t>
      </w:r>
      <w:r w:rsidRPr="00AE30E0">
        <w:rPr>
          <w:rFonts w:ascii="Montserrat" w:hAnsi="Montserrat" w:cs="Arial"/>
          <w:sz w:val="20"/>
          <w:szCs w:val="20"/>
          <w:u w:val="single"/>
        </w:rPr>
        <w:t>su marco de gestión</w:t>
      </w:r>
      <w:r>
        <w:rPr>
          <w:rFonts w:ascii="Montserrat" w:hAnsi="Montserrat" w:cs="Arial"/>
          <w:sz w:val="20"/>
          <w:szCs w:val="20"/>
        </w:rPr>
        <w:t xml:space="preserve"> de dicho riesgo</w:t>
      </w:r>
      <w:r w:rsidR="00AE30E0">
        <w:rPr>
          <w:rFonts w:ascii="Montserrat" w:hAnsi="Montserrat" w:cs="Arial"/>
          <w:sz w:val="20"/>
          <w:szCs w:val="20"/>
        </w:rPr>
        <w:t xml:space="preserve">, así como </w:t>
      </w:r>
      <w:r w:rsidR="00AE30E0" w:rsidRPr="00AE30E0">
        <w:rPr>
          <w:rFonts w:ascii="Montserrat" w:hAnsi="Montserrat" w:cs="Arial"/>
          <w:sz w:val="20"/>
          <w:szCs w:val="20"/>
          <w:u w:val="single"/>
        </w:rPr>
        <w:t>sob</w:t>
      </w:r>
      <w:r w:rsidR="00C461D6">
        <w:rPr>
          <w:rFonts w:ascii="Montserrat" w:hAnsi="Montserrat" w:cs="Arial"/>
          <w:sz w:val="20"/>
          <w:szCs w:val="20"/>
          <w:u w:val="single"/>
        </w:rPr>
        <w:t>r</w:t>
      </w:r>
      <w:r w:rsidR="00AE30E0" w:rsidRPr="00AE30E0">
        <w:rPr>
          <w:rFonts w:ascii="Montserrat" w:hAnsi="Montserrat" w:cs="Arial"/>
          <w:sz w:val="20"/>
          <w:szCs w:val="20"/>
          <w:u w:val="single"/>
        </w:rPr>
        <w:t>e la revisión anual</w:t>
      </w:r>
      <w:r w:rsidR="00AE30E0">
        <w:rPr>
          <w:rFonts w:ascii="Montserrat" w:hAnsi="Montserrat" w:cs="Arial"/>
          <w:sz w:val="20"/>
          <w:szCs w:val="20"/>
        </w:rPr>
        <w:t xml:space="preserve"> que realice del mismo.</w:t>
      </w:r>
    </w:p>
    <w:p w14:paraId="576DD438" w14:textId="085452EA" w:rsidR="005E3D2F" w:rsidRDefault="005E3D2F" w:rsidP="005E3D2F">
      <w:pPr>
        <w:pStyle w:val="Prrafodelista"/>
        <w:tabs>
          <w:tab w:val="left" w:pos="1418"/>
        </w:tabs>
        <w:spacing w:before="120" w:after="120" w:line="360" w:lineRule="auto"/>
        <w:ind w:left="1418" w:right="68" w:hanging="709"/>
        <w:jc w:val="both"/>
        <w:rPr>
          <w:rFonts w:ascii="Montserrat" w:hAnsi="Montserrat" w:cs="Arial"/>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Wingdings 3" w:eastAsia="Times New Roman" w:hAnsi="Wingdings 3" w:cs="Calibri"/>
          <w:color w:val="DDDDDD"/>
          <w:lang w:eastAsia="es-ES"/>
        </w:rPr>
        <w:t xml:space="preserve"> </w:t>
      </w:r>
      <w:r>
        <w:rPr>
          <w:rFonts w:ascii="Montserrat" w:hAnsi="Montserrat" w:cs="Arial"/>
          <w:sz w:val="20"/>
          <w:szCs w:val="20"/>
        </w:rPr>
        <w:t xml:space="preserve">El </w:t>
      </w:r>
      <w:r w:rsidRPr="00FF77E6">
        <w:rPr>
          <w:rFonts w:ascii="Montserrat" w:hAnsi="Montserrat" w:cs="Arial"/>
          <w:sz w:val="20"/>
          <w:szCs w:val="20"/>
          <w:u w:val="single"/>
        </w:rPr>
        <w:t>órgano de administración de la ESI</w:t>
      </w:r>
      <w:r>
        <w:rPr>
          <w:rFonts w:ascii="Montserrat" w:hAnsi="Montserrat" w:cs="Arial"/>
          <w:sz w:val="20"/>
          <w:szCs w:val="20"/>
        </w:rPr>
        <w:t xml:space="preserve">, será </w:t>
      </w:r>
      <w:r w:rsidRPr="00FF77E6">
        <w:rPr>
          <w:rFonts w:ascii="Montserrat" w:hAnsi="Montserrat" w:cs="Arial"/>
          <w:sz w:val="20"/>
          <w:szCs w:val="20"/>
          <w:u w:val="single"/>
        </w:rPr>
        <w:t>responsable</w:t>
      </w:r>
      <w:r>
        <w:rPr>
          <w:rFonts w:ascii="Montserrat" w:hAnsi="Montserrat" w:cs="Arial"/>
          <w:sz w:val="20"/>
          <w:szCs w:val="20"/>
        </w:rPr>
        <w:t xml:space="preserve"> de </w:t>
      </w:r>
      <w:r w:rsidRPr="00AB1F3D">
        <w:rPr>
          <w:rFonts w:ascii="Montserrat" w:hAnsi="Montserrat" w:cs="Arial"/>
          <w:sz w:val="20"/>
          <w:szCs w:val="20"/>
          <w:u w:val="single"/>
        </w:rPr>
        <w:t>definir</w:t>
      </w:r>
      <w:r>
        <w:rPr>
          <w:rFonts w:ascii="Montserrat" w:hAnsi="Montserrat" w:cs="Arial"/>
          <w:sz w:val="20"/>
          <w:szCs w:val="20"/>
        </w:rPr>
        <w:t xml:space="preserve">, </w:t>
      </w:r>
      <w:r w:rsidRPr="00AB1F3D">
        <w:rPr>
          <w:rFonts w:ascii="Montserrat" w:hAnsi="Montserrat" w:cs="Arial"/>
          <w:sz w:val="20"/>
          <w:szCs w:val="20"/>
          <w:u w:val="single"/>
        </w:rPr>
        <w:t>aprobar</w:t>
      </w:r>
      <w:r w:rsidR="00AB1F3D" w:rsidRPr="00AB1F3D">
        <w:rPr>
          <w:rFonts w:ascii="Montserrat" w:hAnsi="Montserrat" w:cs="Arial"/>
          <w:sz w:val="20"/>
          <w:szCs w:val="20"/>
        </w:rPr>
        <w:t xml:space="preserve">, </w:t>
      </w:r>
      <w:r w:rsidR="00AB1F3D" w:rsidRPr="00AB1F3D">
        <w:rPr>
          <w:rFonts w:ascii="Montserrat" w:hAnsi="Montserrat" w:cs="Arial"/>
          <w:sz w:val="20"/>
          <w:szCs w:val="20"/>
          <w:u w:val="single"/>
        </w:rPr>
        <w:t>a</w:t>
      </w:r>
      <w:r w:rsidR="00AB1F3D">
        <w:rPr>
          <w:rFonts w:ascii="Montserrat" w:hAnsi="Montserrat" w:cs="Arial"/>
          <w:sz w:val="20"/>
          <w:szCs w:val="20"/>
          <w:u w:val="single"/>
        </w:rPr>
        <w:t>plicar</w:t>
      </w:r>
      <w:r w:rsidR="00AB1F3D" w:rsidRPr="00AB1F3D">
        <w:rPr>
          <w:rFonts w:ascii="Montserrat" w:hAnsi="Montserrat" w:cs="Arial"/>
          <w:sz w:val="20"/>
          <w:szCs w:val="20"/>
        </w:rPr>
        <w:t xml:space="preserve"> </w:t>
      </w:r>
      <w:r w:rsidRPr="00AB1F3D">
        <w:rPr>
          <w:rFonts w:ascii="Montserrat" w:hAnsi="Montserrat" w:cs="Arial"/>
          <w:sz w:val="20"/>
          <w:szCs w:val="20"/>
        </w:rPr>
        <w:t>y</w:t>
      </w:r>
      <w:r>
        <w:rPr>
          <w:rFonts w:ascii="Montserrat" w:hAnsi="Montserrat" w:cs="Arial"/>
          <w:sz w:val="20"/>
          <w:szCs w:val="20"/>
        </w:rPr>
        <w:t xml:space="preserve"> </w:t>
      </w:r>
      <w:r w:rsidRPr="00AB1F3D">
        <w:rPr>
          <w:rFonts w:ascii="Montserrat" w:hAnsi="Montserrat" w:cs="Arial"/>
          <w:sz w:val="20"/>
          <w:szCs w:val="20"/>
          <w:u w:val="single"/>
        </w:rPr>
        <w:t>supervisar</w:t>
      </w:r>
      <w:r w:rsidRPr="00A452B6">
        <w:rPr>
          <w:rFonts w:ascii="Montserrat" w:hAnsi="Montserrat" w:cs="Arial"/>
          <w:sz w:val="20"/>
          <w:szCs w:val="20"/>
        </w:rPr>
        <w:t xml:space="preserve"> todas las </w:t>
      </w:r>
      <w:r w:rsidRPr="00FF77E6">
        <w:rPr>
          <w:rFonts w:ascii="Montserrat" w:hAnsi="Montserrat" w:cs="Arial"/>
          <w:sz w:val="20"/>
          <w:szCs w:val="20"/>
          <w:u w:val="single"/>
        </w:rPr>
        <w:t>disposiciones relacionadas con el marco de gestión del riesgo relacionado con las TIC</w:t>
      </w:r>
      <w:r w:rsidRPr="00A452B6">
        <w:rPr>
          <w:rFonts w:ascii="Montserrat" w:hAnsi="Montserrat" w:cs="Arial"/>
          <w:sz w:val="20"/>
          <w:szCs w:val="20"/>
        </w:rPr>
        <w:t xml:space="preserve"> </w:t>
      </w:r>
      <w:r w:rsidR="00676DF3">
        <w:rPr>
          <w:rFonts w:ascii="Montserrat" w:hAnsi="Montserrat" w:cs="Arial"/>
          <w:sz w:val="20"/>
          <w:szCs w:val="20"/>
        </w:rPr>
        <w:t>asumiendo, a tal efecto,</w:t>
      </w:r>
      <w:r w:rsidR="002225F2">
        <w:rPr>
          <w:rFonts w:ascii="Montserrat" w:hAnsi="Montserrat" w:cs="Arial"/>
          <w:sz w:val="20"/>
          <w:szCs w:val="20"/>
        </w:rPr>
        <w:t xml:space="preserve"> las funciones y responsabilidades desarrolladas en las </w:t>
      </w:r>
      <w:r w:rsidR="002225F2" w:rsidRPr="002225F2">
        <w:rPr>
          <w:rFonts w:ascii="Montserrat" w:hAnsi="Montserrat" w:cs="Arial"/>
          <w:i/>
          <w:iCs/>
          <w:color w:val="C00000"/>
          <w:sz w:val="20"/>
          <w:szCs w:val="20"/>
        </w:rPr>
        <w:t>letras a) a i) del artículo 5.2. de DORA</w:t>
      </w:r>
      <w:r w:rsidR="002225F2">
        <w:rPr>
          <w:rFonts w:ascii="Montserrat" w:hAnsi="Montserrat" w:cs="Arial"/>
          <w:sz w:val="20"/>
          <w:szCs w:val="20"/>
        </w:rPr>
        <w:t>.</w:t>
      </w:r>
    </w:p>
    <w:p w14:paraId="19810CB4" w14:textId="77777777" w:rsidR="00601134" w:rsidRPr="00527009" w:rsidRDefault="00601134" w:rsidP="00931F1B">
      <w:pPr>
        <w:pStyle w:val="Prrafodelista"/>
        <w:numPr>
          <w:ilvl w:val="1"/>
          <w:numId w:val="3"/>
        </w:numPr>
        <w:spacing w:before="120" w:after="120" w:line="360" w:lineRule="auto"/>
        <w:ind w:left="567" w:right="68"/>
        <w:jc w:val="both"/>
        <w:rPr>
          <w:rFonts w:ascii="Montserrat" w:hAnsi="Montserrat"/>
          <w:b/>
          <w:bCs/>
          <w:color w:val="C00000"/>
          <w:sz w:val="20"/>
          <w:szCs w:val="20"/>
        </w:rPr>
      </w:pPr>
      <w:r>
        <w:rPr>
          <w:rFonts w:ascii="Montserrat" w:hAnsi="Montserrat"/>
          <w:sz w:val="20"/>
          <w:szCs w:val="20"/>
        </w:rPr>
        <w:t xml:space="preserve">En el </w:t>
      </w:r>
      <w:r w:rsidRPr="003242B9">
        <w:rPr>
          <w:rFonts w:ascii="Montserrat" w:hAnsi="Montserrat"/>
          <w:sz w:val="20"/>
          <w:szCs w:val="20"/>
          <w:u w:val="single"/>
        </w:rPr>
        <w:t>contexto de la estrategia de resiliencia operativa digital</w:t>
      </w:r>
      <w:r>
        <w:rPr>
          <w:rFonts w:ascii="Montserrat" w:hAnsi="Montserrat"/>
          <w:sz w:val="20"/>
          <w:szCs w:val="20"/>
        </w:rPr>
        <w:t xml:space="preserve"> que, de conformidad con lo dispuesto en el </w:t>
      </w:r>
      <w:r w:rsidRPr="006F4868">
        <w:rPr>
          <w:rFonts w:ascii="Montserrat" w:hAnsi="Montserrat"/>
          <w:i/>
          <w:iCs/>
          <w:color w:val="C00000"/>
          <w:sz w:val="20"/>
          <w:szCs w:val="20"/>
        </w:rPr>
        <w:t>artículo 6.8. de DORA</w:t>
      </w:r>
      <w:r>
        <w:rPr>
          <w:rFonts w:ascii="Montserrat" w:hAnsi="Montserrat"/>
          <w:sz w:val="20"/>
          <w:szCs w:val="20"/>
        </w:rPr>
        <w:t xml:space="preserve">, debe elaborar la ESI, ¿tiene previsto definir una </w:t>
      </w:r>
      <w:r w:rsidRPr="003242B9">
        <w:rPr>
          <w:rFonts w:ascii="Montserrat" w:hAnsi="Montserrat"/>
          <w:sz w:val="20"/>
          <w:szCs w:val="20"/>
          <w:u w:val="single"/>
        </w:rPr>
        <w:t>estrategia global multiproveedor</w:t>
      </w:r>
      <w:r>
        <w:rPr>
          <w:rFonts w:ascii="Montserrat" w:hAnsi="Montserrat"/>
          <w:sz w:val="20"/>
          <w:szCs w:val="20"/>
        </w:rPr>
        <w:t xml:space="preserve"> en materia de TIC a nivel de grupo o de la ESI?</w:t>
      </w:r>
    </w:p>
    <w:p w14:paraId="06D10294" w14:textId="77777777" w:rsidR="00601134" w:rsidRDefault="00601134" w:rsidP="00601134">
      <w:pPr>
        <w:pStyle w:val="Prrafodelista"/>
        <w:spacing w:before="120" w:after="120" w:line="360" w:lineRule="auto"/>
        <w:ind w:left="851" w:right="68"/>
        <w:jc w:val="both"/>
      </w:pPr>
      <w:r>
        <w:rPr>
          <w:rFonts w:ascii="Montserrat" w:hAnsi="Montserrat"/>
          <w:sz w:val="20"/>
          <w:szCs w:val="20"/>
        </w:rPr>
        <w:t xml:space="preserve">NO    </w:t>
      </w: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p>
    <w:p w14:paraId="1B5C8930" w14:textId="77777777" w:rsidR="00601134" w:rsidRPr="000C078E" w:rsidRDefault="00601134" w:rsidP="00601134">
      <w:pPr>
        <w:pStyle w:val="Prrafodelista"/>
        <w:spacing w:before="120" w:after="120" w:line="360" w:lineRule="auto"/>
        <w:ind w:left="851" w:right="68"/>
        <w:jc w:val="both"/>
        <w:rPr>
          <w:rFonts w:ascii="Wingdings 3" w:eastAsia="Times New Roman" w:hAnsi="Wingdings 3" w:cs="Calibri"/>
          <w:color w:val="DDDDDD"/>
          <w:lang w:eastAsia="es-ES"/>
        </w:rPr>
      </w:pPr>
      <w:r>
        <w:rPr>
          <w:rFonts w:ascii="Montserrat" w:hAnsi="Montserrat"/>
          <w:sz w:val="20"/>
          <w:szCs w:val="20"/>
        </w:rPr>
        <w:t xml:space="preserve">SI       </w:t>
      </w: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Montserrat" w:hAnsi="Montserrat" w:cs="Arial"/>
          <w:sz w:val="20"/>
          <w:szCs w:val="20"/>
        </w:rPr>
        <w:t>Detalle</w:t>
      </w:r>
    </w:p>
    <w:tbl>
      <w:tblPr>
        <w:tblW w:w="6861" w:type="dxa"/>
        <w:tblInd w:w="14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861"/>
      </w:tblGrid>
      <w:tr w:rsidR="00601134" w:rsidRPr="00F97540" w14:paraId="691F86E7" w14:textId="77777777" w:rsidTr="0037433A">
        <w:trPr>
          <w:trHeight w:val="395"/>
        </w:trPr>
        <w:tc>
          <w:tcPr>
            <w:tcW w:w="5000" w:type="pct"/>
            <w:vAlign w:val="center"/>
          </w:tcPr>
          <w:p w14:paraId="4807AA5D" w14:textId="77777777" w:rsidR="00601134" w:rsidRPr="00F97540" w:rsidRDefault="00601134" w:rsidP="0037433A">
            <w:pPr>
              <w:pStyle w:val="TextoTablaRellenarUsuario"/>
              <w:spacing w:after="0" w:line="360" w:lineRule="auto"/>
              <w:ind w:left="425"/>
              <w:rPr>
                <w:rFonts w:ascii="Montserrat" w:hAnsi="Montserrat"/>
                <w:sz w:val="20"/>
                <w:szCs w:val="20"/>
                <w:lang w:val="es-ES"/>
              </w:rPr>
            </w:pPr>
            <w:r w:rsidRPr="00F97540">
              <w:rPr>
                <w:rFonts w:ascii="Montserrat" w:hAnsi="Montserrat" w:cstheme="minorHAnsi"/>
                <w:color w:val="000099"/>
                <w:sz w:val="20"/>
                <w:szCs w:val="20"/>
                <w:shd w:val="clear" w:color="auto" w:fill="FFFFCC"/>
                <w:lang w:val="es-ES"/>
              </w:rPr>
              <w:t>Insertar</w:t>
            </w:r>
            <w:r>
              <w:rPr>
                <w:rFonts w:ascii="Montserrat" w:hAnsi="Montserrat" w:cstheme="minorHAnsi"/>
                <w:color w:val="000099"/>
                <w:sz w:val="20"/>
                <w:szCs w:val="20"/>
                <w:shd w:val="clear" w:color="auto" w:fill="FFFFCC"/>
                <w:lang w:val="es-ES"/>
              </w:rPr>
              <w:t xml:space="preserve"> información, </w:t>
            </w:r>
            <w:r w:rsidRPr="0091705C">
              <w:rPr>
                <w:rFonts w:ascii="Montserrat" w:hAnsi="Montserrat" w:cstheme="minorHAnsi"/>
                <w:i/>
                <w:iCs/>
                <w:color w:val="auto"/>
                <w:sz w:val="20"/>
                <w:szCs w:val="20"/>
                <w:shd w:val="clear" w:color="auto" w:fill="F2F2F2" w:themeFill="background1" w:themeFillShade="F2"/>
                <w:lang w:val="es-ES"/>
              </w:rPr>
              <w:t xml:space="preserve">detallando posibles dependencias clave de los proveedores terceros de servicios TIC y explicando los </w:t>
            </w:r>
            <w:r w:rsidRPr="0091705C">
              <w:rPr>
                <w:rFonts w:ascii="Montserrat" w:hAnsi="Montserrat" w:cstheme="minorHAnsi"/>
                <w:i/>
                <w:iCs/>
                <w:color w:val="auto"/>
                <w:sz w:val="20"/>
                <w:szCs w:val="20"/>
                <w:shd w:val="clear" w:color="auto" w:fill="F2F2F2" w:themeFill="background1" w:themeFillShade="F2"/>
                <w:lang w:val="es-ES"/>
              </w:rPr>
              <w:lastRenderedPageBreak/>
              <w:t>motivos subyacentes a la contratación de una combinación de proveedores terceros de servicios TIC</w:t>
            </w:r>
            <w:r w:rsidRPr="0091705C">
              <w:rPr>
                <w:rFonts w:ascii="Montserrat" w:hAnsi="Montserrat" w:cstheme="minorHAnsi"/>
                <w:color w:val="auto"/>
                <w:sz w:val="20"/>
                <w:szCs w:val="20"/>
                <w:shd w:val="clear" w:color="auto" w:fill="FFFFCC"/>
                <w:lang w:val="es-ES"/>
              </w:rPr>
              <w:t xml:space="preserve"> </w:t>
            </w:r>
            <w:r>
              <w:rPr>
                <w:rFonts w:ascii="Montserrat" w:hAnsi="Montserrat" w:cstheme="minorHAnsi"/>
                <w:color w:val="000099"/>
                <w:sz w:val="20"/>
                <w:szCs w:val="20"/>
                <w:shd w:val="clear" w:color="auto" w:fill="FFFFCC"/>
                <w:lang w:val="es-ES"/>
              </w:rPr>
              <w:t>.</w:t>
            </w:r>
          </w:p>
        </w:tc>
      </w:tr>
    </w:tbl>
    <w:p w14:paraId="798732F1" w14:textId="77777777" w:rsidR="00601134" w:rsidRPr="00527009" w:rsidRDefault="00601134" w:rsidP="00931F1B">
      <w:pPr>
        <w:pStyle w:val="Prrafodelista"/>
        <w:numPr>
          <w:ilvl w:val="1"/>
          <w:numId w:val="3"/>
        </w:numPr>
        <w:spacing w:before="120" w:after="120" w:line="360" w:lineRule="auto"/>
        <w:ind w:left="567" w:right="68"/>
        <w:jc w:val="both"/>
        <w:rPr>
          <w:rFonts w:ascii="Montserrat" w:hAnsi="Montserrat"/>
          <w:b/>
          <w:bCs/>
          <w:color w:val="C00000"/>
          <w:sz w:val="20"/>
          <w:szCs w:val="20"/>
        </w:rPr>
      </w:pPr>
      <w:r>
        <w:rPr>
          <w:rFonts w:ascii="Montserrat" w:hAnsi="Montserrat"/>
          <w:sz w:val="20"/>
          <w:szCs w:val="20"/>
        </w:rPr>
        <w:lastRenderedPageBreak/>
        <w:t xml:space="preserve">¿Tiene previsto </w:t>
      </w:r>
      <w:r w:rsidRPr="003242B9">
        <w:rPr>
          <w:rFonts w:ascii="Montserrat" w:hAnsi="Montserrat"/>
          <w:sz w:val="20"/>
          <w:szCs w:val="20"/>
          <w:u w:val="single"/>
        </w:rPr>
        <w:t>externalizar</w:t>
      </w:r>
      <w:r>
        <w:rPr>
          <w:rFonts w:ascii="Montserrat" w:hAnsi="Montserrat"/>
          <w:sz w:val="20"/>
          <w:szCs w:val="20"/>
        </w:rPr>
        <w:t xml:space="preserve">, en un tercero o en una empresa del grupo, las tareas de </w:t>
      </w:r>
      <w:r w:rsidRPr="003242B9">
        <w:rPr>
          <w:rFonts w:ascii="Montserrat" w:hAnsi="Montserrat"/>
          <w:sz w:val="20"/>
          <w:szCs w:val="20"/>
          <w:u w:val="single"/>
        </w:rPr>
        <w:t>verificación del cumplimiento de los requisitos de gestión del riesgo relacionado con las TIC</w:t>
      </w:r>
      <w:r>
        <w:rPr>
          <w:rFonts w:ascii="Montserrat" w:hAnsi="Montserrat"/>
          <w:sz w:val="20"/>
          <w:szCs w:val="20"/>
        </w:rPr>
        <w:t>?</w:t>
      </w:r>
    </w:p>
    <w:p w14:paraId="52BA3E63" w14:textId="77777777" w:rsidR="00601134" w:rsidRDefault="00601134" w:rsidP="00601134">
      <w:pPr>
        <w:pStyle w:val="Prrafodelista"/>
        <w:spacing w:before="120" w:after="120" w:line="360" w:lineRule="auto"/>
        <w:ind w:left="851" w:right="68"/>
        <w:jc w:val="both"/>
      </w:pPr>
      <w:r>
        <w:rPr>
          <w:rFonts w:ascii="Montserrat" w:hAnsi="Montserrat"/>
          <w:sz w:val="20"/>
          <w:szCs w:val="20"/>
        </w:rPr>
        <w:t xml:space="preserve">NO    </w:t>
      </w: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p>
    <w:p w14:paraId="4DF8391A" w14:textId="77777777" w:rsidR="00601134" w:rsidRPr="000C078E" w:rsidRDefault="00601134" w:rsidP="00601134">
      <w:pPr>
        <w:pStyle w:val="Prrafodelista"/>
        <w:spacing w:before="120" w:after="120" w:line="360" w:lineRule="auto"/>
        <w:ind w:left="851" w:right="68"/>
        <w:jc w:val="both"/>
        <w:rPr>
          <w:rFonts w:ascii="Wingdings 3" w:eastAsia="Times New Roman" w:hAnsi="Wingdings 3" w:cs="Calibri"/>
          <w:color w:val="DDDDDD"/>
          <w:lang w:eastAsia="es-ES"/>
        </w:rPr>
      </w:pPr>
      <w:r>
        <w:rPr>
          <w:rFonts w:ascii="Montserrat" w:hAnsi="Montserrat"/>
          <w:sz w:val="20"/>
          <w:szCs w:val="20"/>
        </w:rPr>
        <w:t xml:space="preserve">SI       </w:t>
      </w: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Montserrat" w:hAnsi="Montserrat" w:cs="Arial"/>
          <w:sz w:val="20"/>
          <w:szCs w:val="20"/>
        </w:rPr>
        <w:t>Detalle</w:t>
      </w:r>
    </w:p>
    <w:tbl>
      <w:tblPr>
        <w:tblW w:w="6861" w:type="dxa"/>
        <w:tblInd w:w="14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861"/>
      </w:tblGrid>
      <w:tr w:rsidR="00601134" w:rsidRPr="00F97540" w14:paraId="6C3C14CE" w14:textId="77777777" w:rsidTr="0037433A">
        <w:trPr>
          <w:trHeight w:val="395"/>
        </w:trPr>
        <w:tc>
          <w:tcPr>
            <w:tcW w:w="5000" w:type="pct"/>
            <w:vAlign w:val="center"/>
          </w:tcPr>
          <w:p w14:paraId="46B36BD1" w14:textId="77777777" w:rsidR="00601134" w:rsidRPr="00F97540" w:rsidRDefault="00601134" w:rsidP="0037433A">
            <w:pPr>
              <w:pStyle w:val="TextoTablaRellenarUsuario"/>
              <w:spacing w:after="0" w:line="360" w:lineRule="auto"/>
              <w:ind w:left="425"/>
              <w:rPr>
                <w:rFonts w:ascii="Montserrat" w:hAnsi="Montserrat"/>
                <w:sz w:val="20"/>
                <w:szCs w:val="20"/>
                <w:lang w:val="es-ES"/>
              </w:rPr>
            </w:pPr>
            <w:r w:rsidRPr="00F97540">
              <w:rPr>
                <w:rFonts w:ascii="Montserrat" w:hAnsi="Montserrat" w:cstheme="minorHAnsi"/>
                <w:color w:val="000099"/>
                <w:sz w:val="20"/>
                <w:szCs w:val="20"/>
                <w:shd w:val="clear" w:color="auto" w:fill="FFFFCC"/>
                <w:lang w:val="es-ES"/>
              </w:rPr>
              <w:t>Insertar</w:t>
            </w:r>
            <w:r>
              <w:rPr>
                <w:rFonts w:ascii="Montserrat" w:hAnsi="Montserrat" w:cstheme="minorHAnsi"/>
                <w:color w:val="000099"/>
                <w:sz w:val="20"/>
                <w:szCs w:val="20"/>
                <w:shd w:val="clear" w:color="auto" w:fill="FFFFCC"/>
                <w:lang w:val="es-ES"/>
              </w:rPr>
              <w:t xml:space="preserve"> </w:t>
            </w:r>
          </w:p>
        </w:tc>
      </w:tr>
    </w:tbl>
    <w:p w14:paraId="6AFA7C66" w14:textId="77777777" w:rsidR="00B65C46" w:rsidRDefault="00B65C46" w:rsidP="00931F1B">
      <w:pPr>
        <w:pStyle w:val="Prrafodelista"/>
        <w:numPr>
          <w:ilvl w:val="1"/>
          <w:numId w:val="3"/>
        </w:numPr>
        <w:spacing w:before="120" w:after="120" w:line="360" w:lineRule="auto"/>
        <w:ind w:left="567" w:right="68"/>
        <w:jc w:val="both"/>
        <w:rPr>
          <w:rFonts w:ascii="Montserrat" w:hAnsi="Montserrat" w:cs="Arial"/>
          <w:sz w:val="20"/>
          <w:szCs w:val="20"/>
        </w:rPr>
      </w:pPr>
      <w:r>
        <w:rPr>
          <w:rFonts w:ascii="Montserrat" w:hAnsi="Montserrat" w:cs="Arial"/>
          <w:sz w:val="20"/>
          <w:szCs w:val="20"/>
        </w:rPr>
        <w:t xml:space="preserve">¿Está prevista la creación en la ESI de un </w:t>
      </w:r>
      <w:r w:rsidRPr="00806BEF">
        <w:rPr>
          <w:rFonts w:ascii="Montserrat" w:hAnsi="Montserrat" w:cs="Arial"/>
          <w:sz w:val="20"/>
          <w:szCs w:val="20"/>
          <w:u w:val="single"/>
        </w:rPr>
        <w:t>cargo dedicado al seguimiento</w:t>
      </w:r>
      <w:r>
        <w:rPr>
          <w:rFonts w:ascii="Montserrat" w:hAnsi="Montserrat" w:cs="Arial"/>
          <w:sz w:val="20"/>
          <w:szCs w:val="20"/>
        </w:rPr>
        <w:t xml:space="preserve"> de los </w:t>
      </w:r>
      <w:r w:rsidRPr="00806BEF">
        <w:rPr>
          <w:rFonts w:ascii="Montserrat" w:hAnsi="Montserrat" w:cs="Arial"/>
          <w:sz w:val="20"/>
          <w:szCs w:val="20"/>
          <w:u w:val="single"/>
        </w:rPr>
        <w:t xml:space="preserve">acuerdos </w:t>
      </w:r>
      <w:r>
        <w:rPr>
          <w:rFonts w:ascii="Montserrat" w:hAnsi="Montserrat" w:cs="Arial"/>
          <w:sz w:val="20"/>
          <w:szCs w:val="20"/>
        </w:rPr>
        <w:t xml:space="preserve">que, en su caso, se celebren </w:t>
      </w:r>
      <w:r w:rsidRPr="00806BEF">
        <w:rPr>
          <w:rFonts w:ascii="Montserrat" w:hAnsi="Montserrat" w:cs="Arial"/>
          <w:sz w:val="20"/>
          <w:szCs w:val="20"/>
          <w:u w:val="single"/>
        </w:rPr>
        <w:t>con terceros de servicios de TIC</w:t>
      </w:r>
      <w:r>
        <w:rPr>
          <w:rFonts w:ascii="Montserrat" w:hAnsi="Montserrat" w:cs="Arial"/>
          <w:sz w:val="20"/>
          <w:szCs w:val="20"/>
        </w:rPr>
        <w:t xml:space="preserve"> sobre el uso de servicios de TIC? -</w:t>
      </w:r>
      <w:r w:rsidRPr="004B69F6">
        <w:rPr>
          <w:rFonts w:ascii="Montserrat" w:hAnsi="Montserrat" w:cs="Arial"/>
          <w:i/>
          <w:iCs/>
          <w:sz w:val="20"/>
          <w:szCs w:val="20"/>
          <w:shd w:val="clear" w:color="auto" w:fill="F2F2F2" w:themeFill="background1" w:themeFillShade="F2"/>
        </w:rPr>
        <w:t>marque 1 de las 3 opciones y elimine el resto</w:t>
      </w:r>
      <w:r>
        <w:rPr>
          <w:rFonts w:ascii="Montserrat" w:hAnsi="Montserrat" w:cs="Arial"/>
          <w:sz w:val="20"/>
          <w:szCs w:val="20"/>
        </w:rPr>
        <w:t>-</w:t>
      </w:r>
    </w:p>
    <w:p w14:paraId="2683479F" w14:textId="77777777" w:rsidR="00B65C46" w:rsidRPr="00C67AFA" w:rsidRDefault="00B65C46" w:rsidP="00FB0411">
      <w:pPr>
        <w:pStyle w:val="Prrafodelista"/>
        <w:spacing w:before="120" w:after="120" w:line="360" w:lineRule="auto"/>
        <w:ind w:left="851" w:right="68"/>
        <w:jc w:val="both"/>
        <w:rPr>
          <w:rFonts w:ascii="Wingdings 3" w:eastAsia="Times New Roman" w:hAnsi="Wingdings 3" w:cs="Calibri"/>
          <w:color w:val="DDDDDD"/>
          <w:lang w:eastAsia="es-ES"/>
        </w:rPr>
      </w:pPr>
      <w:r>
        <w:rPr>
          <w:rFonts w:ascii="Montserrat" w:hAnsi="Montserrat"/>
          <w:sz w:val="20"/>
          <w:szCs w:val="20"/>
        </w:rPr>
        <w:t xml:space="preserve">N/A </w:t>
      </w: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Montserrat" w:hAnsi="Montserrat" w:cs="Arial"/>
          <w:sz w:val="20"/>
          <w:szCs w:val="20"/>
        </w:rPr>
        <w:t>No está prevista la contratación con terceros de servicios TIC</w:t>
      </w:r>
    </w:p>
    <w:p w14:paraId="155F6E43" w14:textId="77777777" w:rsidR="00B65C46" w:rsidRPr="000C078E" w:rsidRDefault="00B65C46" w:rsidP="00FB0411">
      <w:pPr>
        <w:pStyle w:val="Prrafodelista"/>
        <w:spacing w:before="120" w:after="120" w:line="360" w:lineRule="auto"/>
        <w:ind w:left="851" w:right="68"/>
        <w:jc w:val="both"/>
        <w:rPr>
          <w:rFonts w:ascii="Wingdings 3" w:eastAsia="Times New Roman" w:hAnsi="Wingdings 3" w:cs="Calibri"/>
          <w:color w:val="DDDDDD"/>
          <w:lang w:eastAsia="es-ES"/>
        </w:rPr>
      </w:pPr>
      <w:r>
        <w:rPr>
          <w:rFonts w:ascii="Montserrat" w:hAnsi="Montserrat"/>
          <w:sz w:val="20"/>
          <w:szCs w:val="20"/>
        </w:rPr>
        <w:t xml:space="preserve">SI    </w:t>
      </w: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Montserrat" w:hAnsi="Montserrat" w:cs="Arial"/>
          <w:sz w:val="20"/>
          <w:szCs w:val="20"/>
        </w:rPr>
        <w:t>Detalle:</w:t>
      </w:r>
    </w:p>
    <w:tbl>
      <w:tblPr>
        <w:tblW w:w="6861" w:type="dxa"/>
        <w:tblInd w:w="14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861"/>
      </w:tblGrid>
      <w:tr w:rsidR="00B65C46" w:rsidRPr="00F97540" w14:paraId="24C4DAE1" w14:textId="77777777" w:rsidTr="0037433A">
        <w:trPr>
          <w:trHeight w:val="395"/>
        </w:trPr>
        <w:tc>
          <w:tcPr>
            <w:tcW w:w="5000" w:type="pct"/>
            <w:vAlign w:val="center"/>
          </w:tcPr>
          <w:p w14:paraId="0915CF78" w14:textId="77777777" w:rsidR="00B65C46" w:rsidRPr="00F97540" w:rsidRDefault="00B65C46" w:rsidP="0037433A">
            <w:pPr>
              <w:pStyle w:val="TextoTablaRellenarUsuario"/>
              <w:spacing w:after="0" w:line="360" w:lineRule="auto"/>
              <w:ind w:left="425"/>
              <w:rPr>
                <w:rFonts w:ascii="Montserrat" w:hAnsi="Montserrat"/>
                <w:sz w:val="20"/>
                <w:szCs w:val="20"/>
                <w:lang w:val="es-ES"/>
              </w:rPr>
            </w:pPr>
            <w:r w:rsidRPr="00F97540">
              <w:rPr>
                <w:rFonts w:ascii="Montserrat" w:hAnsi="Montserrat" w:cstheme="minorHAnsi"/>
                <w:color w:val="000099"/>
                <w:sz w:val="20"/>
                <w:szCs w:val="20"/>
                <w:shd w:val="clear" w:color="auto" w:fill="FFFFCC"/>
                <w:lang w:val="es-ES"/>
              </w:rPr>
              <w:t xml:space="preserve">Insertar denominación </w:t>
            </w:r>
            <w:r>
              <w:rPr>
                <w:rFonts w:ascii="Montserrat" w:hAnsi="Montserrat" w:cstheme="minorHAnsi"/>
                <w:color w:val="000099"/>
                <w:sz w:val="20"/>
                <w:szCs w:val="20"/>
                <w:shd w:val="clear" w:color="auto" w:fill="FFFFCC"/>
                <w:lang w:val="es-ES"/>
              </w:rPr>
              <w:t>del cargo e identificar dicha posición en el organigrama de la ESI, aportado en la pregunta 2) del apartado 3. del Manual de autorización de ESI.</w:t>
            </w:r>
          </w:p>
        </w:tc>
      </w:tr>
    </w:tbl>
    <w:p w14:paraId="2F0DAAA1" w14:textId="77777777" w:rsidR="00B65C46" w:rsidRPr="000C078E" w:rsidRDefault="00B65C46" w:rsidP="00FB0411">
      <w:pPr>
        <w:pStyle w:val="Prrafodelista"/>
        <w:spacing w:before="120" w:after="120" w:line="360" w:lineRule="auto"/>
        <w:ind w:left="851" w:right="68"/>
        <w:jc w:val="both"/>
        <w:rPr>
          <w:rFonts w:ascii="Wingdings 3" w:eastAsia="Times New Roman" w:hAnsi="Wingdings 3" w:cs="Calibri"/>
          <w:color w:val="DDDDDD"/>
          <w:lang w:eastAsia="es-ES"/>
        </w:rPr>
      </w:pPr>
      <w:r>
        <w:rPr>
          <w:rFonts w:ascii="Montserrat" w:hAnsi="Montserrat"/>
          <w:sz w:val="20"/>
          <w:szCs w:val="20"/>
        </w:rPr>
        <w:t xml:space="preserve">NO  </w:t>
      </w: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Montserrat" w:hAnsi="Montserrat" w:cs="Arial"/>
          <w:sz w:val="20"/>
          <w:szCs w:val="20"/>
        </w:rPr>
        <w:t>Detalle</w:t>
      </w:r>
    </w:p>
    <w:tbl>
      <w:tblPr>
        <w:tblW w:w="6861" w:type="dxa"/>
        <w:tblInd w:w="14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861"/>
      </w:tblGrid>
      <w:tr w:rsidR="00B65C46" w:rsidRPr="00F97540" w14:paraId="4EDBA27C" w14:textId="77777777" w:rsidTr="0037433A">
        <w:trPr>
          <w:trHeight w:val="395"/>
        </w:trPr>
        <w:tc>
          <w:tcPr>
            <w:tcW w:w="5000" w:type="pct"/>
            <w:vAlign w:val="center"/>
          </w:tcPr>
          <w:p w14:paraId="3A57A181" w14:textId="77777777" w:rsidR="00B65C46" w:rsidRPr="00F97540" w:rsidRDefault="00B65C46" w:rsidP="0037433A">
            <w:pPr>
              <w:pStyle w:val="TextoTablaRellenarUsuario"/>
              <w:spacing w:after="0" w:line="360" w:lineRule="auto"/>
              <w:ind w:left="425"/>
              <w:rPr>
                <w:rFonts w:ascii="Montserrat" w:hAnsi="Montserrat"/>
                <w:sz w:val="20"/>
                <w:szCs w:val="20"/>
                <w:lang w:val="es-ES"/>
              </w:rPr>
            </w:pPr>
            <w:r w:rsidRPr="00F97540">
              <w:rPr>
                <w:rFonts w:ascii="Montserrat" w:hAnsi="Montserrat" w:cstheme="minorHAnsi"/>
                <w:color w:val="000099"/>
                <w:sz w:val="20"/>
                <w:szCs w:val="20"/>
                <w:shd w:val="clear" w:color="auto" w:fill="FFFFCC"/>
                <w:lang w:val="es-ES"/>
              </w:rPr>
              <w:t xml:space="preserve">Insertar denominación </w:t>
            </w:r>
            <w:r>
              <w:rPr>
                <w:rFonts w:ascii="Montserrat" w:hAnsi="Montserrat" w:cstheme="minorHAnsi"/>
                <w:color w:val="000099"/>
                <w:sz w:val="20"/>
                <w:szCs w:val="20"/>
                <w:shd w:val="clear" w:color="auto" w:fill="FFFFCC"/>
                <w:lang w:val="es-ES"/>
              </w:rPr>
              <w:t>del miembro del órgano de administración, dirección general o cargo asimilado, que será designado como responsable de supervisar la exposición al riesgo correspondiente y la documentación pertinente.</w:t>
            </w:r>
          </w:p>
        </w:tc>
      </w:tr>
    </w:tbl>
    <w:p w14:paraId="15DECEAF" w14:textId="77777777" w:rsidR="004C6385" w:rsidRPr="00DA28C7" w:rsidRDefault="004C6385" w:rsidP="00BA719C">
      <w:pPr>
        <w:pStyle w:val="Prrafodelista"/>
        <w:numPr>
          <w:ilvl w:val="0"/>
          <w:numId w:val="25"/>
        </w:numPr>
        <w:spacing w:before="120" w:after="120" w:line="360" w:lineRule="auto"/>
        <w:ind w:right="68"/>
        <w:jc w:val="both"/>
      </w:pPr>
      <w:r>
        <w:rPr>
          <w:rFonts w:ascii="Montserrat" w:hAnsi="Montserrat"/>
          <w:sz w:val="20"/>
          <w:szCs w:val="20"/>
        </w:rPr>
        <w:t xml:space="preserve">En relación con el </w:t>
      </w:r>
      <w:r w:rsidRPr="00DA28C7">
        <w:rPr>
          <w:rFonts w:ascii="Montserrat" w:hAnsi="Montserrat"/>
          <w:sz w:val="20"/>
          <w:szCs w:val="20"/>
          <w:u w:val="single"/>
        </w:rPr>
        <w:t>marco de gestión del riesgo relacionado con las TIC</w:t>
      </w:r>
      <w:r>
        <w:rPr>
          <w:rFonts w:ascii="Montserrat" w:hAnsi="Montserrat"/>
          <w:sz w:val="20"/>
          <w:szCs w:val="20"/>
        </w:rPr>
        <w:t xml:space="preserve"> que establecerá la ESI:</w:t>
      </w:r>
    </w:p>
    <w:tbl>
      <w:tblPr>
        <w:tblW w:w="7655" w:type="dxa"/>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655"/>
      </w:tblGrid>
      <w:tr w:rsidR="00DA28C7" w:rsidRPr="00F97540" w14:paraId="798BA827" w14:textId="77777777" w:rsidTr="004306A6">
        <w:trPr>
          <w:trHeight w:val="395"/>
        </w:trPr>
        <w:tc>
          <w:tcPr>
            <w:tcW w:w="5000" w:type="pct"/>
            <w:shd w:val="clear" w:color="auto" w:fill="auto"/>
            <w:vAlign w:val="center"/>
          </w:tcPr>
          <w:p w14:paraId="5578E1B4" w14:textId="77777777" w:rsidR="00DA28C7" w:rsidRPr="003F060B" w:rsidRDefault="00DA28C7" w:rsidP="00397626">
            <w:pPr>
              <w:pStyle w:val="TextoTablaRellenarUsuario"/>
              <w:numPr>
                <w:ilvl w:val="0"/>
                <w:numId w:val="20"/>
              </w:numPr>
              <w:spacing w:after="0" w:line="360" w:lineRule="auto"/>
              <w:rPr>
                <w:rFonts w:ascii="Montserrat" w:hAnsi="Montserrat" w:cstheme="minorHAnsi"/>
                <w:color w:val="auto"/>
                <w:sz w:val="20"/>
                <w:szCs w:val="20"/>
                <w:shd w:val="clear" w:color="auto" w:fill="FFFFCC"/>
                <w:lang w:val="es-ES"/>
              </w:rPr>
            </w:pPr>
            <w:r w:rsidRPr="00815C30">
              <w:rPr>
                <w:rFonts w:ascii="Montserrat" w:hAnsi="Montserrat" w:cstheme="minorBidi"/>
                <w:color w:val="auto"/>
                <w:sz w:val="20"/>
                <w:szCs w:val="20"/>
                <w:u w:val="single"/>
                <w:lang w:val="es-ES"/>
              </w:rPr>
              <w:t>Identifique</w:t>
            </w:r>
            <w:r>
              <w:rPr>
                <w:rFonts w:ascii="Montserrat" w:hAnsi="Montserrat" w:cstheme="minorBidi"/>
                <w:color w:val="auto"/>
                <w:sz w:val="20"/>
                <w:szCs w:val="20"/>
                <w:lang w:val="es-ES"/>
              </w:rPr>
              <w:t>:</w:t>
            </w:r>
          </w:p>
          <w:tbl>
            <w:tblPr>
              <w:tblStyle w:val="Tablaconcuadrcula"/>
              <w:tblW w:w="0" w:type="auto"/>
              <w:tblInd w:w="431" w:type="dxa"/>
              <w:tblLook w:val="04A0" w:firstRow="1" w:lastRow="0" w:firstColumn="1" w:lastColumn="0" w:noHBand="0" w:noVBand="1"/>
            </w:tblPr>
            <w:tblGrid>
              <w:gridCol w:w="7074"/>
            </w:tblGrid>
            <w:tr w:rsidR="00DA28C7" w14:paraId="1CF8C12F" w14:textId="77777777" w:rsidTr="004306A6">
              <w:tc>
                <w:tcPr>
                  <w:tcW w:w="7505" w:type="dxa"/>
                </w:tcPr>
                <w:p w14:paraId="19779E18" w14:textId="77777777" w:rsidR="00DA28C7" w:rsidRPr="00F77528" w:rsidRDefault="00DA28C7" w:rsidP="004306A6">
                  <w:pPr>
                    <w:pStyle w:val="TextoTablaRellenarUsuario"/>
                    <w:spacing w:after="0" w:line="360" w:lineRule="auto"/>
                    <w:ind w:left="71"/>
                    <w:rPr>
                      <w:rFonts w:ascii="Montserrat" w:hAnsi="Montserrat" w:cstheme="minorBidi"/>
                      <w:color w:val="auto"/>
                      <w:sz w:val="20"/>
                      <w:szCs w:val="20"/>
                      <w:lang w:val="es-ES"/>
                    </w:rPr>
                  </w:pPr>
                  <w:r w:rsidRPr="00F77528">
                    <w:rPr>
                      <w:rFonts w:ascii="Montserrat" w:hAnsi="Montserrat" w:cstheme="minorBidi"/>
                      <w:color w:val="auto"/>
                      <w:sz w:val="20"/>
                      <w:szCs w:val="20"/>
                      <w:lang w:val="es-ES"/>
                    </w:rPr>
                    <w:t>Funciones, cometidos, responsabilidades y áreas de negocio</w:t>
                  </w:r>
                  <w:r>
                    <w:rPr>
                      <w:rFonts w:ascii="Montserrat" w:hAnsi="Montserrat" w:cstheme="minorBidi"/>
                      <w:color w:val="auto"/>
                      <w:sz w:val="20"/>
                      <w:szCs w:val="20"/>
                      <w:lang w:val="es-ES"/>
                    </w:rPr>
                    <w:t>,</w:t>
                  </w:r>
                  <w:r w:rsidRPr="00F77528">
                    <w:rPr>
                      <w:rFonts w:ascii="Montserrat" w:hAnsi="Montserrat" w:cstheme="minorBidi"/>
                      <w:color w:val="auto"/>
                      <w:sz w:val="20"/>
                      <w:szCs w:val="20"/>
                      <w:lang w:val="es-ES"/>
                    </w:rPr>
                    <w:t xml:space="preserve"> </w:t>
                  </w:r>
                  <w:r>
                    <w:rPr>
                      <w:rFonts w:ascii="Montserrat" w:hAnsi="Montserrat" w:cstheme="minorBidi"/>
                      <w:color w:val="auto"/>
                      <w:sz w:val="20"/>
                      <w:szCs w:val="20"/>
                      <w:lang w:val="es-ES"/>
                    </w:rPr>
                    <w:t xml:space="preserve">cuyos procesos están </w:t>
                  </w:r>
                  <w:r w:rsidRPr="00F77528">
                    <w:rPr>
                      <w:rFonts w:ascii="Montserrat" w:hAnsi="Montserrat" w:cstheme="minorBidi"/>
                      <w:color w:val="auto"/>
                      <w:sz w:val="20"/>
                      <w:szCs w:val="20"/>
                      <w:lang w:val="es-ES"/>
                    </w:rPr>
                    <w:t>sustentad</w:t>
                  </w:r>
                  <w:r>
                    <w:rPr>
                      <w:rFonts w:ascii="Montserrat" w:hAnsi="Montserrat" w:cstheme="minorBidi"/>
                      <w:color w:val="auto"/>
                      <w:sz w:val="20"/>
                      <w:szCs w:val="20"/>
                      <w:lang w:val="es-ES"/>
                    </w:rPr>
                    <w:t>o</w:t>
                  </w:r>
                  <w:r w:rsidRPr="00F77528">
                    <w:rPr>
                      <w:rFonts w:ascii="Montserrat" w:hAnsi="Montserrat" w:cstheme="minorBidi"/>
                      <w:color w:val="auto"/>
                      <w:sz w:val="20"/>
                      <w:szCs w:val="20"/>
                      <w:lang w:val="es-ES"/>
                    </w:rPr>
                    <w:t xml:space="preserve">s por las TIC: </w:t>
                  </w:r>
                  <w:r w:rsidRPr="00F77528">
                    <w:rPr>
                      <w:rFonts w:ascii="Montserrat" w:hAnsi="Montserrat" w:cstheme="minorHAnsi"/>
                      <w:color w:val="000099"/>
                      <w:sz w:val="20"/>
                      <w:szCs w:val="20"/>
                      <w:shd w:val="clear" w:color="auto" w:fill="FFFFCC"/>
                      <w:lang w:val="es-ES"/>
                    </w:rPr>
                    <w:t>Insertar</w:t>
                  </w:r>
                </w:p>
              </w:tc>
            </w:tr>
            <w:tr w:rsidR="00DA28C7" w14:paraId="44F81A44" w14:textId="77777777" w:rsidTr="004306A6">
              <w:tc>
                <w:tcPr>
                  <w:tcW w:w="7505" w:type="dxa"/>
                </w:tcPr>
                <w:p w14:paraId="0E17DFF9" w14:textId="77777777" w:rsidR="00DA28C7" w:rsidRPr="00F77528" w:rsidRDefault="00DA28C7" w:rsidP="004306A6">
                  <w:pPr>
                    <w:pStyle w:val="TextoTablaRellenarUsuario"/>
                    <w:spacing w:after="0" w:line="360" w:lineRule="auto"/>
                    <w:ind w:left="71"/>
                    <w:rPr>
                      <w:rFonts w:ascii="Montserrat" w:hAnsi="Montserrat" w:cstheme="minorBidi"/>
                      <w:color w:val="auto"/>
                      <w:sz w:val="20"/>
                      <w:szCs w:val="20"/>
                      <w:lang w:val="es-ES"/>
                    </w:rPr>
                  </w:pPr>
                  <w:r w:rsidRPr="00F77528">
                    <w:rPr>
                      <w:rFonts w:ascii="Montserrat" w:hAnsi="Montserrat" w:cstheme="minorBidi"/>
                      <w:color w:val="auto"/>
                      <w:sz w:val="20"/>
                      <w:szCs w:val="20"/>
                      <w:lang w:val="es-ES"/>
                    </w:rPr>
                    <w:lastRenderedPageBreak/>
                    <w:t xml:space="preserve">Activos de información y activos TIC </w:t>
                  </w:r>
                  <w:r>
                    <w:rPr>
                      <w:rFonts w:ascii="Montserrat" w:hAnsi="Montserrat" w:cstheme="minorBidi"/>
                      <w:color w:val="auto"/>
                      <w:sz w:val="20"/>
                      <w:szCs w:val="20"/>
                      <w:lang w:val="es-ES"/>
                    </w:rPr>
                    <w:t xml:space="preserve">(incluidos los que se encuentren en emplazamientos remotos, recursos de red y equipos de </w:t>
                  </w:r>
                  <w:r w:rsidRPr="00CB79E0">
                    <w:rPr>
                      <w:rFonts w:ascii="Montserrat" w:hAnsi="Montserrat" w:cstheme="minorBidi"/>
                      <w:i/>
                      <w:iCs/>
                      <w:color w:val="auto"/>
                      <w:sz w:val="20"/>
                      <w:szCs w:val="20"/>
                      <w:lang w:val="es-ES"/>
                    </w:rPr>
                    <w:t>hardware</w:t>
                  </w:r>
                  <w:r>
                    <w:rPr>
                      <w:rFonts w:ascii="Montserrat" w:hAnsi="Montserrat" w:cstheme="minorBidi"/>
                      <w:color w:val="auto"/>
                      <w:sz w:val="20"/>
                      <w:szCs w:val="20"/>
                      <w:lang w:val="es-ES"/>
                    </w:rPr>
                    <w:t xml:space="preserve">) </w:t>
                  </w:r>
                  <w:r w:rsidRPr="00F77528">
                    <w:rPr>
                      <w:rFonts w:ascii="Montserrat" w:hAnsi="Montserrat" w:cstheme="minorBidi"/>
                      <w:color w:val="auto"/>
                      <w:sz w:val="20"/>
                      <w:szCs w:val="20"/>
                      <w:lang w:val="es-ES"/>
                    </w:rPr>
                    <w:t xml:space="preserve">que sustentan </w:t>
                  </w:r>
                  <w:r>
                    <w:rPr>
                      <w:rFonts w:ascii="Montserrat" w:hAnsi="Montserrat" w:cstheme="minorBidi"/>
                      <w:color w:val="auto"/>
                      <w:sz w:val="20"/>
                      <w:szCs w:val="20"/>
                      <w:lang w:val="es-ES"/>
                    </w:rPr>
                    <w:t>dichos procesos</w:t>
                  </w:r>
                  <w:r w:rsidRPr="00F77528">
                    <w:rPr>
                      <w:rFonts w:ascii="Montserrat" w:hAnsi="Montserrat" w:cstheme="minorBidi"/>
                      <w:color w:val="auto"/>
                      <w:sz w:val="20"/>
                      <w:szCs w:val="20"/>
                      <w:lang w:val="es-ES"/>
                    </w:rPr>
                    <w:t xml:space="preserve">: </w:t>
                  </w:r>
                  <w:r w:rsidRPr="00F77528">
                    <w:rPr>
                      <w:rFonts w:ascii="Montserrat" w:hAnsi="Montserrat" w:cstheme="minorHAnsi"/>
                      <w:color w:val="000099"/>
                      <w:sz w:val="20"/>
                      <w:szCs w:val="20"/>
                      <w:shd w:val="clear" w:color="auto" w:fill="FFFFCC"/>
                      <w:lang w:val="es-ES"/>
                    </w:rPr>
                    <w:t xml:space="preserve">Insertar </w:t>
                  </w:r>
                </w:p>
              </w:tc>
            </w:tr>
            <w:tr w:rsidR="00DA28C7" w14:paraId="13F82952" w14:textId="77777777" w:rsidTr="004306A6">
              <w:tc>
                <w:tcPr>
                  <w:tcW w:w="7505" w:type="dxa"/>
                </w:tcPr>
                <w:p w14:paraId="7D146F20" w14:textId="77777777" w:rsidR="00DA28C7" w:rsidRPr="00F77528" w:rsidRDefault="00DA28C7" w:rsidP="004306A6">
                  <w:pPr>
                    <w:pStyle w:val="TextoTablaRellenarUsuario"/>
                    <w:spacing w:after="0" w:line="360" w:lineRule="auto"/>
                    <w:ind w:left="71"/>
                    <w:rPr>
                      <w:rFonts w:ascii="Montserrat" w:hAnsi="Montserrat" w:cstheme="minorBidi"/>
                      <w:color w:val="auto"/>
                      <w:sz w:val="20"/>
                      <w:szCs w:val="20"/>
                      <w:lang w:val="es-ES"/>
                    </w:rPr>
                  </w:pPr>
                  <w:r>
                    <w:rPr>
                      <w:rFonts w:ascii="Montserrat" w:hAnsi="Montserrat" w:cstheme="minorBidi"/>
                      <w:color w:val="auto"/>
                      <w:sz w:val="20"/>
                      <w:szCs w:val="20"/>
                      <w:lang w:val="es-ES"/>
                    </w:rPr>
                    <w:t>Vínculos e interdependencias entre activos TIC:</w:t>
                  </w:r>
                  <w:r w:rsidRPr="00F77528">
                    <w:rPr>
                      <w:rFonts w:ascii="Montserrat" w:hAnsi="Montserrat" w:cstheme="minorHAnsi"/>
                      <w:color w:val="000099"/>
                      <w:sz w:val="20"/>
                      <w:szCs w:val="20"/>
                      <w:shd w:val="clear" w:color="auto" w:fill="FFFFCC"/>
                      <w:lang w:val="es-ES"/>
                    </w:rPr>
                    <w:t xml:space="preserve"> Insertar</w:t>
                  </w:r>
                  <w:r>
                    <w:rPr>
                      <w:rFonts w:ascii="Montserrat" w:hAnsi="Montserrat" w:cstheme="minorBidi"/>
                      <w:color w:val="auto"/>
                      <w:sz w:val="20"/>
                      <w:szCs w:val="20"/>
                      <w:lang w:val="es-ES"/>
                    </w:rPr>
                    <w:t xml:space="preserve"> </w:t>
                  </w:r>
                </w:p>
              </w:tc>
            </w:tr>
            <w:tr w:rsidR="00DA28C7" w14:paraId="25180DE4" w14:textId="77777777" w:rsidTr="004306A6">
              <w:tc>
                <w:tcPr>
                  <w:tcW w:w="7505" w:type="dxa"/>
                </w:tcPr>
                <w:p w14:paraId="3255EAA8" w14:textId="77777777" w:rsidR="00DA28C7" w:rsidRPr="00F77528" w:rsidRDefault="00DA28C7" w:rsidP="004306A6">
                  <w:pPr>
                    <w:pStyle w:val="TextoTablaRellenarUsuario"/>
                    <w:spacing w:before="120" w:after="120" w:line="360" w:lineRule="auto"/>
                    <w:ind w:left="71"/>
                    <w:rPr>
                      <w:rFonts w:ascii="Montserrat" w:hAnsi="Montserrat" w:cstheme="minorBidi"/>
                      <w:color w:val="auto"/>
                      <w:sz w:val="20"/>
                      <w:szCs w:val="20"/>
                      <w:lang w:val="es-ES"/>
                    </w:rPr>
                  </w:pPr>
                  <w:r>
                    <w:rPr>
                      <w:rFonts w:ascii="Montserrat" w:hAnsi="Montserrat" w:cstheme="minorBidi"/>
                      <w:color w:val="auto"/>
                      <w:sz w:val="20"/>
                      <w:szCs w:val="20"/>
                      <w:lang w:val="es-ES"/>
                    </w:rPr>
                    <w:t xml:space="preserve">Procesos que dependan de proveedores terceros de servicios de TIC e interconexiones con proveedores terceros de servicios de TIC que sustenten funciones esenciales o importantes: </w:t>
                  </w:r>
                  <w:r w:rsidRPr="00F77528">
                    <w:rPr>
                      <w:rFonts w:ascii="Montserrat" w:hAnsi="Montserrat" w:cstheme="minorHAnsi"/>
                      <w:color w:val="000099"/>
                      <w:sz w:val="20"/>
                      <w:szCs w:val="20"/>
                      <w:shd w:val="clear" w:color="auto" w:fill="FFFFCC"/>
                      <w:lang w:val="es-ES"/>
                    </w:rPr>
                    <w:t>Insertar</w:t>
                  </w:r>
                  <w:r>
                    <w:rPr>
                      <w:rFonts w:ascii="Montserrat" w:hAnsi="Montserrat" w:cstheme="minorBidi"/>
                      <w:color w:val="auto"/>
                      <w:sz w:val="20"/>
                      <w:szCs w:val="20"/>
                      <w:lang w:val="es-ES"/>
                    </w:rPr>
                    <w:t xml:space="preserve"> </w:t>
                  </w:r>
                </w:p>
              </w:tc>
            </w:tr>
          </w:tbl>
          <w:p w14:paraId="24E4D0B7" w14:textId="77777777" w:rsidR="00397626" w:rsidRPr="007A1EFE" w:rsidRDefault="00397626" w:rsidP="00397626">
            <w:pPr>
              <w:pStyle w:val="TextoTablaRellenarUsuario"/>
              <w:numPr>
                <w:ilvl w:val="0"/>
                <w:numId w:val="20"/>
              </w:numPr>
              <w:spacing w:before="120" w:after="120" w:line="360" w:lineRule="auto"/>
              <w:rPr>
                <w:rFonts w:ascii="Montserrat" w:hAnsi="Montserrat" w:cstheme="minorHAnsi"/>
                <w:color w:val="auto"/>
                <w:sz w:val="20"/>
                <w:szCs w:val="20"/>
                <w:shd w:val="clear" w:color="auto" w:fill="FFFFCC"/>
                <w:lang w:val="es-ES"/>
              </w:rPr>
            </w:pPr>
            <w:r w:rsidRPr="0054615A">
              <w:rPr>
                <w:rFonts w:ascii="Montserrat" w:hAnsi="Montserrat" w:cstheme="minorBidi"/>
                <w:color w:val="auto"/>
                <w:sz w:val="20"/>
                <w:szCs w:val="20"/>
                <w:lang w:val="es-ES"/>
              </w:rPr>
              <w:t>Detalle los</w:t>
            </w:r>
            <w:r>
              <w:rPr>
                <w:rFonts w:ascii="Montserrat" w:hAnsi="Montserrat" w:cstheme="minorBidi"/>
                <w:color w:val="auto"/>
                <w:sz w:val="20"/>
                <w:szCs w:val="20"/>
                <w:u w:val="single"/>
                <w:lang w:val="es-ES"/>
              </w:rPr>
              <w:t xml:space="preserve"> criterios de clasificación</w:t>
            </w:r>
            <w:r w:rsidRPr="0054615A">
              <w:rPr>
                <w:rFonts w:ascii="Montserrat" w:hAnsi="Montserrat" w:cstheme="minorBidi"/>
                <w:color w:val="auto"/>
                <w:sz w:val="20"/>
                <w:szCs w:val="20"/>
                <w:lang w:val="es-ES"/>
              </w:rPr>
              <w:t xml:space="preserve"> de</w:t>
            </w:r>
            <w:r w:rsidRPr="0056018D">
              <w:rPr>
                <w:rFonts w:ascii="Montserrat" w:hAnsi="Montserrat" w:cstheme="minorBidi"/>
                <w:color w:val="auto"/>
                <w:sz w:val="20"/>
                <w:szCs w:val="20"/>
                <w:lang w:val="es-ES"/>
              </w:rPr>
              <w:t xml:space="preserve"> </w:t>
            </w:r>
            <w:r>
              <w:rPr>
                <w:rFonts w:ascii="Montserrat" w:hAnsi="Montserrat" w:cstheme="minorBidi"/>
                <w:color w:val="auto"/>
                <w:sz w:val="20"/>
                <w:szCs w:val="20"/>
                <w:lang w:val="es-ES"/>
              </w:rPr>
              <w:t xml:space="preserve">los </w:t>
            </w:r>
            <w:r w:rsidRPr="0054615A">
              <w:rPr>
                <w:rFonts w:ascii="Montserrat" w:hAnsi="Montserrat" w:cstheme="minorBidi"/>
                <w:color w:val="auto"/>
                <w:sz w:val="20"/>
                <w:szCs w:val="20"/>
                <w:u w:val="single"/>
                <w:lang w:val="es-ES"/>
              </w:rPr>
              <w:t>incidentes relacionados con las TIC</w:t>
            </w:r>
            <w:r>
              <w:rPr>
                <w:rFonts w:ascii="Montserrat" w:hAnsi="Montserrat" w:cstheme="minorBidi"/>
                <w:color w:val="auto"/>
                <w:sz w:val="20"/>
                <w:szCs w:val="20"/>
                <w:lang w:val="es-ES"/>
              </w:rPr>
              <w:t xml:space="preserve"> y las </w:t>
            </w:r>
            <w:r w:rsidRPr="0054615A">
              <w:rPr>
                <w:rFonts w:ascii="Montserrat" w:hAnsi="Montserrat" w:cstheme="minorBidi"/>
                <w:color w:val="auto"/>
                <w:sz w:val="20"/>
                <w:szCs w:val="20"/>
                <w:u w:val="single"/>
                <w:lang w:val="es-ES"/>
              </w:rPr>
              <w:t>ciberamenazas</w:t>
            </w:r>
            <w:r>
              <w:rPr>
                <w:rFonts w:ascii="Montserrat" w:hAnsi="Montserrat" w:cstheme="minorBidi"/>
                <w:color w:val="auto"/>
                <w:sz w:val="20"/>
                <w:szCs w:val="20"/>
                <w:lang w:val="es-ES"/>
              </w:rPr>
              <w:t>, (</w:t>
            </w:r>
            <w:r w:rsidRPr="0054615A">
              <w:rPr>
                <w:rFonts w:ascii="Montserrat" w:hAnsi="Montserrat" w:cstheme="minorBidi"/>
                <w:i/>
                <w:iCs/>
                <w:color w:val="C00000"/>
                <w:sz w:val="20"/>
                <w:szCs w:val="20"/>
                <w:lang w:val="es-ES"/>
              </w:rPr>
              <w:t>artículo 18 de DORA</w:t>
            </w:r>
            <w:r>
              <w:rPr>
                <w:rFonts w:ascii="Montserrat" w:hAnsi="Montserrat" w:cstheme="minorBidi"/>
                <w:color w:val="auto"/>
                <w:sz w:val="20"/>
                <w:szCs w:val="20"/>
                <w:lang w:val="es-ES"/>
              </w:rPr>
              <w:t>):</w:t>
            </w:r>
          </w:p>
          <w:tbl>
            <w:tblPr>
              <w:tblStyle w:val="Tablaconcuadrcula"/>
              <w:tblW w:w="0" w:type="auto"/>
              <w:tblInd w:w="431" w:type="dxa"/>
              <w:tblLook w:val="04A0" w:firstRow="1" w:lastRow="0" w:firstColumn="1" w:lastColumn="0" w:noHBand="0" w:noVBand="1"/>
            </w:tblPr>
            <w:tblGrid>
              <w:gridCol w:w="7074"/>
            </w:tblGrid>
            <w:tr w:rsidR="00DA28C7" w14:paraId="77599D8A" w14:textId="77777777" w:rsidTr="00397626">
              <w:tc>
                <w:tcPr>
                  <w:tcW w:w="7074" w:type="dxa"/>
                </w:tcPr>
                <w:p w14:paraId="0A0EDDA4" w14:textId="77777777" w:rsidR="00DA28C7" w:rsidRDefault="00DA28C7" w:rsidP="004306A6">
                  <w:pPr>
                    <w:pStyle w:val="TextoTablaRellenarUsuario"/>
                    <w:spacing w:before="120" w:after="120" w:line="360" w:lineRule="auto"/>
                    <w:rPr>
                      <w:rFonts w:ascii="Montserrat" w:hAnsi="Montserrat" w:cstheme="minorHAnsi"/>
                      <w:color w:val="auto"/>
                      <w:sz w:val="20"/>
                      <w:szCs w:val="20"/>
                      <w:shd w:val="clear" w:color="auto" w:fill="FFFFCC"/>
                      <w:lang w:val="es-ES"/>
                    </w:rPr>
                  </w:pPr>
                  <w:r w:rsidRPr="00F77528">
                    <w:rPr>
                      <w:rFonts w:ascii="Montserrat" w:hAnsi="Montserrat" w:cstheme="minorHAnsi"/>
                      <w:color w:val="000099"/>
                      <w:sz w:val="20"/>
                      <w:szCs w:val="20"/>
                      <w:shd w:val="clear" w:color="auto" w:fill="FFFFCC"/>
                      <w:lang w:val="es-ES"/>
                    </w:rPr>
                    <w:t>Insertar</w:t>
                  </w:r>
                  <w:r>
                    <w:rPr>
                      <w:rFonts w:ascii="Montserrat" w:hAnsi="Montserrat" w:cstheme="minorHAnsi"/>
                      <w:color w:val="000099"/>
                      <w:sz w:val="20"/>
                      <w:szCs w:val="20"/>
                      <w:shd w:val="clear" w:color="auto" w:fill="FFFFCC"/>
                      <w:lang w:val="es-ES"/>
                    </w:rPr>
                    <w:t xml:space="preserve"> </w:t>
                  </w:r>
                  <w:r w:rsidRPr="00CE6CC9">
                    <w:rPr>
                      <w:rFonts w:ascii="Montserrat" w:hAnsi="Montserrat" w:cstheme="minorHAnsi"/>
                      <w:i/>
                      <w:iCs/>
                      <w:color w:val="auto"/>
                      <w:shd w:val="clear" w:color="auto" w:fill="F8F8F8" w:themeFill="background2"/>
                      <w:lang w:val="es-ES"/>
                    </w:rPr>
                    <w:t xml:space="preserve">teniendo en cuenta lo dispuesto al efecto en el </w:t>
                  </w:r>
                  <w:r w:rsidRPr="00CE6CC9">
                    <w:rPr>
                      <w:rFonts w:ascii="Montserrat" w:hAnsi="Montserrat" w:cstheme="minorHAnsi"/>
                      <w:i/>
                      <w:iCs/>
                      <w:color w:val="C00000"/>
                      <w:shd w:val="clear" w:color="auto" w:fill="F8F8F8" w:themeFill="background2"/>
                      <w:lang w:val="es-ES"/>
                    </w:rPr>
                    <w:t>Reglamento Delegado (UE) 2024/1772:</w:t>
                  </w:r>
                  <w:r w:rsidRPr="00CE6CC9">
                    <w:rPr>
                      <w:rFonts w:ascii="Montserrat" w:hAnsi="Montserrat" w:cstheme="minorHAnsi"/>
                      <w:i/>
                      <w:iCs/>
                      <w:color w:val="auto"/>
                      <w:shd w:val="clear" w:color="auto" w:fill="F8F8F8" w:themeFill="background2"/>
                      <w:lang w:val="es-ES"/>
                    </w:rPr>
                    <w:t xml:space="preserve"> acerca del conjunto de criterios que deben seguir las entidades a la hora de clasificar los incidentes TIC y las ciberamenazas importantes, siguiendo un enfoque basado en el riesgo.</w:t>
                  </w:r>
                </w:p>
              </w:tc>
            </w:tr>
          </w:tbl>
          <w:p w14:paraId="43FDA37B" w14:textId="77777777" w:rsidR="00DA28C7" w:rsidRPr="00A929FD" w:rsidRDefault="00DA28C7" w:rsidP="00397626">
            <w:pPr>
              <w:pStyle w:val="TextoTablaRellenarUsuario"/>
              <w:numPr>
                <w:ilvl w:val="0"/>
                <w:numId w:val="20"/>
              </w:numPr>
              <w:spacing w:before="120" w:after="120" w:line="360" w:lineRule="auto"/>
              <w:rPr>
                <w:rFonts w:ascii="Montserrat" w:hAnsi="Montserrat" w:cstheme="minorHAnsi"/>
                <w:color w:val="auto"/>
                <w:sz w:val="20"/>
                <w:szCs w:val="20"/>
                <w:shd w:val="clear" w:color="auto" w:fill="FFFFCC"/>
                <w:lang w:val="es-ES"/>
              </w:rPr>
            </w:pPr>
            <w:r w:rsidRPr="00A929FD">
              <w:rPr>
                <w:rFonts w:ascii="Montserrat" w:hAnsi="Montserrat" w:cstheme="minorBidi"/>
                <w:color w:val="auto"/>
                <w:sz w:val="20"/>
                <w:szCs w:val="20"/>
                <w:lang w:val="es-ES"/>
              </w:rPr>
              <w:t xml:space="preserve">Informe brevemente </w:t>
            </w:r>
            <w:r>
              <w:rPr>
                <w:rFonts w:ascii="Montserrat" w:hAnsi="Montserrat" w:cstheme="minorBidi"/>
                <w:color w:val="auto"/>
                <w:sz w:val="20"/>
                <w:szCs w:val="20"/>
                <w:lang w:val="es-ES"/>
              </w:rPr>
              <w:t xml:space="preserve">de las principales características del </w:t>
            </w:r>
            <w:r w:rsidRPr="00A929FD">
              <w:rPr>
                <w:rFonts w:ascii="Montserrat" w:hAnsi="Montserrat" w:cstheme="minorBidi"/>
                <w:color w:val="auto"/>
                <w:sz w:val="20"/>
                <w:szCs w:val="20"/>
                <w:u w:val="single"/>
                <w:lang w:val="es-ES"/>
              </w:rPr>
              <w:t>modelo</w:t>
            </w:r>
            <w:r>
              <w:rPr>
                <w:rFonts w:ascii="Montserrat" w:hAnsi="Montserrat" w:cstheme="minorBidi"/>
                <w:color w:val="auto"/>
                <w:sz w:val="20"/>
                <w:szCs w:val="20"/>
                <w:lang w:val="es-ES"/>
              </w:rPr>
              <w:t xml:space="preserve"> </w:t>
            </w:r>
            <w:r w:rsidRPr="00BD5858">
              <w:rPr>
                <w:rFonts w:ascii="Montserrat" w:hAnsi="Montserrat" w:cstheme="minorBidi"/>
                <w:color w:val="auto"/>
                <w:sz w:val="20"/>
                <w:szCs w:val="20"/>
                <w:lang w:val="es-ES"/>
              </w:rPr>
              <w:t>(interno o basado en tres líneas de defensa -1ª encargada de la gestión operativa del riesgo; 2ª encargada del control del riesgo y; 3ª la auditoría interna-) que</w:t>
            </w:r>
            <w:r w:rsidRPr="00A929FD">
              <w:rPr>
                <w:rFonts w:ascii="Montserrat" w:hAnsi="Montserrat" w:cstheme="minorBidi"/>
                <w:color w:val="auto"/>
                <w:sz w:val="20"/>
                <w:szCs w:val="20"/>
                <w:lang w:val="es-ES"/>
              </w:rPr>
              <w:t xml:space="preserve"> utilizará la ESI </w:t>
            </w:r>
            <w:r w:rsidRPr="00A929FD">
              <w:rPr>
                <w:rFonts w:ascii="Montserrat" w:hAnsi="Montserrat" w:cstheme="minorBidi"/>
                <w:color w:val="auto"/>
                <w:sz w:val="20"/>
                <w:szCs w:val="20"/>
                <w:u w:val="single"/>
                <w:lang w:val="es-ES"/>
              </w:rPr>
              <w:t>para la gestión y control de su riesgo relacionado con las TIC</w:t>
            </w:r>
            <w:r>
              <w:rPr>
                <w:rFonts w:ascii="Montserrat" w:hAnsi="Montserrat" w:cstheme="minorBidi"/>
                <w:color w:val="auto"/>
                <w:sz w:val="20"/>
                <w:szCs w:val="20"/>
                <w:u w:val="single"/>
                <w:lang w:val="es-ES"/>
              </w:rPr>
              <w:t>.</w:t>
            </w:r>
            <w:r w:rsidRPr="00487E4B">
              <w:rPr>
                <w:rFonts w:ascii="Montserrat" w:hAnsi="Montserrat" w:cstheme="minorBidi"/>
                <w:color w:val="auto"/>
                <w:sz w:val="20"/>
                <w:szCs w:val="20"/>
                <w:lang w:val="es-ES"/>
              </w:rPr>
              <w:t xml:space="preserve"> En particular</w:t>
            </w:r>
            <w:r>
              <w:rPr>
                <w:rFonts w:ascii="Montserrat" w:hAnsi="Montserrat" w:cstheme="minorBidi"/>
                <w:color w:val="auto"/>
                <w:sz w:val="20"/>
                <w:szCs w:val="20"/>
                <w:lang w:val="es-ES"/>
              </w:rPr>
              <w:t>, aporte información sobre</w:t>
            </w:r>
            <w:r w:rsidRPr="00487E4B">
              <w:rPr>
                <w:rFonts w:ascii="Montserrat" w:hAnsi="Montserrat" w:cstheme="minorBidi"/>
                <w:color w:val="auto"/>
                <w:sz w:val="20"/>
                <w:szCs w:val="20"/>
                <w:lang w:val="es-ES"/>
              </w:rPr>
              <w:t>:</w:t>
            </w:r>
          </w:p>
          <w:tbl>
            <w:tblPr>
              <w:tblStyle w:val="Tablaconcuadrcula"/>
              <w:tblW w:w="0" w:type="auto"/>
              <w:tblInd w:w="431" w:type="dxa"/>
              <w:tblLook w:val="04A0" w:firstRow="1" w:lastRow="0" w:firstColumn="1" w:lastColumn="0" w:noHBand="0" w:noVBand="1"/>
            </w:tblPr>
            <w:tblGrid>
              <w:gridCol w:w="7074"/>
            </w:tblGrid>
            <w:tr w:rsidR="00DA28C7" w14:paraId="0C48B4E0" w14:textId="77777777" w:rsidTr="004306A6">
              <w:tc>
                <w:tcPr>
                  <w:tcW w:w="7074" w:type="dxa"/>
                </w:tcPr>
                <w:p w14:paraId="74757255" w14:textId="77777777" w:rsidR="00DA28C7" w:rsidRPr="00BE6773" w:rsidRDefault="00DA28C7" w:rsidP="00467261">
                  <w:pPr>
                    <w:pStyle w:val="TextoTablaRellenarUsuario"/>
                    <w:numPr>
                      <w:ilvl w:val="0"/>
                      <w:numId w:val="24"/>
                    </w:numPr>
                    <w:spacing w:before="120" w:after="120" w:line="360" w:lineRule="auto"/>
                    <w:ind w:left="417"/>
                    <w:rPr>
                      <w:rFonts w:ascii="Montserrat" w:hAnsi="Montserrat" w:cstheme="minorHAnsi"/>
                      <w:color w:val="auto"/>
                      <w:sz w:val="20"/>
                      <w:szCs w:val="20"/>
                      <w:shd w:val="clear" w:color="auto" w:fill="FFFFCC"/>
                      <w:lang w:val="es-ES"/>
                    </w:rPr>
                  </w:pPr>
                  <w:r w:rsidRPr="00487E4B">
                    <w:rPr>
                      <w:rFonts w:ascii="Montserrat" w:hAnsi="Montserrat" w:cstheme="minorBidi"/>
                      <w:color w:val="auto"/>
                      <w:sz w:val="20"/>
                      <w:szCs w:val="20"/>
                      <w:lang w:val="es-ES"/>
                    </w:rPr>
                    <w:t xml:space="preserve">Las </w:t>
                  </w:r>
                  <w:r>
                    <w:rPr>
                      <w:rFonts w:ascii="Montserrat" w:hAnsi="Montserrat" w:cstheme="minorBidi"/>
                      <w:color w:val="auto"/>
                      <w:sz w:val="20"/>
                      <w:szCs w:val="20"/>
                      <w:u w:val="single"/>
                      <w:lang w:val="es-ES"/>
                    </w:rPr>
                    <w:t>p</w:t>
                  </w:r>
                  <w:r w:rsidRPr="00E6351D">
                    <w:rPr>
                      <w:rFonts w:ascii="Montserrat" w:hAnsi="Montserrat" w:cstheme="minorBidi"/>
                      <w:color w:val="auto"/>
                      <w:sz w:val="20"/>
                      <w:szCs w:val="20"/>
                      <w:u w:val="single"/>
                      <w:lang w:val="es-ES"/>
                    </w:rPr>
                    <w:t>olíticas, protocolos, procedimientos y herramientas en materia de seguridad de las TIC</w:t>
                  </w:r>
                  <w:r>
                    <w:rPr>
                      <w:rFonts w:ascii="Montserrat" w:hAnsi="Montserrat" w:cstheme="minorBidi"/>
                      <w:color w:val="auto"/>
                      <w:sz w:val="20"/>
                      <w:szCs w:val="20"/>
                      <w:lang w:val="es-ES"/>
                    </w:rPr>
                    <w:t xml:space="preserve"> </w:t>
                  </w:r>
                  <w:r w:rsidRPr="00A929FD">
                    <w:rPr>
                      <w:rFonts w:ascii="Montserrat" w:hAnsi="Montserrat" w:cstheme="minorBidi"/>
                      <w:color w:val="auto"/>
                      <w:sz w:val="20"/>
                      <w:szCs w:val="20"/>
                      <w:lang w:val="es-ES"/>
                    </w:rPr>
                    <w:t xml:space="preserve">que utilizará la ESI </w:t>
                  </w:r>
                  <w:r>
                    <w:rPr>
                      <w:rFonts w:ascii="Montserrat" w:hAnsi="Montserrat" w:cstheme="minorBidi"/>
                      <w:color w:val="auto"/>
                      <w:sz w:val="20"/>
                      <w:szCs w:val="20"/>
                      <w:lang w:val="es-ES"/>
                    </w:rPr>
                    <w:t>al objeto de asegurar la resiliencia, continuidad y disponibilidad de los sistemas TIC (en particular aquellos que sustentan funciones esenciales), así como de mantener elevados niveles de disponibilidad, autenticidad, integridad y confidencialidad de datos (</w:t>
                  </w:r>
                  <w:r w:rsidRPr="002A3820">
                    <w:rPr>
                      <w:rFonts w:ascii="Montserrat" w:hAnsi="Montserrat" w:cstheme="minorBidi"/>
                      <w:i/>
                      <w:iCs/>
                      <w:color w:val="C00000"/>
                      <w:sz w:val="20"/>
                      <w:szCs w:val="20"/>
                      <w:lang w:val="es-ES"/>
                    </w:rPr>
                    <w:t>artículo 9 de DORA</w:t>
                  </w:r>
                  <w:r w:rsidRPr="00BE6773">
                    <w:rPr>
                      <w:rFonts w:ascii="Montserrat" w:hAnsi="Montserrat" w:cstheme="minorBidi"/>
                      <w:color w:val="auto"/>
                      <w:sz w:val="20"/>
                      <w:szCs w:val="20"/>
                      <w:lang w:val="es-ES"/>
                    </w:rPr>
                    <w:t>)</w:t>
                  </w:r>
                </w:p>
                <w:tbl>
                  <w:tblPr>
                    <w:tblStyle w:val="Tablaconcuadrcula"/>
                    <w:tblW w:w="0" w:type="auto"/>
                    <w:tblInd w:w="720" w:type="dxa"/>
                    <w:tblLook w:val="04A0" w:firstRow="1" w:lastRow="0" w:firstColumn="1" w:lastColumn="0" w:noHBand="0" w:noVBand="1"/>
                  </w:tblPr>
                  <w:tblGrid>
                    <w:gridCol w:w="6208"/>
                  </w:tblGrid>
                  <w:tr w:rsidR="00DA28C7" w14:paraId="77CCCE7A" w14:textId="77777777" w:rsidTr="004306A6">
                    <w:tc>
                      <w:tcPr>
                        <w:tcW w:w="6928" w:type="dxa"/>
                      </w:tcPr>
                      <w:p w14:paraId="58B0201D" w14:textId="77777777" w:rsidR="00DA28C7" w:rsidRDefault="00DA28C7" w:rsidP="004306A6">
                        <w:pPr>
                          <w:pStyle w:val="TextoTablaRellenarUsuario"/>
                          <w:spacing w:before="120" w:after="120" w:line="360" w:lineRule="auto"/>
                          <w:rPr>
                            <w:rFonts w:ascii="Montserrat" w:hAnsi="Montserrat" w:cstheme="minorHAnsi"/>
                            <w:color w:val="auto"/>
                            <w:sz w:val="20"/>
                            <w:szCs w:val="20"/>
                            <w:shd w:val="clear" w:color="auto" w:fill="FFFFCC"/>
                            <w:lang w:val="es-ES"/>
                          </w:rPr>
                        </w:pPr>
                        <w:r w:rsidRPr="00F77528">
                          <w:rPr>
                            <w:rFonts w:ascii="Montserrat" w:hAnsi="Montserrat" w:cstheme="minorHAnsi"/>
                            <w:color w:val="000099"/>
                            <w:sz w:val="20"/>
                            <w:szCs w:val="20"/>
                            <w:shd w:val="clear" w:color="auto" w:fill="FFFFCC"/>
                            <w:lang w:val="es-ES"/>
                          </w:rPr>
                          <w:t>Insertar</w:t>
                        </w:r>
                      </w:p>
                    </w:tc>
                  </w:tr>
                </w:tbl>
                <w:p w14:paraId="0BCEC356" w14:textId="77777777" w:rsidR="00FA7011" w:rsidRDefault="00FA7011" w:rsidP="00FA7011">
                  <w:pPr>
                    <w:pStyle w:val="TextoTablaRellenarUsuario"/>
                    <w:numPr>
                      <w:ilvl w:val="0"/>
                      <w:numId w:val="24"/>
                    </w:numPr>
                    <w:spacing w:before="120" w:after="120" w:line="360" w:lineRule="auto"/>
                    <w:ind w:left="417"/>
                    <w:rPr>
                      <w:rFonts w:ascii="Montserrat" w:hAnsi="Montserrat" w:cstheme="minorBidi"/>
                      <w:color w:val="auto"/>
                      <w:sz w:val="20"/>
                      <w:szCs w:val="20"/>
                      <w:lang w:val="es-ES"/>
                    </w:rPr>
                  </w:pPr>
                  <w:r w:rsidRPr="00487E4B">
                    <w:rPr>
                      <w:rFonts w:ascii="Montserrat" w:hAnsi="Montserrat" w:cstheme="minorBidi"/>
                      <w:color w:val="auto"/>
                      <w:sz w:val="20"/>
                      <w:szCs w:val="20"/>
                      <w:lang w:val="es-ES"/>
                    </w:rPr>
                    <w:lastRenderedPageBreak/>
                    <w:t xml:space="preserve">Los </w:t>
                  </w:r>
                  <w:r>
                    <w:rPr>
                      <w:rFonts w:ascii="Montserrat" w:hAnsi="Montserrat" w:cstheme="minorBidi"/>
                      <w:color w:val="auto"/>
                      <w:sz w:val="20"/>
                      <w:szCs w:val="20"/>
                      <w:u w:val="single"/>
                      <w:lang w:val="es-ES"/>
                    </w:rPr>
                    <w:t>m</w:t>
                  </w:r>
                  <w:r w:rsidRPr="00E6351D">
                    <w:rPr>
                      <w:rFonts w:ascii="Montserrat" w:hAnsi="Montserrat" w:cstheme="minorBidi"/>
                      <w:color w:val="auto"/>
                      <w:sz w:val="20"/>
                      <w:szCs w:val="20"/>
                      <w:u w:val="single"/>
                      <w:lang w:val="es-ES"/>
                    </w:rPr>
                    <w:t>ecanismos de detección</w:t>
                  </w:r>
                  <w:r>
                    <w:rPr>
                      <w:rFonts w:ascii="Montserrat" w:hAnsi="Montserrat" w:cstheme="minorBidi"/>
                      <w:color w:val="auto"/>
                      <w:sz w:val="20"/>
                      <w:szCs w:val="20"/>
                      <w:lang w:val="es-ES"/>
                    </w:rPr>
                    <w:t xml:space="preserve"> que tendrá la ESI </w:t>
                  </w:r>
                  <w:r w:rsidRPr="00E6351D">
                    <w:rPr>
                      <w:rFonts w:ascii="Montserrat" w:hAnsi="Montserrat" w:cstheme="minorBidi"/>
                      <w:color w:val="auto"/>
                      <w:sz w:val="20"/>
                      <w:szCs w:val="20"/>
                      <w:u w:val="single"/>
                      <w:lang w:val="es-ES"/>
                    </w:rPr>
                    <w:t xml:space="preserve">de </w:t>
                  </w:r>
                  <w:r>
                    <w:rPr>
                      <w:rFonts w:ascii="Montserrat" w:hAnsi="Montserrat" w:cstheme="minorBidi"/>
                      <w:color w:val="auto"/>
                      <w:sz w:val="20"/>
                      <w:szCs w:val="20"/>
                      <w:u w:val="single"/>
                      <w:lang w:val="es-ES"/>
                    </w:rPr>
                    <w:t>actividades anómalas</w:t>
                  </w:r>
                  <w:r w:rsidRPr="00E07148">
                    <w:rPr>
                      <w:rFonts w:ascii="Montserrat" w:hAnsi="Montserrat" w:cstheme="minorBidi"/>
                      <w:color w:val="auto"/>
                      <w:sz w:val="20"/>
                      <w:szCs w:val="20"/>
                      <w:lang w:val="es-ES"/>
                    </w:rPr>
                    <w:t xml:space="preserve"> (</w:t>
                  </w:r>
                  <w:r w:rsidRPr="00E07148">
                    <w:rPr>
                      <w:rFonts w:ascii="Montserrat" w:hAnsi="Montserrat" w:cstheme="minorBidi"/>
                      <w:i/>
                      <w:iCs/>
                      <w:color w:val="C00000"/>
                      <w:sz w:val="20"/>
                      <w:szCs w:val="20"/>
                      <w:lang w:val="es-ES"/>
                    </w:rPr>
                    <w:t>artículo 17.3. de DORA</w:t>
                  </w:r>
                  <w:r w:rsidRPr="00E07148">
                    <w:rPr>
                      <w:rFonts w:ascii="Montserrat" w:hAnsi="Montserrat" w:cstheme="minorBidi"/>
                      <w:color w:val="auto"/>
                      <w:sz w:val="20"/>
                      <w:szCs w:val="20"/>
                      <w:lang w:val="es-ES"/>
                    </w:rPr>
                    <w:t>) -</w:t>
                  </w:r>
                  <w:r w:rsidRPr="0054615A">
                    <w:rPr>
                      <w:rFonts w:ascii="Montserrat" w:hAnsi="Montserrat" w:cstheme="minorBidi"/>
                      <w:color w:val="auto"/>
                      <w:sz w:val="20"/>
                      <w:szCs w:val="20"/>
                      <w:lang w:val="es-ES"/>
                    </w:rPr>
                    <w:t>incluidos los problemas de rendimiento de las redes de TIC y los incidentes con las TIC</w:t>
                  </w:r>
                  <w:r>
                    <w:rPr>
                      <w:rFonts w:ascii="Montserrat" w:hAnsi="Montserrat" w:cstheme="minorBidi"/>
                      <w:color w:val="auto"/>
                      <w:sz w:val="20"/>
                      <w:szCs w:val="20"/>
                      <w:lang w:val="es-ES"/>
                    </w:rPr>
                    <w:t xml:space="preserve"> (ciberataques), criterios y umbrales de alerta para activar e iniciar </w:t>
                  </w:r>
                  <w:r w:rsidRPr="0054615A">
                    <w:rPr>
                      <w:rFonts w:ascii="Montserrat" w:hAnsi="Montserrat" w:cstheme="minorBidi"/>
                      <w:color w:val="auto"/>
                      <w:sz w:val="20"/>
                      <w:szCs w:val="20"/>
                      <w:u w:val="single"/>
                      <w:lang w:val="es-ES"/>
                    </w:rPr>
                    <w:t>procesos de respuesta</w:t>
                  </w:r>
                  <w:r>
                    <w:rPr>
                      <w:rFonts w:ascii="Montserrat" w:hAnsi="Montserrat" w:cstheme="minorBidi"/>
                      <w:color w:val="auto"/>
                      <w:sz w:val="20"/>
                      <w:szCs w:val="20"/>
                      <w:lang w:val="es-ES"/>
                    </w:rPr>
                    <w:t xml:space="preserve"> a incidentes relacionados con las TIC, así como </w:t>
                  </w:r>
                  <w:r w:rsidRPr="0054615A">
                    <w:rPr>
                      <w:rFonts w:ascii="Montserrat" w:hAnsi="Montserrat" w:cstheme="minorBidi"/>
                      <w:color w:val="auto"/>
                      <w:sz w:val="20"/>
                      <w:szCs w:val="20"/>
                      <w:u w:val="single"/>
                      <w:lang w:val="es-ES"/>
                    </w:rPr>
                    <w:t>periodicidad de su revisión</w:t>
                  </w:r>
                  <w:r>
                    <w:rPr>
                      <w:rFonts w:ascii="Montserrat" w:hAnsi="Montserrat" w:cstheme="minorBidi"/>
                      <w:color w:val="auto"/>
                      <w:sz w:val="20"/>
                      <w:szCs w:val="20"/>
                      <w:lang w:val="es-ES"/>
                    </w:rPr>
                    <w:t xml:space="preserve"> (</w:t>
                  </w:r>
                  <w:r w:rsidRPr="00E6351D">
                    <w:rPr>
                      <w:rFonts w:ascii="Montserrat" w:hAnsi="Montserrat" w:cstheme="minorBidi"/>
                      <w:i/>
                      <w:iCs/>
                      <w:color w:val="C00000"/>
                      <w:sz w:val="20"/>
                      <w:szCs w:val="20"/>
                      <w:lang w:val="es-ES"/>
                    </w:rPr>
                    <w:t>artículo 10 de DORA</w:t>
                  </w:r>
                  <w:r w:rsidRPr="002E4E9A">
                    <w:rPr>
                      <w:rFonts w:ascii="Montserrat" w:hAnsi="Montserrat" w:cstheme="minorBidi"/>
                      <w:color w:val="auto"/>
                      <w:sz w:val="20"/>
                      <w:szCs w:val="20"/>
                      <w:lang w:val="es-ES"/>
                    </w:rPr>
                    <w:t>)</w:t>
                  </w:r>
                </w:p>
                <w:tbl>
                  <w:tblPr>
                    <w:tblStyle w:val="Tablaconcuadrcula"/>
                    <w:tblW w:w="0" w:type="auto"/>
                    <w:tblInd w:w="720" w:type="dxa"/>
                    <w:tblLook w:val="04A0" w:firstRow="1" w:lastRow="0" w:firstColumn="1" w:lastColumn="0" w:noHBand="0" w:noVBand="1"/>
                  </w:tblPr>
                  <w:tblGrid>
                    <w:gridCol w:w="6208"/>
                  </w:tblGrid>
                  <w:tr w:rsidR="00DA28C7" w14:paraId="6B2DCCAC" w14:textId="77777777" w:rsidTr="004306A6">
                    <w:tc>
                      <w:tcPr>
                        <w:tcW w:w="6208" w:type="dxa"/>
                      </w:tcPr>
                      <w:p w14:paraId="0C491816" w14:textId="77777777" w:rsidR="00DA28C7" w:rsidRDefault="00DA28C7" w:rsidP="004306A6">
                        <w:pPr>
                          <w:pStyle w:val="TextoTablaRellenarUsuario"/>
                          <w:spacing w:before="120" w:after="120" w:line="360" w:lineRule="auto"/>
                          <w:rPr>
                            <w:rFonts w:ascii="Montserrat" w:hAnsi="Montserrat" w:cstheme="minorHAnsi"/>
                            <w:color w:val="auto"/>
                            <w:sz w:val="20"/>
                            <w:szCs w:val="20"/>
                            <w:shd w:val="clear" w:color="auto" w:fill="FFFFCC"/>
                            <w:lang w:val="es-ES"/>
                          </w:rPr>
                        </w:pPr>
                        <w:r w:rsidRPr="00F77528">
                          <w:rPr>
                            <w:rFonts w:ascii="Montserrat" w:hAnsi="Montserrat" w:cstheme="minorHAnsi"/>
                            <w:color w:val="000099"/>
                            <w:sz w:val="20"/>
                            <w:szCs w:val="20"/>
                            <w:shd w:val="clear" w:color="auto" w:fill="FFFFCC"/>
                            <w:lang w:val="es-ES"/>
                          </w:rPr>
                          <w:t>Insertar</w:t>
                        </w:r>
                      </w:p>
                    </w:tc>
                  </w:tr>
                </w:tbl>
                <w:p w14:paraId="5711C3AA" w14:textId="59EA4C98" w:rsidR="00DA28C7" w:rsidRDefault="00DA28C7" w:rsidP="00FA7011">
                  <w:pPr>
                    <w:pStyle w:val="TextoTablaRellenarUsuario"/>
                    <w:numPr>
                      <w:ilvl w:val="0"/>
                      <w:numId w:val="24"/>
                    </w:numPr>
                    <w:spacing w:before="120" w:after="120" w:line="360" w:lineRule="auto"/>
                    <w:ind w:left="417"/>
                    <w:rPr>
                      <w:rFonts w:ascii="Montserrat" w:hAnsi="Montserrat" w:cstheme="minorBidi"/>
                      <w:color w:val="auto"/>
                      <w:sz w:val="20"/>
                      <w:szCs w:val="20"/>
                      <w:lang w:val="es-ES"/>
                    </w:rPr>
                  </w:pPr>
                  <w:r w:rsidRPr="00D82EE5">
                    <w:rPr>
                      <w:rFonts w:ascii="Montserrat" w:hAnsi="Montserrat" w:cstheme="minorBidi"/>
                      <w:color w:val="auto"/>
                      <w:sz w:val="20"/>
                      <w:szCs w:val="20"/>
                      <w:lang w:val="es-ES"/>
                    </w:rPr>
                    <w:t xml:space="preserve">Los </w:t>
                  </w:r>
                  <w:r>
                    <w:rPr>
                      <w:rFonts w:ascii="Montserrat" w:hAnsi="Montserrat" w:cstheme="minorBidi"/>
                      <w:color w:val="auto"/>
                      <w:sz w:val="20"/>
                      <w:szCs w:val="20"/>
                      <w:u w:val="single"/>
                      <w:lang w:val="es-ES"/>
                    </w:rPr>
                    <w:t>p</w:t>
                  </w:r>
                  <w:r w:rsidRPr="00070F43">
                    <w:rPr>
                      <w:rFonts w:ascii="Montserrat" w:hAnsi="Montserrat" w:cstheme="minorBidi"/>
                      <w:color w:val="auto"/>
                      <w:sz w:val="20"/>
                      <w:szCs w:val="20"/>
                      <w:u w:val="single"/>
                      <w:lang w:val="es-ES"/>
                    </w:rPr>
                    <w:t>lanes de respuesta y recuperación</w:t>
                  </w:r>
                  <w:r w:rsidRPr="00070F43">
                    <w:rPr>
                      <w:rFonts w:ascii="Montserrat" w:hAnsi="Montserrat" w:cstheme="minorBidi"/>
                      <w:color w:val="auto"/>
                      <w:sz w:val="20"/>
                      <w:szCs w:val="20"/>
                      <w:lang w:val="es-ES"/>
                    </w:rPr>
                    <w:t xml:space="preserve"> </w:t>
                  </w:r>
                  <w:r>
                    <w:rPr>
                      <w:rFonts w:ascii="Montserrat" w:hAnsi="Montserrat" w:cstheme="minorBidi"/>
                      <w:color w:val="auto"/>
                      <w:sz w:val="20"/>
                      <w:szCs w:val="20"/>
                      <w:lang w:val="es-ES"/>
                    </w:rPr>
                    <w:t xml:space="preserve">de </w:t>
                  </w:r>
                  <w:r w:rsidRPr="00070F43">
                    <w:rPr>
                      <w:rFonts w:ascii="Montserrat" w:hAnsi="Montserrat" w:cstheme="minorBidi"/>
                      <w:color w:val="auto"/>
                      <w:sz w:val="20"/>
                      <w:szCs w:val="20"/>
                      <w:lang w:val="es-ES"/>
                    </w:rPr>
                    <w:t xml:space="preserve">incidentes </w:t>
                  </w:r>
                  <w:r w:rsidR="008D1889">
                    <w:rPr>
                      <w:rFonts w:ascii="Montserrat" w:hAnsi="Montserrat" w:cstheme="minorBidi"/>
                      <w:color w:val="auto"/>
                      <w:sz w:val="20"/>
                      <w:szCs w:val="20"/>
                      <w:lang w:val="es-ES"/>
                    </w:rPr>
                    <w:t>en materia de</w:t>
                  </w:r>
                  <w:r w:rsidRPr="00070F43">
                    <w:rPr>
                      <w:rFonts w:ascii="Montserrat" w:hAnsi="Montserrat" w:cstheme="minorBidi"/>
                      <w:color w:val="auto"/>
                      <w:sz w:val="20"/>
                      <w:szCs w:val="20"/>
                      <w:lang w:val="es-ES"/>
                    </w:rPr>
                    <w:t xml:space="preserve"> </w:t>
                  </w:r>
                  <w:r w:rsidRPr="00DA28C7">
                    <w:rPr>
                      <w:rFonts w:ascii="Montserrat" w:hAnsi="Montserrat" w:cstheme="minorBidi"/>
                      <w:color w:val="auto"/>
                      <w:sz w:val="20"/>
                      <w:szCs w:val="20"/>
                      <w:lang w:val="es-ES"/>
                    </w:rPr>
                    <w:t xml:space="preserve">TIC -sujetos a auditoría interna independiente-, </w:t>
                  </w:r>
                  <w:r w:rsidRPr="00DA28C7">
                    <w:rPr>
                      <w:rFonts w:ascii="Montserrat" w:hAnsi="Montserrat" w:cstheme="minorBidi"/>
                      <w:color w:val="auto"/>
                      <w:sz w:val="20"/>
                      <w:szCs w:val="20"/>
                      <w:u w:val="single"/>
                      <w:lang w:val="es-ES"/>
                    </w:rPr>
                    <w:t>incluyendo planes de prueba</w:t>
                  </w:r>
                  <w:r w:rsidRPr="00DA28C7">
                    <w:rPr>
                      <w:rFonts w:ascii="Montserrat" w:hAnsi="Montserrat" w:cstheme="minorBidi"/>
                      <w:color w:val="auto"/>
                      <w:sz w:val="20"/>
                      <w:szCs w:val="20"/>
                      <w:lang w:val="es-ES"/>
                    </w:rPr>
                    <w:t xml:space="preserve"> (que incluirán escenarios de ciberataque y de conmutación entre la infraestructura primario de TIC y la capacidad redundante, las copias de seguridad y las instalaciones redundantes pertinentes), informando sobre la </w:t>
                  </w:r>
                  <w:r w:rsidRPr="00DA28C7">
                    <w:rPr>
                      <w:rFonts w:ascii="Montserrat" w:hAnsi="Montserrat" w:cstheme="minorBidi"/>
                      <w:color w:val="auto"/>
                      <w:sz w:val="20"/>
                      <w:szCs w:val="20"/>
                      <w:u w:val="single"/>
                      <w:lang w:val="es-ES"/>
                    </w:rPr>
                    <w:t>periodicidad de revisión de dichos planes</w:t>
                  </w:r>
                  <w:r w:rsidRPr="00DA28C7">
                    <w:rPr>
                      <w:rFonts w:ascii="Montserrat" w:hAnsi="Montserrat" w:cstheme="minorBidi"/>
                      <w:color w:val="auto"/>
                      <w:sz w:val="20"/>
                      <w:szCs w:val="20"/>
                      <w:lang w:val="es-ES"/>
                    </w:rPr>
                    <w:t xml:space="preserve"> (</w:t>
                  </w:r>
                  <w:r w:rsidRPr="00DA28C7">
                    <w:rPr>
                      <w:rFonts w:ascii="Montserrat" w:hAnsi="Montserrat" w:cstheme="minorBidi"/>
                      <w:color w:val="auto"/>
                      <w:lang w:val="es-ES"/>
                    </w:rPr>
                    <w:t>al</w:t>
                  </w:r>
                  <w:r w:rsidRPr="00391D9B">
                    <w:rPr>
                      <w:rFonts w:ascii="Montserrat" w:hAnsi="Montserrat" w:cstheme="minorBidi"/>
                      <w:color w:val="auto"/>
                      <w:lang w:val="es-ES"/>
                    </w:rPr>
                    <w:t xml:space="preserve"> menos una vez al año, así como cada vez que se produzca un cambio sustancial en los sistemas TIC que sustenten funciones esenciales o importantes</w:t>
                  </w:r>
                  <w:r>
                    <w:rPr>
                      <w:rFonts w:ascii="Montserrat" w:hAnsi="Montserrat" w:cstheme="minorBidi"/>
                      <w:color w:val="auto"/>
                      <w:sz w:val="20"/>
                      <w:szCs w:val="20"/>
                      <w:lang w:val="es-ES"/>
                    </w:rPr>
                    <w:t xml:space="preserve">) y de las pruebas. </w:t>
                  </w:r>
                  <w:r w:rsidRPr="00070F43">
                    <w:rPr>
                      <w:rFonts w:ascii="Montserrat" w:hAnsi="Montserrat" w:cstheme="minorBidi"/>
                      <w:color w:val="auto"/>
                      <w:sz w:val="20"/>
                      <w:szCs w:val="20"/>
                      <w:lang w:val="es-ES"/>
                    </w:rPr>
                    <w:t>(</w:t>
                  </w:r>
                  <w:r w:rsidRPr="00070F43">
                    <w:rPr>
                      <w:rFonts w:ascii="Montserrat" w:hAnsi="Montserrat" w:cstheme="minorBidi"/>
                      <w:i/>
                      <w:iCs/>
                      <w:color w:val="C00000"/>
                      <w:sz w:val="20"/>
                      <w:szCs w:val="20"/>
                      <w:lang w:val="es-ES"/>
                    </w:rPr>
                    <w:t>artículo 11, apartados 3 y 6 de DORA</w:t>
                  </w:r>
                  <w:r w:rsidRPr="00070F43">
                    <w:rPr>
                      <w:rFonts w:ascii="Montserrat" w:hAnsi="Montserrat" w:cstheme="minorBidi"/>
                      <w:color w:val="auto"/>
                      <w:sz w:val="20"/>
                      <w:szCs w:val="20"/>
                      <w:lang w:val="es-ES"/>
                    </w:rPr>
                    <w:t>)</w:t>
                  </w:r>
                </w:p>
                <w:tbl>
                  <w:tblPr>
                    <w:tblStyle w:val="Tablaconcuadrcula"/>
                    <w:tblW w:w="0" w:type="auto"/>
                    <w:tblInd w:w="720" w:type="dxa"/>
                    <w:tblLook w:val="04A0" w:firstRow="1" w:lastRow="0" w:firstColumn="1" w:lastColumn="0" w:noHBand="0" w:noVBand="1"/>
                  </w:tblPr>
                  <w:tblGrid>
                    <w:gridCol w:w="6208"/>
                  </w:tblGrid>
                  <w:tr w:rsidR="00DA28C7" w14:paraId="22AF1A33" w14:textId="77777777" w:rsidTr="004306A6">
                    <w:tc>
                      <w:tcPr>
                        <w:tcW w:w="6208" w:type="dxa"/>
                      </w:tcPr>
                      <w:p w14:paraId="5F8C4139" w14:textId="77777777" w:rsidR="00DA28C7" w:rsidRDefault="00DA28C7" w:rsidP="004306A6">
                        <w:pPr>
                          <w:pStyle w:val="TextoTablaRellenarUsuario"/>
                          <w:spacing w:before="120" w:after="120" w:line="360" w:lineRule="auto"/>
                          <w:rPr>
                            <w:rFonts w:ascii="Montserrat" w:hAnsi="Montserrat" w:cstheme="minorHAnsi"/>
                            <w:color w:val="auto"/>
                            <w:sz w:val="20"/>
                            <w:szCs w:val="20"/>
                            <w:shd w:val="clear" w:color="auto" w:fill="FFFFCC"/>
                            <w:lang w:val="es-ES"/>
                          </w:rPr>
                        </w:pPr>
                        <w:r w:rsidRPr="00F77528">
                          <w:rPr>
                            <w:rFonts w:ascii="Montserrat" w:hAnsi="Montserrat" w:cstheme="minorHAnsi"/>
                            <w:color w:val="000099"/>
                            <w:sz w:val="20"/>
                            <w:szCs w:val="20"/>
                            <w:shd w:val="clear" w:color="auto" w:fill="FFFFCC"/>
                            <w:lang w:val="es-ES"/>
                          </w:rPr>
                          <w:t>Insertar</w:t>
                        </w:r>
                      </w:p>
                    </w:tc>
                  </w:tr>
                </w:tbl>
                <w:p w14:paraId="328CDEFC" w14:textId="6F3A6416" w:rsidR="00DA28C7" w:rsidRDefault="00DA28C7" w:rsidP="002451DC">
                  <w:pPr>
                    <w:pStyle w:val="TextoTablaRellenarUsuario"/>
                    <w:numPr>
                      <w:ilvl w:val="0"/>
                      <w:numId w:val="24"/>
                    </w:numPr>
                    <w:spacing w:before="120" w:after="120" w:line="360" w:lineRule="auto"/>
                    <w:ind w:left="417"/>
                    <w:rPr>
                      <w:rFonts w:ascii="Montserrat" w:hAnsi="Montserrat" w:cstheme="minorBidi"/>
                      <w:color w:val="auto"/>
                      <w:sz w:val="20"/>
                      <w:szCs w:val="20"/>
                      <w:lang w:val="es-ES"/>
                    </w:rPr>
                  </w:pPr>
                  <w:r w:rsidRPr="00382669">
                    <w:rPr>
                      <w:rFonts w:ascii="Montserrat" w:hAnsi="Montserrat" w:cstheme="minorBidi"/>
                      <w:color w:val="auto"/>
                      <w:sz w:val="20"/>
                      <w:szCs w:val="20"/>
                      <w:lang w:val="es-ES"/>
                    </w:rPr>
                    <w:t xml:space="preserve">La </w:t>
                  </w:r>
                  <w:r>
                    <w:rPr>
                      <w:rFonts w:ascii="Montserrat" w:hAnsi="Montserrat" w:cstheme="minorBidi"/>
                      <w:color w:val="auto"/>
                      <w:sz w:val="20"/>
                      <w:szCs w:val="20"/>
                      <w:u w:val="single"/>
                      <w:lang w:val="es-ES"/>
                    </w:rPr>
                    <w:t>p</w:t>
                  </w:r>
                  <w:r w:rsidRPr="002E4E9A">
                    <w:rPr>
                      <w:rFonts w:ascii="Montserrat" w:hAnsi="Montserrat" w:cstheme="minorBidi"/>
                      <w:color w:val="auto"/>
                      <w:sz w:val="20"/>
                      <w:szCs w:val="20"/>
                      <w:u w:val="single"/>
                      <w:lang w:val="es-ES"/>
                    </w:rPr>
                    <w:t>olítica de continuidad</w:t>
                  </w:r>
                  <w:r w:rsidRPr="00C16791">
                    <w:rPr>
                      <w:rFonts w:ascii="Montserrat" w:hAnsi="Montserrat" w:cstheme="minorBidi"/>
                      <w:color w:val="auto"/>
                      <w:sz w:val="20"/>
                      <w:szCs w:val="20"/>
                      <w:lang w:val="es-ES"/>
                    </w:rPr>
                    <w:t xml:space="preserve"> </w:t>
                  </w:r>
                  <w:r>
                    <w:rPr>
                      <w:rFonts w:ascii="Montserrat" w:hAnsi="Montserrat" w:cstheme="minorBidi"/>
                      <w:color w:val="auto"/>
                      <w:sz w:val="20"/>
                      <w:szCs w:val="20"/>
                      <w:lang w:val="es-ES"/>
                    </w:rPr>
                    <w:t xml:space="preserve">de la actividad </w:t>
                  </w:r>
                  <w:r w:rsidRPr="00C16791">
                    <w:rPr>
                      <w:rFonts w:ascii="Montserrat" w:hAnsi="Montserrat" w:cstheme="minorBidi"/>
                      <w:color w:val="auto"/>
                      <w:sz w:val="20"/>
                      <w:szCs w:val="20"/>
                      <w:lang w:val="es-ES"/>
                    </w:rPr>
                    <w:t>en materia de TIC</w:t>
                  </w:r>
                  <w:r>
                    <w:rPr>
                      <w:rFonts w:ascii="Montserrat" w:hAnsi="Montserrat" w:cstheme="minorBidi"/>
                      <w:color w:val="auto"/>
                      <w:sz w:val="20"/>
                      <w:szCs w:val="20"/>
                      <w:lang w:val="es-ES"/>
                    </w:rPr>
                    <w:t xml:space="preserve">, incluidos </w:t>
                  </w:r>
                  <w:r w:rsidRPr="00BE6773">
                    <w:rPr>
                      <w:rFonts w:ascii="Montserrat" w:hAnsi="Montserrat" w:cstheme="minorBidi"/>
                      <w:color w:val="auto"/>
                      <w:sz w:val="20"/>
                      <w:szCs w:val="20"/>
                      <w:u w:val="single"/>
                      <w:lang w:val="es-ES"/>
                    </w:rPr>
                    <w:t>planes de prueba</w:t>
                  </w:r>
                  <w:r w:rsidRPr="00034DD1">
                    <w:rPr>
                      <w:rFonts w:ascii="Montserrat" w:hAnsi="Montserrat" w:cstheme="minorBidi"/>
                      <w:color w:val="auto"/>
                      <w:sz w:val="20"/>
                      <w:szCs w:val="20"/>
                      <w:lang w:val="es-ES"/>
                    </w:rPr>
                    <w:t xml:space="preserve"> </w:t>
                  </w:r>
                  <w:r w:rsidRPr="00DA28C7">
                    <w:rPr>
                      <w:rFonts w:ascii="Montserrat" w:hAnsi="Montserrat" w:cstheme="minorBidi"/>
                      <w:color w:val="auto"/>
                      <w:sz w:val="20"/>
                      <w:szCs w:val="20"/>
                      <w:lang w:val="es-ES"/>
                    </w:rPr>
                    <w:t>(que incluirán escenarios de ciberataque y de conmutación entre la infraestructura primario de TIC y la capacidad redundante, las copias de seguridad y las instalaciones redundantes pertinentes), en especial en lo referente a funciones esenciales externalizadas</w:t>
                  </w:r>
                  <w:r>
                    <w:rPr>
                      <w:rFonts w:ascii="Montserrat" w:hAnsi="Montserrat" w:cstheme="minorBidi"/>
                      <w:color w:val="auto"/>
                      <w:sz w:val="20"/>
                      <w:szCs w:val="20"/>
                      <w:lang w:val="es-ES"/>
                    </w:rPr>
                    <w:t xml:space="preserve"> o contratadas con proveedores terceros de servicios TIC, así como el análisis del impacto en el negocio de la ESI de sus exposiciones a perturbaciones graves -teniendo en cuenta criterios cuantitativos y cualitativos-, incluyendo información sobre </w:t>
                  </w:r>
                  <w:r w:rsidRPr="00FE618F">
                    <w:rPr>
                      <w:rFonts w:ascii="Montserrat" w:hAnsi="Montserrat" w:cstheme="minorBidi"/>
                      <w:color w:val="auto"/>
                      <w:sz w:val="20"/>
                      <w:szCs w:val="20"/>
                      <w:u w:val="single"/>
                      <w:lang w:val="es-ES"/>
                    </w:rPr>
                    <w:t>la periodicidad de revisión</w:t>
                  </w:r>
                  <w:r>
                    <w:rPr>
                      <w:rFonts w:ascii="Montserrat" w:hAnsi="Montserrat" w:cstheme="minorBidi"/>
                      <w:color w:val="auto"/>
                      <w:sz w:val="20"/>
                      <w:szCs w:val="20"/>
                      <w:lang w:val="es-ES"/>
                    </w:rPr>
                    <w:t xml:space="preserve"> de dichos planes (</w:t>
                  </w:r>
                  <w:r w:rsidRPr="00391D9B">
                    <w:rPr>
                      <w:rFonts w:ascii="Montserrat" w:hAnsi="Montserrat" w:cstheme="minorBidi"/>
                      <w:color w:val="auto"/>
                      <w:lang w:val="es-ES"/>
                    </w:rPr>
                    <w:t xml:space="preserve">al menos una vez al año, así como cada vez </w:t>
                  </w:r>
                  <w:r w:rsidRPr="00391D9B">
                    <w:rPr>
                      <w:rFonts w:ascii="Montserrat" w:hAnsi="Montserrat" w:cstheme="minorBidi"/>
                      <w:color w:val="auto"/>
                      <w:lang w:val="es-ES"/>
                    </w:rPr>
                    <w:lastRenderedPageBreak/>
                    <w:t>que se produzca un cambio sustancial en los sistemas TIC que sustenten funciones esenciales o importantes</w:t>
                  </w:r>
                  <w:r>
                    <w:rPr>
                      <w:rFonts w:ascii="Montserrat" w:hAnsi="Montserrat" w:cstheme="minorBidi"/>
                      <w:color w:val="auto"/>
                      <w:sz w:val="20"/>
                      <w:szCs w:val="20"/>
                      <w:lang w:val="es-ES"/>
                    </w:rPr>
                    <w:t xml:space="preserve">) </w:t>
                  </w:r>
                  <w:r w:rsidRPr="00FE618F">
                    <w:rPr>
                      <w:rFonts w:ascii="Montserrat" w:hAnsi="Montserrat" w:cstheme="minorBidi"/>
                      <w:color w:val="auto"/>
                      <w:sz w:val="20"/>
                      <w:szCs w:val="20"/>
                      <w:u w:val="single"/>
                      <w:lang w:val="es-ES"/>
                    </w:rPr>
                    <w:t>y de las pruebas</w:t>
                  </w:r>
                  <w:r>
                    <w:rPr>
                      <w:rFonts w:ascii="Montserrat" w:hAnsi="Montserrat" w:cstheme="minorBidi"/>
                      <w:color w:val="auto"/>
                      <w:sz w:val="20"/>
                      <w:szCs w:val="20"/>
                      <w:lang w:val="es-ES"/>
                    </w:rPr>
                    <w:t xml:space="preserve"> (</w:t>
                  </w:r>
                  <w:r w:rsidRPr="00C16791">
                    <w:rPr>
                      <w:rFonts w:ascii="Montserrat" w:hAnsi="Montserrat" w:cstheme="minorBidi"/>
                      <w:i/>
                      <w:iCs/>
                      <w:color w:val="C00000"/>
                      <w:sz w:val="20"/>
                      <w:szCs w:val="20"/>
                      <w:lang w:val="es-ES"/>
                    </w:rPr>
                    <w:t>artículo 11</w:t>
                  </w:r>
                  <w:r>
                    <w:rPr>
                      <w:rFonts w:ascii="Montserrat" w:hAnsi="Montserrat" w:cstheme="minorBidi"/>
                      <w:i/>
                      <w:iCs/>
                      <w:color w:val="C00000"/>
                      <w:sz w:val="20"/>
                      <w:szCs w:val="20"/>
                      <w:lang w:val="es-ES"/>
                    </w:rPr>
                    <w:t>, apartados 1, 2,4 ,5 y 6</w:t>
                  </w:r>
                  <w:r w:rsidRPr="00C16791">
                    <w:rPr>
                      <w:rFonts w:ascii="Montserrat" w:hAnsi="Montserrat" w:cstheme="minorBidi"/>
                      <w:i/>
                      <w:iCs/>
                      <w:color w:val="C00000"/>
                      <w:sz w:val="20"/>
                      <w:szCs w:val="20"/>
                      <w:lang w:val="es-ES"/>
                    </w:rPr>
                    <w:t xml:space="preserve"> de DORA</w:t>
                  </w:r>
                  <w:r>
                    <w:rPr>
                      <w:rFonts w:ascii="Montserrat" w:hAnsi="Montserrat" w:cstheme="minorBidi"/>
                      <w:color w:val="auto"/>
                      <w:sz w:val="20"/>
                      <w:szCs w:val="20"/>
                      <w:lang w:val="es-ES"/>
                    </w:rPr>
                    <w:t>)</w:t>
                  </w:r>
                </w:p>
                <w:tbl>
                  <w:tblPr>
                    <w:tblStyle w:val="Tablaconcuadrcula"/>
                    <w:tblW w:w="0" w:type="auto"/>
                    <w:tblInd w:w="720" w:type="dxa"/>
                    <w:tblLook w:val="04A0" w:firstRow="1" w:lastRow="0" w:firstColumn="1" w:lastColumn="0" w:noHBand="0" w:noVBand="1"/>
                  </w:tblPr>
                  <w:tblGrid>
                    <w:gridCol w:w="6208"/>
                  </w:tblGrid>
                  <w:tr w:rsidR="00DA28C7" w14:paraId="5044B60B" w14:textId="77777777" w:rsidTr="004306A6">
                    <w:tc>
                      <w:tcPr>
                        <w:tcW w:w="6208" w:type="dxa"/>
                      </w:tcPr>
                      <w:p w14:paraId="615335D2" w14:textId="77777777" w:rsidR="00DA28C7" w:rsidRDefault="00DA28C7" w:rsidP="004306A6">
                        <w:pPr>
                          <w:pStyle w:val="TextoTablaRellenarUsuario"/>
                          <w:spacing w:before="120" w:after="120" w:line="360" w:lineRule="auto"/>
                          <w:rPr>
                            <w:rFonts w:ascii="Montserrat" w:hAnsi="Montserrat" w:cstheme="minorHAnsi"/>
                            <w:color w:val="auto"/>
                            <w:sz w:val="20"/>
                            <w:szCs w:val="20"/>
                            <w:shd w:val="clear" w:color="auto" w:fill="FFFFCC"/>
                            <w:lang w:val="es-ES"/>
                          </w:rPr>
                        </w:pPr>
                        <w:r w:rsidRPr="00F77528">
                          <w:rPr>
                            <w:rFonts w:ascii="Montserrat" w:hAnsi="Montserrat" w:cstheme="minorHAnsi"/>
                            <w:color w:val="000099"/>
                            <w:sz w:val="20"/>
                            <w:szCs w:val="20"/>
                            <w:shd w:val="clear" w:color="auto" w:fill="FFFFCC"/>
                            <w:lang w:val="es-ES"/>
                          </w:rPr>
                          <w:t>Insertar</w:t>
                        </w:r>
                      </w:p>
                    </w:tc>
                  </w:tr>
                </w:tbl>
                <w:p w14:paraId="7708AE64" w14:textId="790D7EFF" w:rsidR="00DA28C7" w:rsidRDefault="00DA28C7" w:rsidP="002451DC">
                  <w:pPr>
                    <w:pStyle w:val="TextoTablaRellenarUsuario"/>
                    <w:numPr>
                      <w:ilvl w:val="0"/>
                      <w:numId w:val="24"/>
                    </w:numPr>
                    <w:spacing w:before="120" w:after="120" w:line="360" w:lineRule="auto"/>
                    <w:ind w:left="417"/>
                    <w:rPr>
                      <w:rFonts w:ascii="Montserrat" w:hAnsi="Montserrat" w:cstheme="minorBidi"/>
                      <w:color w:val="auto"/>
                      <w:sz w:val="20"/>
                      <w:szCs w:val="20"/>
                      <w:lang w:val="es-ES"/>
                    </w:rPr>
                  </w:pPr>
                  <w:r>
                    <w:rPr>
                      <w:rFonts w:ascii="Montserrat" w:hAnsi="Montserrat" w:cstheme="minorBidi"/>
                      <w:color w:val="auto"/>
                      <w:sz w:val="20"/>
                      <w:szCs w:val="20"/>
                      <w:lang w:val="es-ES"/>
                    </w:rPr>
                    <w:t xml:space="preserve">Las </w:t>
                  </w:r>
                  <w:r w:rsidRPr="00382669">
                    <w:rPr>
                      <w:rFonts w:ascii="Montserrat" w:hAnsi="Montserrat" w:cstheme="minorBidi"/>
                      <w:color w:val="auto"/>
                      <w:sz w:val="20"/>
                      <w:szCs w:val="20"/>
                      <w:u w:val="single"/>
                      <w:lang w:val="es-ES"/>
                    </w:rPr>
                    <w:t>políticas y procedimientos de respaldo</w:t>
                  </w:r>
                  <w:r>
                    <w:rPr>
                      <w:rFonts w:ascii="Montserrat" w:hAnsi="Montserrat" w:cstheme="minorBidi"/>
                      <w:color w:val="auto"/>
                      <w:sz w:val="20"/>
                      <w:szCs w:val="20"/>
                      <w:lang w:val="es-ES"/>
                    </w:rPr>
                    <w:t xml:space="preserve">, así como los </w:t>
                  </w:r>
                  <w:r w:rsidRPr="00382669">
                    <w:rPr>
                      <w:rFonts w:ascii="Montserrat" w:hAnsi="Montserrat" w:cstheme="minorBidi"/>
                      <w:color w:val="auto"/>
                      <w:sz w:val="20"/>
                      <w:szCs w:val="20"/>
                      <w:u w:val="single"/>
                      <w:lang w:val="es-ES"/>
                    </w:rPr>
                    <w:t>procedimientos y métodos de restablecimiento y recuperación</w:t>
                  </w:r>
                  <w:r>
                    <w:rPr>
                      <w:rFonts w:ascii="Montserrat" w:hAnsi="Montserrat" w:cstheme="minorBidi"/>
                      <w:color w:val="auto"/>
                      <w:sz w:val="20"/>
                      <w:szCs w:val="20"/>
                      <w:lang w:val="es-ES"/>
                    </w:rPr>
                    <w:t xml:space="preserve">, incluidas la realización de </w:t>
                  </w:r>
                  <w:r w:rsidRPr="00DA28C7">
                    <w:rPr>
                      <w:rFonts w:ascii="Montserrat" w:hAnsi="Montserrat" w:cstheme="minorBidi"/>
                      <w:color w:val="auto"/>
                      <w:sz w:val="20"/>
                      <w:szCs w:val="20"/>
                      <w:u w:val="single"/>
                      <w:lang w:val="es-ES"/>
                    </w:rPr>
                    <w:t>pruebas periódicas</w:t>
                  </w:r>
                  <w:r>
                    <w:rPr>
                      <w:rFonts w:ascii="Montserrat" w:hAnsi="Montserrat" w:cstheme="minorBidi"/>
                      <w:color w:val="auto"/>
                      <w:sz w:val="20"/>
                      <w:szCs w:val="20"/>
                      <w:lang w:val="es-ES"/>
                    </w:rPr>
                    <w:t xml:space="preserve"> sobre dichas políticas y procedimientos (</w:t>
                  </w:r>
                  <w:r w:rsidRPr="00382669">
                    <w:rPr>
                      <w:rFonts w:ascii="Montserrat" w:hAnsi="Montserrat" w:cstheme="minorBidi"/>
                      <w:i/>
                      <w:iCs/>
                      <w:color w:val="C00000"/>
                      <w:sz w:val="20"/>
                      <w:szCs w:val="20"/>
                      <w:lang w:val="es-ES"/>
                    </w:rPr>
                    <w:t>artículo 12 de DORA</w:t>
                  </w:r>
                  <w:r>
                    <w:rPr>
                      <w:rFonts w:ascii="Montserrat" w:hAnsi="Montserrat" w:cstheme="minorBidi"/>
                      <w:color w:val="auto"/>
                      <w:sz w:val="20"/>
                      <w:szCs w:val="20"/>
                      <w:lang w:val="es-ES"/>
                    </w:rPr>
                    <w:t xml:space="preserve">) -incluyendo información sobre el mantenimiento por la ESI </w:t>
                  </w:r>
                  <w:r w:rsidRPr="00DA28C7">
                    <w:rPr>
                      <w:rFonts w:ascii="Montserrat" w:hAnsi="Montserrat" w:cstheme="minorBidi"/>
                      <w:color w:val="auto"/>
                      <w:sz w:val="20"/>
                      <w:szCs w:val="20"/>
                      <w:lang w:val="es-ES"/>
                    </w:rPr>
                    <w:t>de capacidades de TIC redundantes dotadas de recursos, medios y funciones adecuados para satisfacer las necesidades asociadas a su negocio</w:t>
                  </w:r>
                  <w:r w:rsidRPr="0047123C">
                    <w:rPr>
                      <w:rFonts w:ascii="Montserrat" w:hAnsi="Montserrat" w:cstheme="minorBidi"/>
                      <w:color w:val="auto"/>
                      <w:sz w:val="20"/>
                      <w:szCs w:val="20"/>
                      <w:lang w:val="es-ES"/>
                    </w:rPr>
                    <w:t>:</w:t>
                  </w:r>
                </w:p>
                <w:tbl>
                  <w:tblPr>
                    <w:tblStyle w:val="Tablaconcuadrcula"/>
                    <w:tblW w:w="0" w:type="auto"/>
                    <w:tblInd w:w="720" w:type="dxa"/>
                    <w:tblLook w:val="04A0" w:firstRow="1" w:lastRow="0" w:firstColumn="1" w:lastColumn="0" w:noHBand="0" w:noVBand="1"/>
                  </w:tblPr>
                  <w:tblGrid>
                    <w:gridCol w:w="6208"/>
                  </w:tblGrid>
                  <w:tr w:rsidR="00DA28C7" w14:paraId="4B92E1CF" w14:textId="77777777" w:rsidTr="004306A6">
                    <w:tc>
                      <w:tcPr>
                        <w:tcW w:w="6208" w:type="dxa"/>
                      </w:tcPr>
                      <w:p w14:paraId="23172FD6" w14:textId="77777777" w:rsidR="00DA28C7" w:rsidRDefault="00DA28C7" w:rsidP="004306A6">
                        <w:pPr>
                          <w:pStyle w:val="TextoTablaRellenarUsuario"/>
                          <w:spacing w:before="120" w:after="120" w:line="360" w:lineRule="auto"/>
                          <w:rPr>
                            <w:rFonts w:ascii="Montserrat" w:hAnsi="Montserrat" w:cstheme="minorHAnsi"/>
                            <w:color w:val="auto"/>
                            <w:sz w:val="20"/>
                            <w:szCs w:val="20"/>
                            <w:shd w:val="clear" w:color="auto" w:fill="FFFFCC"/>
                            <w:lang w:val="es-ES"/>
                          </w:rPr>
                        </w:pPr>
                        <w:r w:rsidRPr="00F77528">
                          <w:rPr>
                            <w:rFonts w:ascii="Montserrat" w:hAnsi="Montserrat" w:cstheme="minorHAnsi"/>
                            <w:color w:val="000099"/>
                            <w:sz w:val="20"/>
                            <w:szCs w:val="20"/>
                            <w:shd w:val="clear" w:color="auto" w:fill="FFFFCC"/>
                            <w:lang w:val="es-ES"/>
                          </w:rPr>
                          <w:t>Insertar</w:t>
                        </w:r>
                      </w:p>
                    </w:tc>
                  </w:tr>
                </w:tbl>
                <w:p w14:paraId="5CED9D76" w14:textId="01C2580F" w:rsidR="00DA28C7" w:rsidRDefault="00DA28C7" w:rsidP="00FA7011">
                  <w:pPr>
                    <w:pStyle w:val="TextoTablaRellenarUsuario"/>
                    <w:numPr>
                      <w:ilvl w:val="0"/>
                      <w:numId w:val="24"/>
                    </w:numPr>
                    <w:spacing w:before="120" w:after="120" w:line="360" w:lineRule="auto"/>
                    <w:ind w:left="417"/>
                    <w:rPr>
                      <w:rFonts w:ascii="Montserrat" w:hAnsi="Montserrat" w:cstheme="minorBidi"/>
                      <w:color w:val="auto"/>
                      <w:sz w:val="20"/>
                      <w:szCs w:val="20"/>
                      <w:lang w:val="es-ES"/>
                    </w:rPr>
                  </w:pPr>
                  <w:r>
                    <w:rPr>
                      <w:rFonts w:ascii="Montserrat" w:hAnsi="Montserrat" w:cstheme="minorBidi"/>
                      <w:color w:val="auto"/>
                      <w:sz w:val="20"/>
                      <w:szCs w:val="20"/>
                      <w:lang w:val="es-ES"/>
                    </w:rPr>
                    <w:t xml:space="preserve">Los </w:t>
                  </w:r>
                  <w:r w:rsidRPr="0065595D">
                    <w:rPr>
                      <w:rFonts w:ascii="Montserrat" w:hAnsi="Montserrat" w:cstheme="minorBidi"/>
                      <w:color w:val="auto"/>
                      <w:sz w:val="20"/>
                      <w:szCs w:val="20"/>
                      <w:u w:val="single"/>
                      <w:lang w:val="es-ES"/>
                    </w:rPr>
                    <w:t>planes</w:t>
                  </w:r>
                  <w:r>
                    <w:rPr>
                      <w:rFonts w:ascii="Montserrat" w:hAnsi="Montserrat" w:cstheme="minorBidi"/>
                      <w:color w:val="auto"/>
                      <w:sz w:val="20"/>
                      <w:szCs w:val="20"/>
                      <w:lang w:val="es-ES"/>
                    </w:rPr>
                    <w:t xml:space="preserve"> previstos en la ESI relativos a la </w:t>
                  </w:r>
                  <w:r w:rsidRPr="0065595D">
                    <w:rPr>
                      <w:rFonts w:ascii="Montserrat" w:hAnsi="Montserrat" w:cstheme="minorBidi"/>
                      <w:color w:val="auto"/>
                      <w:sz w:val="20"/>
                      <w:szCs w:val="20"/>
                      <w:u w:val="single"/>
                      <w:lang w:val="es-ES"/>
                    </w:rPr>
                    <w:t>comunicación de crisis</w:t>
                  </w:r>
                  <w:r>
                    <w:rPr>
                      <w:rFonts w:ascii="Montserrat" w:hAnsi="Montserrat" w:cstheme="minorBidi"/>
                      <w:color w:val="auto"/>
                      <w:sz w:val="20"/>
                      <w:szCs w:val="20"/>
                      <w:u w:val="single"/>
                      <w:lang w:val="es-ES"/>
                    </w:rPr>
                    <w:t>,</w:t>
                  </w:r>
                  <w:r>
                    <w:rPr>
                      <w:rFonts w:ascii="Montserrat" w:hAnsi="Montserrat" w:cstheme="minorBidi"/>
                      <w:color w:val="auto"/>
                      <w:sz w:val="20"/>
                      <w:szCs w:val="20"/>
                      <w:lang w:val="es-ES"/>
                    </w:rPr>
                    <w:t xml:space="preserve"> al objeto de una adecuada divulgación, al menos, de los incidentes graves relacionados con las TIC o las vulnerabilidades importantes a clientes y contrapartes (</w:t>
                  </w:r>
                  <w:r w:rsidRPr="00095E60">
                    <w:rPr>
                      <w:rFonts w:ascii="Montserrat" w:hAnsi="Montserrat" w:cstheme="minorBidi"/>
                      <w:i/>
                      <w:iCs/>
                      <w:color w:val="C00000"/>
                      <w:sz w:val="20"/>
                      <w:szCs w:val="20"/>
                      <w:lang w:val="es-ES"/>
                    </w:rPr>
                    <w:t>artículo</w:t>
                  </w:r>
                  <w:r w:rsidR="006F31B7">
                    <w:rPr>
                      <w:rFonts w:ascii="Montserrat" w:hAnsi="Montserrat" w:cstheme="minorBidi"/>
                      <w:i/>
                      <w:iCs/>
                      <w:color w:val="C00000"/>
                      <w:sz w:val="20"/>
                      <w:szCs w:val="20"/>
                      <w:lang w:val="es-ES"/>
                    </w:rPr>
                    <w:t>s</w:t>
                  </w:r>
                  <w:r w:rsidRPr="00095E60">
                    <w:rPr>
                      <w:rFonts w:ascii="Montserrat" w:hAnsi="Montserrat" w:cstheme="minorBidi"/>
                      <w:i/>
                      <w:iCs/>
                      <w:color w:val="C00000"/>
                      <w:sz w:val="20"/>
                      <w:szCs w:val="20"/>
                      <w:lang w:val="es-ES"/>
                    </w:rPr>
                    <w:t xml:space="preserve"> 14 </w:t>
                  </w:r>
                  <w:r w:rsidR="006F31B7">
                    <w:rPr>
                      <w:rFonts w:ascii="Montserrat" w:hAnsi="Montserrat" w:cstheme="minorBidi"/>
                      <w:i/>
                      <w:iCs/>
                      <w:color w:val="C00000"/>
                      <w:sz w:val="20"/>
                      <w:szCs w:val="20"/>
                      <w:lang w:val="es-ES"/>
                    </w:rPr>
                    <w:t xml:space="preserve">y 17.3., letras d) y e) </w:t>
                  </w:r>
                  <w:r w:rsidRPr="00095E60">
                    <w:rPr>
                      <w:rFonts w:ascii="Montserrat" w:hAnsi="Montserrat" w:cstheme="minorBidi"/>
                      <w:i/>
                      <w:iCs/>
                      <w:color w:val="C00000"/>
                      <w:sz w:val="20"/>
                      <w:szCs w:val="20"/>
                      <w:lang w:val="es-ES"/>
                    </w:rPr>
                    <w:t>de DORA</w:t>
                  </w:r>
                  <w:r>
                    <w:rPr>
                      <w:rFonts w:ascii="Montserrat" w:hAnsi="Montserrat" w:cstheme="minorBidi"/>
                      <w:color w:val="auto"/>
                      <w:sz w:val="20"/>
                      <w:szCs w:val="20"/>
                      <w:lang w:val="es-ES"/>
                    </w:rPr>
                    <w:t>)</w:t>
                  </w:r>
                </w:p>
                <w:tbl>
                  <w:tblPr>
                    <w:tblStyle w:val="Tablaconcuadrcula"/>
                    <w:tblW w:w="0" w:type="auto"/>
                    <w:tblInd w:w="720" w:type="dxa"/>
                    <w:tblLook w:val="04A0" w:firstRow="1" w:lastRow="0" w:firstColumn="1" w:lastColumn="0" w:noHBand="0" w:noVBand="1"/>
                  </w:tblPr>
                  <w:tblGrid>
                    <w:gridCol w:w="6208"/>
                  </w:tblGrid>
                  <w:tr w:rsidR="00DA28C7" w14:paraId="05474EA7" w14:textId="77777777" w:rsidTr="004306A6">
                    <w:tc>
                      <w:tcPr>
                        <w:tcW w:w="6208" w:type="dxa"/>
                      </w:tcPr>
                      <w:p w14:paraId="22BE9AD9" w14:textId="77777777" w:rsidR="00DA28C7" w:rsidRDefault="00DA28C7" w:rsidP="004306A6">
                        <w:pPr>
                          <w:pStyle w:val="TextoTablaRellenarUsuario"/>
                          <w:spacing w:before="120" w:after="120" w:line="360" w:lineRule="auto"/>
                          <w:rPr>
                            <w:rFonts w:ascii="Montserrat" w:hAnsi="Montserrat" w:cstheme="minorHAnsi"/>
                            <w:color w:val="auto"/>
                            <w:sz w:val="20"/>
                            <w:szCs w:val="20"/>
                            <w:shd w:val="clear" w:color="auto" w:fill="FFFFCC"/>
                            <w:lang w:val="es-ES"/>
                          </w:rPr>
                        </w:pPr>
                        <w:r w:rsidRPr="00F77528">
                          <w:rPr>
                            <w:rFonts w:ascii="Montserrat" w:hAnsi="Montserrat" w:cstheme="minorHAnsi"/>
                            <w:color w:val="000099"/>
                            <w:sz w:val="20"/>
                            <w:szCs w:val="20"/>
                            <w:shd w:val="clear" w:color="auto" w:fill="FFFFCC"/>
                            <w:lang w:val="es-ES"/>
                          </w:rPr>
                          <w:t>Insertar</w:t>
                        </w:r>
                      </w:p>
                    </w:tc>
                  </w:tr>
                </w:tbl>
                <w:p w14:paraId="1BA10BA7" w14:textId="77777777" w:rsidR="00DA28C7" w:rsidRDefault="00DA28C7" w:rsidP="004306A6">
                  <w:pPr>
                    <w:pStyle w:val="TextoTablaRellenarUsuario"/>
                    <w:spacing w:before="120" w:after="120" w:line="360" w:lineRule="auto"/>
                    <w:ind w:left="2520"/>
                    <w:rPr>
                      <w:rFonts w:ascii="Montserrat" w:hAnsi="Montserrat" w:cstheme="minorHAnsi"/>
                      <w:color w:val="auto"/>
                      <w:sz w:val="20"/>
                      <w:szCs w:val="20"/>
                      <w:shd w:val="clear" w:color="auto" w:fill="FFFFCC"/>
                      <w:lang w:val="es-ES"/>
                    </w:rPr>
                  </w:pPr>
                </w:p>
              </w:tc>
            </w:tr>
          </w:tbl>
          <w:p w14:paraId="5C4FB97C" w14:textId="77777777" w:rsidR="00DA28C7" w:rsidRPr="00F97540" w:rsidRDefault="00DA28C7" w:rsidP="004306A6">
            <w:pPr>
              <w:pStyle w:val="TextoTablaRellenarUsuario"/>
              <w:spacing w:after="0" w:line="360" w:lineRule="auto"/>
              <w:ind w:left="425"/>
              <w:rPr>
                <w:rFonts w:ascii="Montserrat" w:hAnsi="Montserrat"/>
                <w:sz w:val="20"/>
                <w:szCs w:val="20"/>
                <w:lang w:val="es-ES"/>
              </w:rPr>
            </w:pPr>
          </w:p>
        </w:tc>
      </w:tr>
    </w:tbl>
    <w:p w14:paraId="124D5886" w14:textId="340823F5" w:rsidR="00041EF2" w:rsidRDefault="00527009" w:rsidP="00743564">
      <w:pPr>
        <w:pStyle w:val="Ttulo4"/>
        <w:pBdr>
          <w:bottom w:val="none" w:sz="0" w:space="0" w:color="auto"/>
        </w:pBdr>
        <w:spacing w:before="120" w:after="120" w:line="360" w:lineRule="auto"/>
        <w:ind w:left="567" w:right="142" w:hanging="425"/>
        <w:jc w:val="both"/>
        <w:rPr>
          <w:rFonts w:ascii="Montserrat" w:hAnsi="Montserrat"/>
          <w:b/>
          <w:bCs w:val="0"/>
          <w:sz w:val="22"/>
          <w:szCs w:val="22"/>
        </w:rPr>
      </w:pPr>
      <w:r>
        <w:rPr>
          <w:rFonts w:ascii="Montserrat" w:hAnsi="Montserrat"/>
          <w:b/>
          <w:bCs w:val="0"/>
          <w:sz w:val="22"/>
          <w:szCs w:val="22"/>
        </w:rPr>
        <w:lastRenderedPageBreak/>
        <w:t>3</w:t>
      </w:r>
      <w:r w:rsidR="00041EF2">
        <w:rPr>
          <w:rFonts w:ascii="Montserrat" w:hAnsi="Montserrat"/>
          <w:b/>
          <w:bCs w:val="0"/>
          <w:sz w:val="22"/>
          <w:szCs w:val="22"/>
        </w:rPr>
        <w:t xml:space="preserve">.2. </w:t>
      </w:r>
      <w:r w:rsidR="005C641A">
        <w:rPr>
          <w:rFonts w:ascii="Montserrat" w:hAnsi="Montserrat"/>
          <w:b/>
          <w:bCs w:val="0"/>
          <w:sz w:val="22"/>
          <w:szCs w:val="22"/>
        </w:rPr>
        <w:t>N</w:t>
      </w:r>
      <w:r w:rsidR="00041EF2" w:rsidRPr="000026D1">
        <w:rPr>
          <w:rFonts w:ascii="Montserrat" w:hAnsi="Montserrat"/>
          <w:b/>
          <w:bCs w:val="0"/>
          <w:sz w:val="22"/>
          <w:szCs w:val="22"/>
        </w:rPr>
        <w:t>otificación de incidentes relacionados con las TIC</w:t>
      </w:r>
    </w:p>
    <w:p w14:paraId="2D8CD9E1" w14:textId="77777777" w:rsidR="00AB048F" w:rsidRDefault="00AB048F" w:rsidP="00AB048F">
      <w:pPr>
        <w:pStyle w:val="Prrafodelista"/>
        <w:numPr>
          <w:ilvl w:val="0"/>
          <w:numId w:val="26"/>
        </w:numPr>
        <w:spacing w:before="120" w:after="120" w:line="360" w:lineRule="auto"/>
        <w:ind w:left="426" w:right="68" w:hanging="284"/>
        <w:jc w:val="both"/>
        <w:rPr>
          <w:rFonts w:ascii="Montserrat" w:hAnsi="Montserrat"/>
          <w:sz w:val="20"/>
          <w:szCs w:val="20"/>
        </w:rPr>
      </w:pPr>
      <w:r w:rsidRPr="00281410">
        <w:rPr>
          <w:rFonts w:ascii="Montserrat" w:hAnsi="Montserrat"/>
          <w:sz w:val="20"/>
          <w:szCs w:val="20"/>
        </w:rPr>
        <w:t xml:space="preserve">El solicitante de autorización </w:t>
      </w:r>
      <w:r w:rsidRPr="00281410">
        <w:rPr>
          <w:rFonts w:ascii="Montserrat" w:hAnsi="Montserrat"/>
          <w:b/>
          <w:bCs/>
          <w:sz w:val="20"/>
          <w:szCs w:val="20"/>
        </w:rPr>
        <w:t>manifiesta</w:t>
      </w:r>
      <w:r w:rsidRPr="00281410">
        <w:rPr>
          <w:rFonts w:ascii="Montserrat" w:hAnsi="Montserrat"/>
          <w:sz w:val="20"/>
          <w:szCs w:val="20"/>
        </w:rPr>
        <w:t xml:space="preserve"> que:</w:t>
      </w:r>
    </w:p>
    <w:p w14:paraId="0F8F4E3B" w14:textId="77777777" w:rsidR="00AB048F" w:rsidRDefault="00AB048F" w:rsidP="00AB048F">
      <w:pPr>
        <w:pStyle w:val="Prrafodelista"/>
        <w:tabs>
          <w:tab w:val="left" w:pos="715"/>
          <w:tab w:val="left" w:pos="1134"/>
        </w:tabs>
        <w:spacing w:before="120" w:after="120" w:line="360" w:lineRule="auto"/>
        <w:ind w:left="1134" w:right="68" w:hanging="708"/>
        <w:jc w:val="both"/>
        <w:rPr>
          <w:rFonts w:ascii="Montserrat" w:hAnsi="Montserrat" w:cs="Arial"/>
          <w:color w:val="C00000"/>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Wingdings 3" w:eastAsia="Times New Roman" w:hAnsi="Wingdings 3" w:cs="Calibri"/>
          <w:color w:val="DDDDDD"/>
          <w:lang w:eastAsia="es-ES"/>
        </w:rPr>
        <w:t xml:space="preserve"> </w:t>
      </w:r>
      <w:r>
        <w:rPr>
          <w:rFonts w:ascii="Montserrat" w:hAnsi="Montserrat" w:cs="Arial"/>
          <w:sz w:val="20"/>
          <w:szCs w:val="20"/>
        </w:rPr>
        <w:t xml:space="preserve">La ESI </w:t>
      </w:r>
      <w:r w:rsidRPr="00B64D5F">
        <w:rPr>
          <w:rFonts w:ascii="Montserrat" w:hAnsi="Montserrat" w:cs="Arial"/>
          <w:sz w:val="20"/>
          <w:szCs w:val="20"/>
          <w:u w:val="single"/>
        </w:rPr>
        <w:t>notificará a la CNMV los incidentes graves relacionados con las TIC</w:t>
      </w:r>
      <w:r>
        <w:rPr>
          <w:rFonts w:ascii="Montserrat" w:hAnsi="Montserrat" w:cs="Arial"/>
          <w:sz w:val="20"/>
          <w:szCs w:val="20"/>
          <w:u w:val="single"/>
        </w:rPr>
        <w:t>,</w:t>
      </w:r>
      <w:r>
        <w:rPr>
          <w:rFonts w:ascii="Montserrat" w:hAnsi="Montserrat" w:cs="Arial"/>
          <w:sz w:val="20"/>
          <w:szCs w:val="20"/>
        </w:rPr>
        <w:t xml:space="preserve"> a través de una </w:t>
      </w:r>
      <w:r w:rsidRPr="00B64D5F">
        <w:rPr>
          <w:rFonts w:ascii="Montserrat" w:hAnsi="Montserrat" w:cs="Arial"/>
          <w:sz w:val="20"/>
          <w:szCs w:val="20"/>
          <w:u w:val="single"/>
        </w:rPr>
        <w:t>notificación inicial</w:t>
      </w:r>
      <w:r>
        <w:rPr>
          <w:rFonts w:ascii="Montserrat" w:hAnsi="Montserrat" w:cs="Arial"/>
          <w:sz w:val="20"/>
          <w:szCs w:val="20"/>
        </w:rPr>
        <w:t xml:space="preserve">, un </w:t>
      </w:r>
      <w:r w:rsidRPr="00B64D5F">
        <w:rPr>
          <w:rFonts w:ascii="Montserrat" w:hAnsi="Montserrat" w:cs="Arial"/>
          <w:sz w:val="20"/>
          <w:szCs w:val="20"/>
          <w:u w:val="single"/>
        </w:rPr>
        <w:t>informe intermedio posterior</w:t>
      </w:r>
      <w:r>
        <w:rPr>
          <w:rFonts w:ascii="Montserrat" w:hAnsi="Montserrat" w:cs="Arial"/>
          <w:sz w:val="20"/>
          <w:szCs w:val="20"/>
        </w:rPr>
        <w:t xml:space="preserve"> y un </w:t>
      </w:r>
      <w:r w:rsidRPr="00B64D5F">
        <w:rPr>
          <w:rFonts w:ascii="Montserrat" w:hAnsi="Montserrat" w:cs="Arial"/>
          <w:sz w:val="20"/>
          <w:szCs w:val="20"/>
          <w:u w:val="single"/>
        </w:rPr>
        <w:t>informe final</w:t>
      </w:r>
      <w:r>
        <w:rPr>
          <w:rFonts w:ascii="Montserrat" w:hAnsi="Montserrat" w:cs="Arial"/>
          <w:sz w:val="20"/>
          <w:szCs w:val="20"/>
        </w:rPr>
        <w:t xml:space="preserve">, en la forma y plazos establecidos en el </w:t>
      </w:r>
      <w:r w:rsidRPr="00BA719C">
        <w:rPr>
          <w:rFonts w:ascii="Montserrat" w:hAnsi="Montserrat" w:cs="Arial"/>
          <w:i/>
          <w:iCs/>
          <w:color w:val="C00000"/>
          <w:sz w:val="20"/>
          <w:szCs w:val="20"/>
        </w:rPr>
        <w:t>artículo 19.4. de DORA</w:t>
      </w:r>
      <w:r>
        <w:rPr>
          <w:rFonts w:ascii="Montserrat" w:hAnsi="Montserrat" w:cs="Arial"/>
          <w:sz w:val="20"/>
          <w:szCs w:val="20"/>
        </w:rPr>
        <w:t xml:space="preserve">, así como en el </w:t>
      </w:r>
      <w:r w:rsidRPr="00BA719C">
        <w:rPr>
          <w:rFonts w:ascii="Montserrat" w:hAnsi="Montserrat" w:cs="Arial"/>
          <w:i/>
          <w:iCs/>
          <w:color w:val="C00000"/>
          <w:sz w:val="20"/>
          <w:szCs w:val="20"/>
        </w:rPr>
        <w:t>Reglamento Delegado (UE) 2025/301 de la Comisión, de 23 de octubre de 2024</w:t>
      </w:r>
      <w:r w:rsidRPr="00BA719C">
        <w:rPr>
          <w:rFonts w:ascii="Montserrat" w:hAnsi="Montserrat" w:cs="Arial"/>
          <w:sz w:val="20"/>
          <w:szCs w:val="20"/>
        </w:rPr>
        <w:t xml:space="preserve">, por el que se completa el Reglamento (UE) 2022/2554 del Parlamento Europeo y del Consejo en lo que respecta a </w:t>
      </w:r>
      <w:r w:rsidRPr="00BA719C">
        <w:rPr>
          <w:rFonts w:ascii="Montserrat" w:hAnsi="Montserrat" w:cs="Arial"/>
          <w:i/>
          <w:iCs/>
          <w:color w:val="C00000"/>
          <w:sz w:val="20"/>
          <w:szCs w:val="20"/>
        </w:rPr>
        <w:t xml:space="preserve">las normas técnicas de regulación que especifican el contenido y los plazos para la notificación inicial y los informes intermedio y final sobre incidentes graves relacionados </w:t>
      </w:r>
      <w:r w:rsidRPr="00BA719C">
        <w:rPr>
          <w:rFonts w:ascii="Montserrat" w:hAnsi="Montserrat" w:cs="Arial"/>
          <w:i/>
          <w:iCs/>
          <w:color w:val="C00000"/>
          <w:sz w:val="20"/>
          <w:szCs w:val="20"/>
        </w:rPr>
        <w:lastRenderedPageBreak/>
        <w:t>con las TIC, así como el contenido de la notificación voluntaria de ciberamenazas importantes</w:t>
      </w:r>
      <w:r>
        <w:rPr>
          <w:rFonts w:ascii="Montserrat" w:hAnsi="Montserrat" w:cs="Arial"/>
          <w:sz w:val="20"/>
          <w:szCs w:val="20"/>
        </w:rPr>
        <w:t xml:space="preserve">, utilizando los formularios, plantillas y procedimientos normalizados establecidos al efecto en el </w:t>
      </w:r>
      <w:r w:rsidRPr="00B64D5F">
        <w:rPr>
          <w:rFonts w:ascii="Montserrat" w:hAnsi="Montserrat" w:cs="Arial"/>
          <w:i/>
          <w:iCs/>
          <w:color w:val="C00000"/>
          <w:sz w:val="20"/>
          <w:szCs w:val="20"/>
        </w:rPr>
        <w:t>Reglamento de Ejecución (UE) 2025/302 de la Comisión, de 23 de octubre de 2024</w:t>
      </w:r>
      <w:r>
        <w:rPr>
          <w:rFonts w:ascii="Montserrat" w:hAnsi="Montserrat" w:cs="Arial"/>
          <w:color w:val="C00000"/>
          <w:sz w:val="20"/>
          <w:szCs w:val="20"/>
        </w:rPr>
        <w:t>.</w:t>
      </w:r>
    </w:p>
    <w:p w14:paraId="07B8D779" w14:textId="72B2EF6D" w:rsidR="00AB048F" w:rsidRDefault="00AB048F" w:rsidP="00AB048F">
      <w:pPr>
        <w:pStyle w:val="Prrafodelista"/>
        <w:numPr>
          <w:ilvl w:val="0"/>
          <w:numId w:val="26"/>
        </w:numPr>
        <w:spacing w:before="120" w:after="120" w:line="360" w:lineRule="auto"/>
        <w:ind w:left="426" w:right="68" w:hanging="284"/>
        <w:jc w:val="both"/>
        <w:rPr>
          <w:rFonts w:ascii="Montserrat" w:hAnsi="Montserrat"/>
          <w:sz w:val="20"/>
          <w:szCs w:val="20"/>
        </w:rPr>
      </w:pPr>
      <w:r>
        <w:rPr>
          <w:rFonts w:ascii="Montserrat" w:hAnsi="Montserrat"/>
          <w:sz w:val="20"/>
          <w:szCs w:val="20"/>
        </w:rPr>
        <w:t xml:space="preserve">¿Tiene intención la ESI de notificar a la CNMV aquellas </w:t>
      </w:r>
      <w:r w:rsidR="00016E88" w:rsidRPr="002A17FA">
        <w:rPr>
          <w:rFonts w:ascii="Montserrat" w:hAnsi="Montserrat"/>
          <w:sz w:val="20"/>
          <w:szCs w:val="20"/>
          <w:u w:val="single"/>
        </w:rPr>
        <w:t>ciberamenazas</w:t>
      </w:r>
      <w:r>
        <w:rPr>
          <w:rFonts w:ascii="Montserrat" w:hAnsi="Montserrat"/>
          <w:sz w:val="20"/>
          <w:szCs w:val="20"/>
        </w:rPr>
        <w:t xml:space="preserve"> que sean </w:t>
      </w:r>
      <w:r w:rsidRPr="002A17FA">
        <w:rPr>
          <w:rFonts w:ascii="Montserrat" w:hAnsi="Montserrat"/>
          <w:sz w:val="20"/>
          <w:szCs w:val="20"/>
          <w:u w:val="single"/>
        </w:rPr>
        <w:t>importantes,</w:t>
      </w:r>
      <w:r>
        <w:rPr>
          <w:rFonts w:ascii="Montserrat" w:hAnsi="Montserrat"/>
          <w:sz w:val="20"/>
          <w:szCs w:val="20"/>
        </w:rPr>
        <w:t xml:space="preserve"> por el impacto que puedan tener para el sistema financiero, los usuarios del servicio o los clientes?</w:t>
      </w:r>
    </w:p>
    <w:p w14:paraId="592EEC9C" w14:textId="77777777" w:rsidR="00AB048F" w:rsidRDefault="00AB048F" w:rsidP="00AB048F">
      <w:pPr>
        <w:pStyle w:val="Prrafodelista"/>
        <w:spacing w:before="120" w:after="120" w:line="360" w:lineRule="auto"/>
        <w:ind w:left="715" w:right="68"/>
        <w:jc w:val="both"/>
      </w:pPr>
      <w:r>
        <w:rPr>
          <w:rFonts w:ascii="Montserrat" w:hAnsi="Montserrat"/>
          <w:sz w:val="20"/>
          <w:szCs w:val="20"/>
        </w:rPr>
        <w:t xml:space="preserve">NO    </w:t>
      </w: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p>
    <w:p w14:paraId="78380A97" w14:textId="77777777" w:rsidR="00AB048F" w:rsidRPr="00B64D5F" w:rsidRDefault="00AB048F" w:rsidP="00AB048F">
      <w:pPr>
        <w:pStyle w:val="Prrafodelista"/>
        <w:spacing w:before="120" w:after="120" w:line="360" w:lineRule="auto"/>
        <w:ind w:left="1843" w:right="68" w:hanging="1128"/>
        <w:jc w:val="both"/>
        <w:rPr>
          <w:rFonts w:ascii="Montserrat" w:hAnsi="Montserrat"/>
          <w:sz w:val="20"/>
          <w:szCs w:val="20"/>
        </w:rPr>
      </w:pPr>
      <w:r>
        <w:rPr>
          <w:rFonts w:ascii="Montserrat" w:hAnsi="Montserrat"/>
          <w:sz w:val="20"/>
          <w:szCs w:val="20"/>
        </w:rPr>
        <w:t xml:space="preserve">SI      </w:t>
      </w: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sidRPr="00B64D5F">
        <w:rPr>
          <w:rFonts w:ascii="Montserrat" w:hAnsi="Montserrat"/>
          <w:sz w:val="20"/>
          <w:szCs w:val="20"/>
        </w:rPr>
        <w:t xml:space="preserve"> </w:t>
      </w:r>
      <w:r>
        <w:rPr>
          <w:rFonts w:ascii="Montserrat" w:hAnsi="Montserrat"/>
          <w:sz w:val="20"/>
          <w:szCs w:val="20"/>
        </w:rPr>
        <w:t>El s</w:t>
      </w:r>
      <w:r w:rsidRPr="00281410">
        <w:rPr>
          <w:rFonts w:ascii="Montserrat" w:hAnsi="Montserrat"/>
          <w:sz w:val="20"/>
          <w:szCs w:val="20"/>
        </w:rPr>
        <w:t xml:space="preserve">olicitante de autorización </w:t>
      </w:r>
      <w:r w:rsidRPr="00281410">
        <w:rPr>
          <w:rFonts w:ascii="Montserrat" w:hAnsi="Montserrat"/>
          <w:b/>
          <w:bCs/>
          <w:sz w:val="20"/>
          <w:szCs w:val="20"/>
        </w:rPr>
        <w:t>manifiesta</w:t>
      </w:r>
      <w:r w:rsidRPr="00281410">
        <w:rPr>
          <w:rFonts w:ascii="Montserrat" w:hAnsi="Montserrat"/>
          <w:sz w:val="20"/>
          <w:szCs w:val="20"/>
        </w:rPr>
        <w:t xml:space="preserve"> que</w:t>
      </w:r>
      <w:r>
        <w:rPr>
          <w:rFonts w:ascii="Montserrat" w:hAnsi="Montserrat"/>
          <w:sz w:val="20"/>
          <w:szCs w:val="20"/>
        </w:rPr>
        <w:t xml:space="preserve"> la notificación que la ESI </w:t>
      </w:r>
      <w:r w:rsidRPr="00B64D5F">
        <w:rPr>
          <w:rFonts w:ascii="Montserrat" w:hAnsi="Montserrat"/>
          <w:sz w:val="20"/>
          <w:szCs w:val="20"/>
        </w:rPr>
        <w:t xml:space="preserve">remitirá a la CNMV contendrá la información exigida por el </w:t>
      </w:r>
      <w:hyperlink r:id="rId11" w:tgtFrame="_blank" w:tooltip="se abrirá pdf ( ventana nueva )" w:history="1">
        <w:r w:rsidRPr="00B64D5F">
          <w:rPr>
            <w:rStyle w:val="Hipervnculo"/>
            <w:rFonts w:ascii="Montserrat" w:hAnsi="Montserrat"/>
            <w:i/>
            <w:iCs/>
            <w:color w:val="AD2144"/>
            <w:sz w:val="20"/>
            <w:szCs w:val="20"/>
            <w:u w:val="none"/>
          </w:rPr>
          <w:t>Reglamento Delegado (UE) 2025/301</w:t>
        </w:r>
      </w:hyperlink>
      <w:r w:rsidRPr="00B64D5F">
        <w:rPr>
          <w:rFonts w:ascii="Montserrat" w:hAnsi="Montserrat"/>
          <w:sz w:val="20"/>
          <w:szCs w:val="20"/>
        </w:rPr>
        <w:t xml:space="preserve"> y se realizará utilizando los formularios, las plantillas y los procedimientos establecidos al efecto en el </w:t>
      </w:r>
      <w:hyperlink r:id="rId12" w:tgtFrame="_blank" w:tooltip="se abrirá pdf ( ventana nueva )" w:history="1">
        <w:r w:rsidRPr="00B64D5F">
          <w:rPr>
            <w:rStyle w:val="Hipervnculo"/>
            <w:rFonts w:ascii="Montserrat" w:hAnsi="Montserrat"/>
            <w:i/>
            <w:iCs/>
            <w:color w:val="C00000"/>
            <w:sz w:val="20"/>
            <w:szCs w:val="20"/>
            <w:u w:val="none"/>
          </w:rPr>
          <w:t>Reglamento de Ejecución (UE) 2025/302</w:t>
        </w:r>
      </w:hyperlink>
      <w:r w:rsidRPr="00B64D5F">
        <w:rPr>
          <w:rFonts w:ascii="Montserrat" w:hAnsi="Montserrat"/>
          <w:sz w:val="20"/>
          <w:szCs w:val="20"/>
        </w:rPr>
        <w:t>:</w:t>
      </w:r>
    </w:p>
    <w:p w14:paraId="18FB2E9B" w14:textId="77777777" w:rsidR="00AB048F" w:rsidRDefault="00AB048F" w:rsidP="00AB048F">
      <w:pPr>
        <w:pStyle w:val="Prrafodelista"/>
        <w:spacing w:before="120" w:after="120" w:line="360" w:lineRule="auto"/>
        <w:ind w:left="1985" w:right="68"/>
        <w:jc w:val="both"/>
        <w:rPr>
          <w:rFonts w:ascii="Montserrat" w:hAnsi="Montserrat"/>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Pr>
          <w:rFonts w:ascii="Montserrat" w:hAnsi="Montserrat"/>
          <w:sz w:val="20"/>
          <w:szCs w:val="20"/>
        </w:rPr>
        <w:t>SI</w:t>
      </w:r>
    </w:p>
    <w:p w14:paraId="7737AB93" w14:textId="77777777" w:rsidR="00AB048F" w:rsidRDefault="00AB048F" w:rsidP="00AB048F">
      <w:pPr>
        <w:pStyle w:val="Prrafodelista"/>
        <w:numPr>
          <w:ilvl w:val="0"/>
          <w:numId w:val="26"/>
        </w:numPr>
        <w:spacing w:before="120" w:after="120" w:line="360" w:lineRule="auto"/>
        <w:ind w:left="426" w:right="68" w:hanging="284"/>
        <w:jc w:val="both"/>
        <w:rPr>
          <w:rFonts w:ascii="Montserrat" w:hAnsi="Montserrat"/>
          <w:sz w:val="20"/>
          <w:szCs w:val="20"/>
        </w:rPr>
      </w:pPr>
      <w:r w:rsidRPr="00F925EA">
        <w:rPr>
          <w:rFonts w:ascii="Montserrat" w:hAnsi="Montserrat"/>
          <w:sz w:val="20"/>
          <w:szCs w:val="20"/>
        </w:rPr>
        <w:t>¿Está</w:t>
      </w:r>
      <w:r>
        <w:rPr>
          <w:rFonts w:ascii="Montserrat" w:hAnsi="Montserrat"/>
          <w:sz w:val="20"/>
          <w:szCs w:val="20"/>
        </w:rPr>
        <w:t xml:space="preserve"> previsto que la ESI </w:t>
      </w:r>
      <w:r w:rsidRPr="002A17FA">
        <w:rPr>
          <w:rFonts w:ascii="Montserrat" w:hAnsi="Montserrat"/>
          <w:sz w:val="20"/>
          <w:szCs w:val="20"/>
          <w:u w:val="single"/>
        </w:rPr>
        <w:t>externalice</w:t>
      </w:r>
      <w:r>
        <w:rPr>
          <w:rFonts w:ascii="Montserrat" w:hAnsi="Montserrat"/>
          <w:sz w:val="20"/>
          <w:szCs w:val="20"/>
        </w:rPr>
        <w:t xml:space="preserve"> en un proveedor tercero de servicios sus </w:t>
      </w:r>
      <w:r w:rsidRPr="00877A2F">
        <w:rPr>
          <w:rFonts w:ascii="Montserrat" w:hAnsi="Montserrat"/>
          <w:sz w:val="20"/>
          <w:szCs w:val="20"/>
          <w:u w:val="single"/>
        </w:rPr>
        <w:t>obligaciones de informar a la CNMV de los incidentes graves relacionados con las TIC</w:t>
      </w:r>
      <w:r>
        <w:rPr>
          <w:rFonts w:ascii="Montserrat" w:hAnsi="Montserrat"/>
          <w:sz w:val="20"/>
          <w:szCs w:val="20"/>
        </w:rPr>
        <w:t>, así como, en su caso, de las ciberamenazas importantes?</w:t>
      </w:r>
    </w:p>
    <w:p w14:paraId="2DBE1A3E" w14:textId="77777777" w:rsidR="00AB048F" w:rsidRDefault="00AB048F" w:rsidP="00AB048F">
      <w:pPr>
        <w:pStyle w:val="Prrafodelista"/>
        <w:spacing w:before="120" w:after="120" w:line="360" w:lineRule="auto"/>
        <w:ind w:left="715" w:right="68"/>
        <w:jc w:val="both"/>
      </w:pPr>
      <w:r>
        <w:rPr>
          <w:rFonts w:ascii="Montserrat" w:hAnsi="Montserrat"/>
          <w:sz w:val="20"/>
          <w:szCs w:val="20"/>
        </w:rPr>
        <w:t xml:space="preserve">NO    </w:t>
      </w: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p>
    <w:p w14:paraId="71018F77" w14:textId="47DB23CF" w:rsidR="00AB048F" w:rsidRPr="000C078E" w:rsidRDefault="00AB048F" w:rsidP="00AB048F">
      <w:pPr>
        <w:pStyle w:val="Prrafodelista"/>
        <w:spacing w:before="120" w:after="120" w:line="360" w:lineRule="auto"/>
        <w:ind w:left="715" w:right="68"/>
        <w:jc w:val="both"/>
        <w:rPr>
          <w:rFonts w:ascii="Wingdings 3" w:eastAsia="Times New Roman" w:hAnsi="Wingdings 3" w:cs="Calibri"/>
          <w:color w:val="DDDDDD"/>
          <w:lang w:eastAsia="es-ES"/>
        </w:rPr>
      </w:pPr>
      <w:r>
        <w:rPr>
          <w:rFonts w:ascii="Montserrat" w:hAnsi="Montserrat"/>
          <w:sz w:val="20"/>
          <w:szCs w:val="20"/>
        </w:rPr>
        <w:t xml:space="preserve">SI  </w:t>
      </w:r>
      <w:r w:rsidR="00016E88">
        <w:rPr>
          <w:rFonts w:ascii="Montserrat" w:hAnsi="Montserrat"/>
          <w:sz w:val="20"/>
          <w:szCs w:val="20"/>
        </w:rPr>
        <w:t xml:space="preserve"> </w:t>
      </w:r>
      <w:r>
        <w:rPr>
          <w:rFonts w:ascii="Montserrat" w:hAnsi="Montserrat"/>
          <w:sz w:val="20"/>
          <w:szCs w:val="20"/>
        </w:rPr>
        <w:t xml:space="preserve">    </w:t>
      </w: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sidRPr="00B64D5F">
        <w:rPr>
          <w:rFonts w:ascii="Montserrat" w:hAnsi="Montserrat"/>
          <w:sz w:val="20"/>
          <w:szCs w:val="20"/>
        </w:rPr>
        <w:t xml:space="preserve"> </w:t>
      </w:r>
      <w:r>
        <w:rPr>
          <w:rFonts w:ascii="Montserrat" w:hAnsi="Montserrat"/>
          <w:sz w:val="20"/>
          <w:szCs w:val="20"/>
        </w:rPr>
        <w:t>Detalle:</w:t>
      </w:r>
    </w:p>
    <w:tbl>
      <w:tblPr>
        <w:tblW w:w="6861" w:type="dxa"/>
        <w:tblInd w:w="14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861"/>
      </w:tblGrid>
      <w:tr w:rsidR="00AB048F" w:rsidRPr="00F97540" w14:paraId="1B2B371B" w14:textId="77777777" w:rsidTr="0021276C">
        <w:trPr>
          <w:trHeight w:val="395"/>
        </w:trPr>
        <w:tc>
          <w:tcPr>
            <w:tcW w:w="5000" w:type="pct"/>
            <w:vAlign w:val="center"/>
          </w:tcPr>
          <w:p w14:paraId="63E9CB5A" w14:textId="77777777" w:rsidR="00AB048F" w:rsidRPr="00F97540" w:rsidRDefault="00AB048F" w:rsidP="0021276C">
            <w:pPr>
              <w:pStyle w:val="TextoTablaRellenarUsuario"/>
              <w:spacing w:after="0" w:line="360" w:lineRule="auto"/>
              <w:ind w:left="425"/>
              <w:rPr>
                <w:rFonts w:ascii="Montserrat" w:hAnsi="Montserrat"/>
                <w:sz w:val="20"/>
                <w:szCs w:val="20"/>
                <w:lang w:val="es-ES"/>
              </w:rPr>
            </w:pPr>
            <w:r w:rsidRPr="00F97540">
              <w:rPr>
                <w:rFonts w:ascii="Montserrat" w:hAnsi="Montserrat" w:cstheme="minorHAnsi"/>
                <w:color w:val="000099"/>
                <w:sz w:val="20"/>
                <w:szCs w:val="20"/>
                <w:shd w:val="clear" w:color="auto" w:fill="FFFFCC"/>
                <w:lang w:val="es-ES"/>
              </w:rPr>
              <w:t>Insertar</w:t>
            </w:r>
            <w:r>
              <w:rPr>
                <w:rFonts w:ascii="Montserrat" w:hAnsi="Montserrat" w:cstheme="minorHAnsi"/>
                <w:color w:val="000099"/>
                <w:sz w:val="20"/>
                <w:szCs w:val="20"/>
                <w:shd w:val="clear" w:color="auto" w:fill="FFFFCC"/>
                <w:lang w:val="es-ES"/>
              </w:rPr>
              <w:t xml:space="preserve"> </w:t>
            </w:r>
          </w:p>
        </w:tc>
      </w:tr>
    </w:tbl>
    <w:p w14:paraId="4FEF61EE" w14:textId="77777777" w:rsidR="00AB048F" w:rsidRDefault="00AB048F" w:rsidP="00041EF2"/>
    <w:p w14:paraId="745210B8" w14:textId="63A57CB0" w:rsidR="00041EF2" w:rsidRDefault="00527009" w:rsidP="00743564">
      <w:pPr>
        <w:pStyle w:val="Ttulo4"/>
        <w:pBdr>
          <w:bottom w:val="none" w:sz="0" w:space="0" w:color="auto"/>
        </w:pBdr>
        <w:spacing w:before="120" w:after="120" w:line="360" w:lineRule="auto"/>
        <w:ind w:left="567" w:right="142" w:hanging="425"/>
        <w:jc w:val="both"/>
        <w:rPr>
          <w:rFonts w:ascii="Montserrat" w:hAnsi="Montserrat"/>
          <w:b/>
          <w:bCs w:val="0"/>
          <w:sz w:val="22"/>
          <w:szCs w:val="22"/>
        </w:rPr>
      </w:pPr>
      <w:r>
        <w:rPr>
          <w:rFonts w:ascii="Montserrat" w:hAnsi="Montserrat"/>
          <w:b/>
          <w:bCs w:val="0"/>
          <w:sz w:val="22"/>
          <w:szCs w:val="22"/>
        </w:rPr>
        <w:t>3</w:t>
      </w:r>
      <w:r w:rsidR="00041EF2">
        <w:rPr>
          <w:rFonts w:ascii="Montserrat" w:hAnsi="Montserrat"/>
          <w:b/>
          <w:bCs w:val="0"/>
          <w:sz w:val="22"/>
          <w:szCs w:val="22"/>
        </w:rPr>
        <w:t xml:space="preserve">.3. </w:t>
      </w:r>
      <w:r w:rsidR="005C641A">
        <w:rPr>
          <w:rFonts w:ascii="Montserrat" w:hAnsi="Montserrat"/>
          <w:b/>
          <w:bCs w:val="0"/>
          <w:sz w:val="22"/>
          <w:szCs w:val="22"/>
        </w:rPr>
        <w:t>P</w:t>
      </w:r>
      <w:r w:rsidR="00041EF2" w:rsidRPr="0022528C">
        <w:rPr>
          <w:rFonts w:ascii="Montserrat" w:hAnsi="Montserrat"/>
          <w:b/>
          <w:bCs w:val="0"/>
          <w:sz w:val="22"/>
          <w:szCs w:val="22"/>
        </w:rPr>
        <w:t>ruebas de resiliencia operativa y acuerdos de intercambio de ciber</w:t>
      </w:r>
      <w:r w:rsidR="00041EF2">
        <w:rPr>
          <w:rFonts w:ascii="Montserrat" w:hAnsi="Montserrat"/>
          <w:b/>
          <w:bCs w:val="0"/>
          <w:sz w:val="22"/>
          <w:szCs w:val="22"/>
        </w:rPr>
        <w:t xml:space="preserve"> </w:t>
      </w:r>
      <w:r w:rsidR="00041EF2" w:rsidRPr="0022528C">
        <w:rPr>
          <w:rFonts w:ascii="Montserrat" w:hAnsi="Montserrat"/>
          <w:b/>
          <w:bCs w:val="0"/>
          <w:sz w:val="22"/>
          <w:szCs w:val="22"/>
        </w:rPr>
        <w:t>amen</w:t>
      </w:r>
      <w:r w:rsidR="00041EF2">
        <w:rPr>
          <w:rFonts w:ascii="Montserrat" w:hAnsi="Montserrat"/>
          <w:b/>
          <w:bCs w:val="0"/>
          <w:sz w:val="22"/>
          <w:szCs w:val="22"/>
        </w:rPr>
        <w:t>a</w:t>
      </w:r>
      <w:r w:rsidR="00041EF2" w:rsidRPr="0022528C">
        <w:rPr>
          <w:rFonts w:ascii="Montserrat" w:hAnsi="Montserrat"/>
          <w:b/>
          <w:bCs w:val="0"/>
          <w:sz w:val="22"/>
          <w:szCs w:val="22"/>
        </w:rPr>
        <w:t>zas</w:t>
      </w:r>
    </w:p>
    <w:p w14:paraId="3B62D3BF" w14:textId="77777777" w:rsidR="00867689" w:rsidRDefault="00867689" w:rsidP="006210B0">
      <w:pPr>
        <w:pStyle w:val="Prrafodelista"/>
        <w:numPr>
          <w:ilvl w:val="0"/>
          <w:numId w:val="30"/>
        </w:numPr>
        <w:spacing w:before="120" w:after="120" w:line="360" w:lineRule="auto"/>
        <w:ind w:left="567" w:right="68"/>
        <w:jc w:val="both"/>
        <w:rPr>
          <w:rFonts w:ascii="Montserrat" w:hAnsi="Montserrat"/>
          <w:sz w:val="20"/>
          <w:szCs w:val="20"/>
        </w:rPr>
      </w:pPr>
      <w:r w:rsidRPr="00281410">
        <w:rPr>
          <w:rFonts w:ascii="Montserrat" w:hAnsi="Montserrat"/>
          <w:sz w:val="20"/>
          <w:szCs w:val="20"/>
        </w:rPr>
        <w:t xml:space="preserve">El solicitante de autorización </w:t>
      </w:r>
      <w:r w:rsidRPr="00281410">
        <w:rPr>
          <w:rFonts w:ascii="Montserrat" w:hAnsi="Montserrat"/>
          <w:b/>
          <w:bCs/>
          <w:sz w:val="20"/>
          <w:szCs w:val="20"/>
        </w:rPr>
        <w:t>manifiesta</w:t>
      </w:r>
      <w:r w:rsidRPr="00281410">
        <w:rPr>
          <w:rFonts w:ascii="Montserrat" w:hAnsi="Montserrat"/>
          <w:sz w:val="20"/>
          <w:szCs w:val="20"/>
        </w:rPr>
        <w:t xml:space="preserve"> que:</w:t>
      </w:r>
    </w:p>
    <w:p w14:paraId="03D6F939" w14:textId="2F92866D" w:rsidR="00867689" w:rsidRDefault="00867689" w:rsidP="00815115">
      <w:pPr>
        <w:tabs>
          <w:tab w:val="left" w:pos="993"/>
        </w:tabs>
        <w:spacing w:before="120" w:after="120" w:line="360" w:lineRule="auto"/>
        <w:ind w:left="1276" w:right="141" w:hanging="709"/>
        <w:jc w:val="both"/>
        <w:rPr>
          <w:rFonts w:ascii="Montserrat" w:hAnsi="Montserrat" w:cs="Arial"/>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Wingdings 3" w:eastAsia="Times New Roman" w:hAnsi="Wingdings 3" w:cs="Calibri"/>
          <w:color w:val="DDDDDD"/>
          <w:lang w:eastAsia="es-ES"/>
        </w:rPr>
        <w:t xml:space="preserve"> </w:t>
      </w:r>
      <w:r>
        <w:rPr>
          <w:rFonts w:ascii="Montserrat" w:hAnsi="Montserrat" w:cs="Arial"/>
          <w:sz w:val="20"/>
          <w:szCs w:val="20"/>
        </w:rPr>
        <w:t xml:space="preserve">La ESI </w:t>
      </w:r>
      <w:r w:rsidR="00F20D70" w:rsidRPr="00BD04F4">
        <w:rPr>
          <w:rFonts w:ascii="Montserrat" w:hAnsi="Montserrat" w:cs="Arial"/>
          <w:sz w:val="20"/>
          <w:szCs w:val="20"/>
          <w:u w:val="single"/>
        </w:rPr>
        <w:t>establecerá, mantendrá y revisará</w:t>
      </w:r>
      <w:r w:rsidR="00F20D70">
        <w:rPr>
          <w:rFonts w:ascii="Montserrat" w:hAnsi="Montserrat" w:cs="Arial"/>
          <w:sz w:val="20"/>
          <w:szCs w:val="20"/>
        </w:rPr>
        <w:t xml:space="preserve"> un </w:t>
      </w:r>
      <w:r w:rsidR="00F20D70" w:rsidRPr="00BD04F4">
        <w:rPr>
          <w:rFonts w:ascii="Montserrat" w:hAnsi="Montserrat" w:cs="Arial"/>
          <w:sz w:val="20"/>
          <w:szCs w:val="20"/>
          <w:u w:val="single"/>
        </w:rPr>
        <w:t>programa</w:t>
      </w:r>
      <w:r w:rsidR="00F20D70">
        <w:rPr>
          <w:rFonts w:ascii="Montserrat" w:hAnsi="Montserrat" w:cs="Arial"/>
          <w:sz w:val="20"/>
          <w:szCs w:val="20"/>
        </w:rPr>
        <w:t xml:space="preserve"> sólido y completo de </w:t>
      </w:r>
      <w:r w:rsidR="00F20D70" w:rsidRPr="00BD04F4">
        <w:rPr>
          <w:rFonts w:ascii="Montserrat" w:hAnsi="Montserrat" w:cs="Arial"/>
          <w:sz w:val="20"/>
          <w:szCs w:val="20"/>
          <w:u w:val="single"/>
        </w:rPr>
        <w:t>pruebas de resiliencia operativa digital</w:t>
      </w:r>
      <w:r w:rsidR="00F20D70">
        <w:rPr>
          <w:rFonts w:ascii="Montserrat" w:hAnsi="Montserrat" w:cs="Arial"/>
          <w:sz w:val="20"/>
          <w:szCs w:val="20"/>
        </w:rPr>
        <w:t>, que formará parte del mar</w:t>
      </w:r>
      <w:r w:rsidR="00CF36AA">
        <w:rPr>
          <w:rFonts w:ascii="Montserrat" w:hAnsi="Montserrat" w:cs="Arial"/>
          <w:sz w:val="20"/>
          <w:szCs w:val="20"/>
        </w:rPr>
        <w:t>c</w:t>
      </w:r>
      <w:r w:rsidR="00F20D70">
        <w:rPr>
          <w:rFonts w:ascii="Montserrat" w:hAnsi="Montserrat" w:cs="Arial"/>
          <w:sz w:val="20"/>
          <w:szCs w:val="20"/>
        </w:rPr>
        <w:t>o de gestión del riesgo relacionado con las TIC.</w:t>
      </w:r>
    </w:p>
    <w:p w14:paraId="2812A576" w14:textId="496261A7" w:rsidR="00262B4D" w:rsidRDefault="00262B4D" w:rsidP="00815115">
      <w:pPr>
        <w:tabs>
          <w:tab w:val="left" w:pos="993"/>
          <w:tab w:val="left" w:pos="1276"/>
        </w:tabs>
        <w:spacing w:before="120" w:after="120" w:line="360" w:lineRule="auto"/>
        <w:ind w:left="1276" w:right="141" w:hanging="709"/>
        <w:jc w:val="both"/>
        <w:rPr>
          <w:rFonts w:ascii="Montserrat" w:hAnsi="Montserrat"/>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Wingdings 3" w:eastAsia="Times New Roman" w:hAnsi="Wingdings 3" w:cs="Calibri"/>
          <w:color w:val="DDDDDD"/>
          <w:lang w:eastAsia="es-ES"/>
        </w:rPr>
        <w:t xml:space="preserve"> </w:t>
      </w:r>
      <w:r>
        <w:rPr>
          <w:rFonts w:ascii="Montserrat" w:hAnsi="Montserrat" w:cs="Arial"/>
          <w:sz w:val="20"/>
          <w:szCs w:val="20"/>
        </w:rPr>
        <w:t xml:space="preserve">El programa de pruebas de resiliencia operativa digital </w:t>
      </w:r>
      <w:r w:rsidRPr="00BD04F4">
        <w:rPr>
          <w:rFonts w:ascii="Montserrat" w:hAnsi="Montserrat" w:cs="Arial"/>
          <w:sz w:val="20"/>
          <w:szCs w:val="20"/>
          <w:u w:val="single"/>
        </w:rPr>
        <w:t xml:space="preserve">incluirá </w:t>
      </w:r>
      <w:r w:rsidRPr="00BD04F4">
        <w:rPr>
          <w:rFonts w:ascii="Montserrat" w:hAnsi="Montserrat"/>
          <w:sz w:val="20"/>
          <w:szCs w:val="20"/>
          <w:u w:val="single"/>
        </w:rPr>
        <w:t>las evaluaciones, pruebas, metodologías, prácticas y herramientas</w:t>
      </w:r>
      <w:r w:rsidRPr="00867689">
        <w:rPr>
          <w:rFonts w:ascii="Montserrat" w:hAnsi="Montserrat"/>
          <w:sz w:val="20"/>
          <w:szCs w:val="20"/>
        </w:rPr>
        <w:t xml:space="preserve"> necesarias</w:t>
      </w:r>
      <w:r>
        <w:rPr>
          <w:rFonts w:ascii="Montserrat" w:hAnsi="Montserrat"/>
          <w:sz w:val="20"/>
          <w:szCs w:val="20"/>
        </w:rPr>
        <w:t xml:space="preserve">, que se aplicarán de conformidad con lo dispuesto en los </w:t>
      </w:r>
      <w:r w:rsidRPr="00262B4D">
        <w:rPr>
          <w:rFonts w:ascii="Montserrat" w:hAnsi="Montserrat"/>
          <w:color w:val="C00000"/>
          <w:sz w:val="20"/>
          <w:szCs w:val="20"/>
        </w:rPr>
        <w:t>artículos 25</w:t>
      </w:r>
      <w:r w:rsidR="004061E2">
        <w:rPr>
          <w:rFonts w:ascii="Montserrat" w:hAnsi="Montserrat"/>
          <w:color w:val="C00000"/>
          <w:sz w:val="20"/>
          <w:szCs w:val="20"/>
        </w:rPr>
        <w:t>.1.</w:t>
      </w:r>
      <w:r w:rsidRPr="00262B4D">
        <w:rPr>
          <w:rFonts w:ascii="Montserrat" w:hAnsi="Montserrat"/>
          <w:color w:val="C00000"/>
          <w:sz w:val="20"/>
          <w:szCs w:val="20"/>
        </w:rPr>
        <w:t xml:space="preserve"> </w:t>
      </w:r>
      <w:r w:rsidR="00F234B8" w:rsidRPr="00F234B8">
        <w:rPr>
          <w:rFonts w:ascii="Montserrat" w:hAnsi="Montserrat"/>
          <w:sz w:val="20"/>
          <w:szCs w:val="20"/>
        </w:rPr>
        <w:t xml:space="preserve">- </w:t>
      </w:r>
      <w:r w:rsidR="00F234B8" w:rsidRPr="00F234B8">
        <w:rPr>
          <w:rFonts w:ascii="Montserrat" w:hAnsi="Montserrat"/>
          <w:sz w:val="17"/>
          <w:szCs w:val="17"/>
        </w:rPr>
        <w:lastRenderedPageBreak/>
        <w:t xml:space="preserve">evaluaciones y exploraciones de vulnerabilidad, análisis del </w:t>
      </w:r>
      <w:r w:rsidR="00F234B8" w:rsidRPr="00F234B8">
        <w:rPr>
          <w:rFonts w:ascii="Montserrat" w:hAnsi="Montserrat"/>
          <w:i/>
          <w:iCs/>
          <w:sz w:val="17"/>
          <w:szCs w:val="17"/>
        </w:rPr>
        <w:t>software</w:t>
      </w:r>
      <w:r w:rsidR="00F234B8" w:rsidRPr="00F234B8">
        <w:rPr>
          <w:rFonts w:ascii="Montserrat" w:hAnsi="Montserrat"/>
          <w:sz w:val="17"/>
          <w:szCs w:val="17"/>
        </w:rPr>
        <w:t xml:space="preserve"> de código abierto, evaluaciones de seguridad de la red, análisis de carencias, exámenes de la seguridad física, cuestionarios y soluciones de </w:t>
      </w:r>
      <w:r w:rsidR="00F234B8" w:rsidRPr="00F234B8">
        <w:rPr>
          <w:rFonts w:ascii="Montserrat" w:hAnsi="Montserrat"/>
          <w:i/>
          <w:iCs/>
          <w:sz w:val="17"/>
          <w:szCs w:val="17"/>
        </w:rPr>
        <w:t>software</w:t>
      </w:r>
      <w:r w:rsidR="00F234B8" w:rsidRPr="00F234B8">
        <w:rPr>
          <w:rFonts w:ascii="Montserrat" w:hAnsi="Montserrat"/>
          <w:sz w:val="17"/>
          <w:szCs w:val="17"/>
        </w:rPr>
        <w:t xml:space="preserve"> de detección, revisiones del código fuente cuando sea posible, pruebas basadas en escenarios, pruebas de compatibilidad, pruebas de rendimiento, pruebas de extremo a extremo y pruebas de penetración</w:t>
      </w:r>
      <w:r w:rsidR="00F234B8" w:rsidRPr="00F234B8">
        <w:rPr>
          <w:rFonts w:ascii="Montserrat" w:hAnsi="Montserrat"/>
          <w:sz w:val="20"/>
          <w:szCs w:val="20"/>
        </w:rPr>
        <w:t xml:space="preserve">- </w:t>
      </w:r>
      <w:r w:rsidRPr="00F234B8">
        <w:rPr>
          <w:rFonts w:ascii="Montserrat" w:hAnsi="Montserrat"/>
          <w:sz w:val="20"/>
          <w:szCs w:val="20"/>
        </w:rPr>
        <w:t xml:space="preserve">y </w:t>
      </w:r>
      <w:r w:rsidRPr="00262B4D">
        <w:rPr>
          <w:rFonts w:ascii="Montserrat" w:hAnsi="Montserrat"/>
          <w:color w:val="C00000"/>
          <w:sz w:val="20"/>
          <w:szCs w:val="20"/>
        </w:rPr>
        <w:t>26</w:t>
      </w:r>
      <w:r w:rsidR="00BA3FF2">
        <w:rPr>
          <w:rFonts w:ascii="Montserrat" w:hAnsi="Montserrat"/>
          <w:color w:val="C00000"/>
          <w:sz w:val="20"/>
          <w:szCs w:val="20"/>
        </w:rPr>
        <w:t xml:space="preserve"> </w:t>
      </w:r>
      <w:r w:rsidR="00BA3FF2">
        <w:rPr>
          <w:rFonts w:ascii="Montserrat" w:hAnsi="Montserrat"/>
          <w:sz w:val="20"/>
          <w:szCs w:val="20"/>
        </w:rPr>
        <w:t>-</w:t>
      </w:r>
      <w:r w:rsidR="00BA3FF2" w:rsidRPr="00BA3FF2">
        <w:rPr>
          <w:rFonts w:ascii="Montserrat" w:hAnsi="Montserrat"/>
          <w:sz w:val="17"/>
          <w:szCs w:val="17"/>
        </w:rPr>
        <w:t xml:space="preserve">pruebas </w:t>
      </w:r>
      <w:r w:rsidR="00B24FEB">
        <w:rPr>
          <w:rFonts w:ascii="Montserrat" w:hAnsi="Montserrat"/>
          <w:sz w:val="17"/>
          <w:szCs w:val="17"/>
        </w:rPr>
        <w:t xml:space="preserve">avanzadas </w:t>
      </w:r>
      <w:r w:rsidR="00BA3FF2" w:rsidRPr="00BA3FF2">
        <w:rPr>
          <w:rFonts w:ascii="Montserrat" w:hAnsi="Montserrat"/>
          <w:sz w:val="17"/>
          <w:szCs w:val="17"/>
        </w:rPr>
        <w:t>de penetración basadas en amena</w:t>
      </w:r>
      <w:r w:rsidR="00D06803">
        <w:rPr>
          <w:rFonts w:ascii="Montserrat" w:hAnsi="Montserrat"/>
          <w:sz w:val="17"/>
          <w:szCs w:val="17"/>
        </w:rPr>
        <w:t>z</w:t>
      </w:r>
      <w:r w:rsidR="00BA3FF2" w:rsidRPr="00BA3FF2">
        <w:rPr>
          <w:rFonts w:ascii="Montserrat" w:hAnsi="Montserrat"/>
          <w:sz w:val="17"/>
          <w:szCs w:val="17"/>
        </w:rPr>
        <w:t>as</w:t>
      </w:r>
      <w:r w:rsidR="00BA3FF2">
        <w:rPr>
          <w:rFonts w:ascii="Montserrat" w:hAnsi="Montserrat"/>
          <w:sz w:val="20"/>
          <w:szCs w:val="20"/>
        </w:rPr>
        <w:t>-</w:t>
      </w:r>
      <w:r w:rsidRPr="00262B4D">
        <w:rPr>
          <w:rFonts w:ascii="Montserrat" w:hAnsi="Montserrat"/>
          <w:color w:val="C00000"/>
          <w:sz w:val="20"/>
          <w:szCs w:val="20"/>
        </w:rPr>
        <w:t xml:space="preserve"> de DORA</w:t>
      </w:r>
      <w:r>
        <w:rPr>
          <w:rFonts w:ascii="Montserrat" w:hAnsi="Montserrat"/>
          <w:sz w:val="20"/>
          <w:szCs w:val="20"/>
        </w:rPr>
        <w:t>.</w:t>
      </w:r>
    </w:p>
    <w:p w14:paraId="05672D92" w14:textId="0B4A6E5B" w:rsidR="00540E5B" w:rsidRDefault="00BD04F4" w:rsidP="00262B4D">
      <w:pPr>
        <w:spacing w:before="120" w:after="120" w:line="360" w:lineRule="auto"/>
        <w:ind w:left="1276" w:right="141" w:hanging="709"/>
        <w:jc w:val="both"/>
        <w:rPr>
          <w:rFonts w:ascii="Montserrat" w:hAnsi="Montserrat"/>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Wingdings 3" w:eastAsia="Times New Roman" w:hAnsi="Wingdings 3" w:cs="Calibri"/>
          <w:color w:val="DDDDDD"/>
          <w:lang w:eastAsia="es-ES"/>
        </w:rPr>
        <w:t xml:space="preserve"> </w:t>
      </w:r>
      <w:r>
        <w:rPr>
          <w:rFonts w:ascii="Montserrat" w:hAnsi="Montserrat" w:cs="Arial"/>
          <w:sz w:val="20"/>
          <w:szCs w:val="20"/>
        </w:rPr>
        <w:t>La ESI garantizará</w:t>
      </w:r>
      <w:r w:rsidRPr="00BD04F4">
        <w:rPr>
          <w:rFonts w:ascii="Montserrat" w:hAnsi="Montserrat"/>
          <w:sz w:val="20"/>
          <w:szCs w:val="20"/>
        </w:rPr>
        <w:t xml:space="preserve"> que </w:t>
      </w:r>
      <w:r w:rsidRPr="002B4C22">
        <w:rPr>
          <w:rFonts w:ascii="Montserrat" w:hAnsi="Montserrat"/>
          <w:sz w:val="20"/>
          <w:szCs w:val="20"/>
          <w:u w:val="single"/>
        </w:rPr>
        <w:t>las pruebas serán realizadas por partes independientes,</w:t>
      </w:r>
      <w:r w:rsidRPr="00BD04F4">
        <w:rPr>
          <w:rFonts w:ascii="Montserrat" w:hAnsi="Montserrat"/>
          <w:sz w:val="20"/>
          <w:szCs w:val="20"/>
        </w:rPr>
        <w:t xml:space="preserve"> ya sean internas o externas. </w:t>
      </w:r>
      <w:r w:rsidR="00540E5B">
        <w:rPr>
          <w:rFonts w:ascii="Montserrat" w:hAnsi="Montserrat"/>
          <w:sz w:val="20"/>
          <w:szCs w:val="20"/>
        </w:rPr>
        <w:t>En caso de que</w:t>
      </w:r>
      <w:r w:rsidR="00540E5B" w:rsidRPr="00540E5B">
        <w:rPr>
          <w:rFonts w:ascii="Montserrat" w:hAnsi="Montserrat"/>
          <w:sz w:val="20"/>
          <w:szCs w:val="20"/>
        </w:rPr>
        <w:t xml:space="preserve"> un probador interno se encargue de realizar las pruebas, </w:t>
      </w:r>
      <w:r w:rsidR="00540E5B">
        <w:rPr>
          <w:rFonts w:ascii="Montserrat" w:hAnsi="Montserrat"/>
          <w:sz w:val="20"/>
          <w:szCs w:val="20"/>
        </w:rPr>
        <w:t>la ESI dedicará los</w:t>
      </w:r>
      <w:r w:rsidR="00540E5B" w:rsidRPr="00540E5B">
        <w:rPr>
          <w:rFonts w:ascii="Montserrat" w:hAnsi="Montserrat"/>
          <w:sz w:val="20"/>
          <w:szCs w:val="20"/>
        </w:rPr>
        <w:t xml:space="preserve"> recursos suficientes y garantizará que se evitan los conflictos de intereses durante todas las fases de constitución y ejecución de las pruebas</w:t>
      </w:r>
      <w:r w:rsidR="00540E5B">
        <w:rPr>
          <w:rFonts w:ascii="Montserrat" w:hAnsi="Montserrat"/>
          <w:sz w:val="20"/>
          <w:szCs w:val="20"/>
        </w:rPr>
        <w:t>.</w:t>
      </w:r>
    </w:p>
    <w:p w14:paraId="7E3B0F6E" w14:textId="5A6E61ED" w:rsidR="00BD04F4" w:rsidRDefault="00540E5B" w:rsidP="00262B4D">
      <w:pPr>
        <w:spacing w:before="120" w:after="120" w:line="360" w:lineRule="auto"/>
        <w:ind w:left="1276" w:right="141" w:hanging="709"/>
        <w:jc w:val="both"/>
        <w:rPr>
          <w:rFonts w:ascii="Montserrat" w:hAnsi="Montserrat"/>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Wingdings 3" w:eastAsia="Times New Roman" w:hAnsi="Wingdings 3" w:cs="Calibri"/>
          <w:color w:val="DDDDDD"/>
          <w:lang w:eastAsia="es-ES"/>
        </w:rPr>
        <w:t xml:space="preserve"> </w:t>
      </w:r>
      <w:r w:rsidR="004061E2">
        <w:rPr>
          <w:rFonts w:ascii="Montserrat" w:hAnsi="Montserrat"/>
          <w:sz w:val="20"/>
          <w:szCs w:val="20"/>
        </w:rPr>
        <w:t xml:space="preserve">Los </w:t>
      </w:r>
      <w:r w:rsidR="004061E2" w:rsidRPr="00253529">
        <w:rPr>
          <w:rFonts w:ascii="Montserrat" w:hAnsi="Montserrat"/>
          <w:sz w:val="20"/>
          <w:szCs w:val="20"/>
          <w:u w:val="single"/>
        </w:rPr>
        <w:t>probadores</w:t>
      </w:r>
      <w:r w:rsidR="004061E2">
        <w:rPr>
          <w:rFonts w:ascii="Montserrat" w:hAnsi="Montserrat"/>
          <w:sz w:val="20"/>
          <w:szCs w:val="20"/>
        </w:rPr>
        <w:t xml:space="preserve">, internos o externos, que utilizará la ESI para la realización de </w:t>
      </w:r>
      <w:r w:rsidR="004061E2" w:rsidRPr="00253529">
        <w:rPr>
          <w:rFonts w:ascii="Montserrat" w:hAnsi="Montserrat"/>
          <w:sz w:val="20"/>
          <w:szCs w:val="20"/>
          <w:u w:val="single"/>
        </w:rPr>
        <w:t xml:space="preserve">pruebas </w:t>
      </w:r>
      <w:r w:rsidR="00B24FEB">
        <w:rPr>
          <w:rFonts w:ascii="Montserrat" w:hAnsi="Montserrat"/>
          <w:sz w:val="20"/>
          <w:szCs w:val="20"/>
          <w:u w:val="single"/>
        </w:rPr>
        <w:t xml:space="preserve">avanzadas de </w:t>
      </w:r>
      <w:r w:rsidR="004061E2" w:rsidRPr="00253529">
        <w:rPr>
          <w:rFonts w:ascii="Montserrat" w:hAnsi="Montserrat"/>
          <w:sz w:val="20"/>
          <w:szCs w:val="20"/>
          <w:u w:val="single"/>
        </w:rPr>
        <w:t>penetración basadas en amenazas</w:t>
      </w:r>
      <w:r w:rsidR="004061E2">
        <w:rPr>
          <w:rFonts w:ascii="Montserrat" w:hAnsi="Montserrat"/>
          <w:sz w:val="20"/>
          <w:szCs w:val="20"/>
        </w:rPr>
        <w:t xml:space="preserve"> cumplirán lo establecido al efecto en el </w:t>
      </w:r>
      <w:r w:rsidR="004061E2" w:rsidRPr="004061E2">
        <w:rPr>
          <w:rFonts w:ascii="Montserrat" w:hAnsi="Montserrat"/>
          <w:i/>
          <w:iCs/>
          <w:color w:val="C00000"/>
          <w:sz w:val="20"/>
          <w:szCs w:val="20"/>
        </w:rPr>
        <w:t>artículo 27 de DORA</w:t>
      </w:r>
      <w:r w:rsidR="00BD04F4">
        <w:rPr>
          <w:rFonts w:ascii="Montserrat" w:hAnsi="Montserrat"/>
          <w:sz w:val="20"/>
          <w:szCs w:val="20"/>
        </w:rPr>
        <w:t>.</w:t>
      </w:r>
    </w:p>
    <w:p w14:paraId="4F977FFD" w14:textId="4B57B319" w:rsidR="002B4C22" w:rsidRDefault="002B4C22" w:rsidP="00262B4D">
      <w:pPr>
        <w:spacing w:before="120" w:after="120" w:line="360" w:lineRule="auto"/>
        <w:ind w:left="1276" w:right="141" w:hanging="709"/>
        <w:jc w:val="both"/>
        <w:rPr>
          <w:rFonts w:ascii="Montserrat" w:hAnsi="Montserrat" w:cs="Arial"/>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Wingdings 3" w:eastAsia="Times New Roman" w:hAnsi="Wingdings 3" w:cs="Calibri"/>
          <w:color w:val="DDDDDD"/>
          <w:lang w:eastAsia="es-ES"/>
        </w:rPr>
        <w:t xml:space="preserve"> </w:t>
      </w:r>
      <w:r>
        <w:rPr>
          <w:rFonts w:ascii="Montserrat" w:hAnsi="Montserrat" w:cs="Arial"/>
          <w:sz w:val="20"/>
          <w:szCs w:val="20"/>
        </w:rPr>
        <w:t xml:space="preserve">La ESI </w:t>
      </w:r>
      <w:r w:rsidRPr="002B4C22">
        <w:rPr>
          <w:rFonts w:ascii="Montserrat" w:hAnsi="Montserrat" w:cs="Arial"/>
          <w:sz w:val="20"/>
          <w:szCs w:val="20"/>
        </w:rPr>
        <w:t>establecerá</w:t>
      </w:r>
      <w:r>
        <w:rPr>
          <w:rFonts w:ascii="Montserrat" w:hAnsi="Montserrat" w:cs="Arial"/>
          <w:sz w:val="20"/>
          <w:szCs w:val="20"/>
        </w:rPr>
        <w:t xml:space="preserve"> </w:t>
      </w:r>
      <w:r w:rsidRPr="004061E2">
        <w:rPr>
          <w:rFonts w:ascii="Montserrat" w:hAnsi="Montserrat" w:cs="Arial"/>
          <w:sz w:val="20"/>
          <w:szCs w:val="20"/>
          <w:u w:val="single"/>
        </w:rPr>
        <w:t>procedimientos y políticas para ordenar por prioridades, clasificar y corregir</w:t>
      </w:r>
      <w:r w:rsidRPr="002B4C22">
        <w:rPr>
          <w:rFonts w:ascii="Montserrat" w:hAnsi="Montserrat" w:cs="Arial"/>
          <w:sz w:val="20"/>
          <w:szCs w:val="20"/>
        </w:rPr>
        <w:t xml:space="preserve"> todos </w:t>
      </w:r>
      <w:r w:rsidRPr="004061E2">
        <w:rPr>
          <w:rFonts w:ascii="Montserrat" w:hAnsi="Montserrat" w:cs="Arial"/>
          <w:sz w:val="20"/>
          <w:szCs w:val="20"/>
          <w:u w:val="single"/>
        </w:rPr>
        <w:t>los problemas</w:t>
      </w:r>
      <w:r w:rsidRPr="002B4C22">
        <w:rPr>
          <w:rFonts w:ascii="Montserrat" w:hAnsi="Montserrat" w:cs="Arial"/>
          <w:sz w:val="20"/>
          <w:szCs w:val="20"/>
        </w:rPr>
        <w:t xml:space="preserve"> descubiertos durante la realización de las pruebas y establecerá métodos de validación internos para asegurarse de que todas las debilidades, deficiencias o carencias sean tratadas de manera exhaustiva</w:t>
      </w:r>
      <w:r>
        <w:rPr>
          <w:rFonts w:ascii="Montserrat" w:hAnsi="Montserrat" w:cs="Arial"/>
          <w:sz w:val="20"/>
          <w:szCs w:val="20"/>
        </w:rPr>
        <w:t>.</w:t>
      </w:r>
    </w:p>
    <w:p w14:paraId="7D36C06D" w14:textId="7D75FB09" w:rsidR="002B4C22" w:rsidRDefault="002B4C22" w:rsidP="00262B4D">
      <w:pPr>
        <w:spacing w:before="120" w:after="120" w:line="360" w:lineRule="auto"/>
        <w:ind w:left="1276" w:right="141" w:hanging="709"/>
        <w:jc w:val="both"/>
        <w:rPr>
          <w:rFonts w:ascii="Montserrat" w:hAnsi="Montserrat"/>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Wingdings 3" w:eastAsia="Times New Roman" w:hAnsi="Wingdings 3" w:cs="Calibri"/>
          <w:color w:val="DDDDDD"/>
          <w:lang w:eastAsia="es-ES"/>
        </w:rPr>
        <w:t xml:space="preserve"> </w:t>
      </w:r>
      <w:r>
        <w:rPr>
          <w:rFonts w:ascii="Montserrat" w:hAnsi="Montserrat" w:cs="Arial"/>
          <w:sz w:val="20"/>
          <w:szCs w:val="20"/>
        </w:rPr>
        <w:t xml:space="preserve">La ESI </w:t>
      </w:r>
      <w:r w:rsidRPr="004061E2">
        <w:rPr>
          <w:rFonts w:ascii="Montserrat" w:hAnsi="Montserrat" w:cs="Arial"/>
          <w:sz w:val="20"/>
          <w:szCs w:val="20"/>
          <w:u w:val="single"/>
        </w:rPr>
        <w:t xml:space="preserve">efectuará, al menos una vez al año, </w:t>
      </w:r>
      <w:r w:rsidRPr="004061E2">
        <w:rPr>
          <w:rFonts w:ascii="Montserrat" w:hAnsi="Montserrat"/>
          <w:sz w:val="20"/>
          <w:szCs w:val="20"/>
          <w:u w:val="single"/>
        </w:rPr>
        <w:t>las pruebas</w:t>
      </w:r>
      <w:r w:rsidRPr="00BD04F4">
        <w:rPr>
          <w:rFonts w:ascii="Montserrat" w:hAnsi="Montserrat"/>
          <w:sz w:val="20"/>
          <w:szCs w:val="20"/>
        </w:rPr>
        <w:t xml:space="preserve"> apropiadas de todos los sistemas y aplicaciones de TIC que sustenten funciones esenciales o importantes</w:t>
      </w:r>
      <w:r>
        <w:rPr>
          <w:rFonts w:ascii="Montserrat" w:hAnsi="Montserrat"/>
          <w:sz w:val="20"/>
          <w:szCs w:val="20"/>
        </w:rPr>
        <w:t>.</w:t>
      </w:r>
    </w:p>
    <w:p w14:paraId="51CF7A54" w14:textId="514FA455" w:rsidR="008D172A" w:rsidRDefault="00095686" w:rsidP="00590C8B">
      <w:pPr>
        <w:spacing w:before="120" w:after="120" w:line="360" w:lineRule="auto"/>
        <w:ind w:left="1276" w:right="141" w:hanging="709"/>
        <w:jc w:val="both"/>
        <w:rPr>
          <w:rFonts w:ascii="Montserrat" w:hAnsi="Montserrat"/>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Wingdings 3" w:eastAsia="Times New Roman" w:hAnsi="Wingdings 3" w:cs="Calibri"/>
          <w:color w:val="DDDDDD"/>
          <w:lang w:eastAsia="es-ES"/>
        </w:rPr>
        <w:t xml:space="preserve"> </w:t>
      </w:r>
      <w:r>
        <w:rPr>
          <w:rFonts w:ascii="Montserrat" w:hAnsi="Montserrat" w:cs="Arial"/>
          <w:sz w:val="20"/>
          <w:szCs w:val="20"/>
        </w:rPr>
        <w:t xml:space="preserve">La ESI llevará a cabo, </w:t>
      </w:r>
      <w:r w:rsidRPr="004061E2">
        <w:rPr>
          <w:rFonts w:ascii="Montserrat" w:hAnsi="Montserrat" w:cs="Arial"/>
          <w:sz w:val="20"/>
          <w:szCs w:val="20"/>
          <w:u w:val="single"/>
        </w:rPr>
        <w:t xml:space="preserve">al menos cada tres años, </w:t>
      </w:r>
      <w:r w:rsidRPr="004061E2">
        <w:rPr>
          <w:rFonts w:ascii="Montserrat" w:hAnsi="Montserrat"/>
          <w:sz w:val="20"/>
          <w:szCs w:val="20"/>
          <w:u w:val="single"/>
        </w:rPr>
        <w:t xml:space="preserve">pruebas </w:t>
      </w:r>
      <w:r w:rsidR="00BA3FF2">
        <w:rPr>
          <w:rFonts w:ascii="Montserrat" w:hAnsi="Montserrat"/>
          <w:sz w:val="20"/>
          <w:szCs w:val="20"/>
          <w:u w:val="single"/>
        </w:rPr>
        <w:t xml:space="preserve">avanzadas </w:t>
      </w:r>
      <w:r w:rsidRPr="004061E2">
        <w:rPr>
          <w:rFonts w:ascii="Montserrat" w:hAnsi="Montserrat"/>
          <w:sz w:val="20"/>
          <w:szCs w:val="20"/>
          <w:u w:val="single"/>
        </w:rPr>
        <w:t xml:space="preserve">de penetración </w:t>
      </w:r>
      <w:r w:rsidR="00BA3FF2">
        <w:rPr>
          <w:rFonts w:ascii="Montserrat" w:hAnsi="Montserrat"/>
          <w:sz w:val="20"/>
          <w:szCs w:val="20"/>
          <w:u w:val="single"/>
        </w:rPr>
        <w:t xml:space="preserve">basadas </w:t>
      </w:r>
      <w:r w:rsidRPr="004061E2">
        <w:rPr>
          <w:rFonts w:ascii="Montserrat" w:hAnsi="Montserrat"/>
          <w:sz w:val="20"/>
          <w:szCs w:val="20"/>
          <w:u w:val="single"/>
        </w:rPr>
        <w:t>en el nivel de amenaza</w:t>
      </w:r>
      <w:r w:rsidRPr="00867689">
        <w:rPr>
          <w:rFonts w:ascii="Montserrat" w:hAnsi="Montserrat"/>
          <w:sz w:val="20"/>
          <w:szCs w:val="20"/>
        </w:rPr>
        <w:t xml:space="preserve"> </w:t>
      </w:r>
      <w:r w:rsidR="00BA3FF2">
        <w:rPr>
          <w:rFonts w:ascii="Montserrat" w:hAnsi="Montserrat"/>
          <w:sz w:val="20"/>
          <w:szCs w:val="20"/>
        </w:rPr>
        <w:t>(</w:t>
      </w:r>
      <w:r w:rsidR="00BA3FF2" w:rsidRPr="00BA3FF2">
        <w:rPr>
          <w:rFonts w:ascii="Montserrat" w:hAnsi="Montserrat"/>
          <w:i/>
          <w:iCs/>
          <w:color w:val="C00000"/>
          <w:sz w:val="20"/>
          <w:szCs w:val="20"/>
        </w:rPr>
        <w:t>artículo 26 de DORA</w:t>
      </w:r>
      <w:r w:rsidR="00BA3FF2">
        <w:rPr>
          <w:rFonts w:ascii="Montserrat" w:hAnsi="Montserrat"/>
          <w:sz w:val="20"/>
          <w:szCs w:val="20"/>
        </w:rPr>
        <w:t xml:space="preserve">) </w:t>
      </w:r>
      <w:r w:rsidRPr="00867689">
        <w:rPr>
          <w:rFonts w:ascii="Montserrat" w:hAnsi="Montserrat"/>
          <w:sz w:val="20"/>
          <w:szCs w:val="20"/>
        </w:rPr>
        <w:t>basadas en su perfil de riesgo y teniendo en cuenta las circunstancias operativas y únicamente utilizar</w:t>
      </w:r>
      <w:r>
        <w:rPr>
          <w:rFonts w:ascii="Montserrat" w:hAnsi="Montserrat"/>
          <w:sz w:val="20"/>
          <w:szCs w:val="20"/>
        </w:rPr>
        <w:t>á</w:t>
      </w:r>
      <w:r w:rsidRPr="00867689">
        <w:rPr>
          <w:rFonts w:ascii="Montserrat" w:hAnsi="Montserrat"/>
          <w:sz w:val="20"/>
          <w:szCs w:val="20"/>
        </w:rPr>
        <w:t xml:space="preserve"> evaluadores que estén certificados, posean la experiencia e idoneidad necesarias y tengan un seguro de responsabilidad profesional</w:t>
      </w:r>
      <w:r w:rsidR="004061E2">
        <w:rPr>
          <w:rFonts w:ascii="Montserrat" w:hAnsi="Montserrat"/>
          <w:sz w:val="20"/>
          <w:szCs w:val="20"/>
        </w:rPr>
        <w:t>.</w:t>
      </w:r>
    </w:p>
    <w:p w14:paraId="7665B958" w14:textId="77777777" w:rsidR="006210B0" w:rsidRDefault="006210B0" w:rsidP="006210B0">
      <w:pPr>
        <w:pStyle w:val="Prrafodelista"/>
        <w:numPr>
          <w:ilvl w:val="0"/>
          <w:numId w:val="30"/>
        </w:numPr>
        <w:spacing w:before="120" w:after="120" w:line="360" w:lineRule="auto"/>
        <w:ind w:left="567" w:right="68"/>
        <w:jc w:val="both"/>
        <w:rPr>
          <w:rFonts w:ascii="Montserrat" w:hAnsi="Montserrat"/>
          <w:sz w:val="20"/>
          <w:szCs w:val="20"/>
        </w:rPr>
      </w:pPr>
      <w:r w:rsidRPr="00940DDA">
        <w:rPr>
          <w:rFonts w:ascii="Montserrat" w:hAnsi="Montserrat"/>
          <w:sz w:val="20"/>
          <w:szCs w:val="20"/>
        </w:rPr>
        <w:t xml:space="preserve">¿Tiene la ESI previsto </w:t>
      </w:r>
      <w:r w:rsidRPr="00940DDA">
        <w:rPr>
          <w:rFonts w:ascii="Montserrat" w:hAnsi="Montserrat"/>
          <w:sz w:val="20"/>
          <w:szCs w:val="20"/>
          <w:u w:val="single"/>
        </w:rPr>
        <w:t xml:space="preserve">intercambiar </w:t>
      </w:r>
      <w:r w:rsidRPr="00940DDA">
        <w:rPr>
          <w:rFonts w:ascii="Montserrat" w:hAnsi="Montserrat"/>
          <w:sz w:val="20"/>
          <w:szCs w:val="20"/>
        </w:rPr>
        <w:t xml:space="preserve">con otras entidades financieras </w:t>
      </w:r>
      <w:r w:rsidRPr="00940DDA">
        <w:rPr>
          <w:rFonts w:ascii="Montserrat" w:hAnsi="Montserrat"/>
          <w:sz w:val="20"/>
          <w:szCs w:val="20"/>
          <w:u w:val="single"/>
        </w:rPr>
        <w:t>información e inteligencia sobre ciberamenazas</w:t>
      </w:r>
      <w:r w:rsidRPr="00940DDA">
        <w:rPr>
          <w:rFonts w:ascii="Montserrat" w:hAnsi="Montserrat"/>
          <w:sz w:val="20"/>
          <w:szCs w:val="20"/>
        </w:rPr>
        <w:t xml:space="preserve">, en la medida que dicho intercambio de </w:t>
      </w:r>
      <w:r w:rsidRPr="00940DDA">
        <w:rPr>
          <w:rFonts w:ascii="Montserrat" w:hAnsi="Montserrat"/>
          <w:sz w:val="20"/>
          <w:szCs w:val="20"/>
        </w:rPr>
        <w:lastRenderedPageBreak/>
        <w:t xml:space="preserve">información e inteligencia cumple las condiciones establecidas en el </w:t>
      </w:r>
      <w:r w:rsidRPr="00940DDA">
        <w:rPr>
          <w:rFonts w:ascii="Montserrat" w:hAnsi="Montserrat"/>
          <w:i/>
          <w:iCs/>
          <w:color w:val="C00000"/>
          <w:sz w:val="20"/>
          <w:szCs w:val="20"/>
        </w:rPr>
        <w:t>artículo 45.1. de DORA</w:t>
      </w:r>
      <w:r w:rsidRPr="00940DDA">
        <w:rPr>
          <w:rFonts w:ascii="Montserrat" w:hAnsi="Montserrat"/>
          <w:sz w:val="20"/>
          <w:szCs w:val="20"/>
        </w:rPr>
        <w:t>?</w:t>
      </w:r>
    </w:p>
    <w:p w14:paraId="37846000" w14:textId="77777777" w:rsidR="006210B0" w:rsidRDefault="006210B0" w:rsidP="006210B0">
      <w:pPr>
        <w:pStyle w:val="Prrafodelista"/>
        <w:spacing w:before="120" w:after="120" w:line="360" w:lineRule="auto"/>
        <w:ind w:left="715" w:right="68"/>
        <w:jc w:val="both"/>
      </w:pPr>
      <w:r>
        <w:rPr>
          <w:rFonts w:ascii="Montserrat" w:hAnsi="Montserrat"/>
          <w:sz w:val="20"/>
          <w:szCs w:val="20"/>
        </w:rPr>
        <w:t xml:space="preserve">NO    </w:t>
      </w: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p>
    <w:p w14:paraId="6C63C3BA" w14:textId="77777777" w:rsidR="006210B0" w:rsidRPr="000C078E" w:rsidRDefault="006210B0" w:rsidP="006210B0">
      <w:pPr>
        <w:pStyle w:val="Prrafodelista"/>
        <w:spacing w:before="120" w:after="120" w:line="360" w:lineRule="auto"/>
        <w:ind w:left="715" w:right="68"/>
        <w:jc w:val="both"/>
        <w:rPr>
          <w:rFonts w:ascii="Wingdings 3" w:eastAsia="Times New Roman" w:hAnsi="Wingdings 3" w:cs="Calibri"/>
          <w:color w:val="DDDDDD"/>
          <w:lang w:eastAsia="es-ES"/>
        </w:rPr>
      </w:pPr>
      <w:r>
        <w:rPr>
          <w:rFonts w:ascii="Montserrat" w:hAnsi="Montserrat"/>
          <w:sz w:val="20"/>
          <w:szCs w:val="20"/>
        </w:rPr>
        <w:t xml:space="preserve">SI       </w:t>
      </w: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sidRPr="00B64D5F">
        <w:rPr>
          <w:rFonts w:ascii="Montserrat" w:hAnsi="Montserrat"/>
          <w:sz w:val="20"/>
          <w:szCs w:val="20"/>
        </w:rPr>
        <w:t xml:space="preserve"> </w:t>
      </w:r>
      <w:r>
        <w:rPr>
          <w:rFonts w:ascii="Montserrat" w:hAnsi="Montserrat"/>
          <w:sz w:val="20"/>
          <w:szCs w:val="20"/>
        </w:rPr>
        <w:t>Detalle:</w:t>
      </w:r>
    </w:p>
    <w:tbl>
      <w:tblPr>
        <w:tblW w:w="6861" w:type="dxa"/>
        <w:tblInd w:w="14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861"/>
      </w:tblGrid>
      <w:tr w:rsidR="006210B0" w:rsidRPr="00F97540" w14:paraId="470CCB66" w14:textId="77777777" w:rsidTr="0021276C">
        <w:trPr>
          <w:trHeight w:val="395"/>
        </w:trPr>
        <w:tc>
          <w:tcPr>
            <w:tcW w:w="5000" w:type="pct"/>
            <w:vAlign w:val="center"/>
          </w:tcPr>
          <w:p w14:paraId="4A58ADB5" w14:textId="77777777" w:rsidR="006210B0" w:rsidRPr="00F97540" w:rsidRDefault="006210B0" w:rsidP="0021276C">
            <w:pPr>
              <w:pStyle w:val="TextoTablaRellenarUsuario"/>
              <w:spacing w:after="0" w:line="360" w:lineRule="auto"/>
              <w:ind w:left="425"/>
              <w:rPr>
                <w:rFonts w:ascii="Montserrat" w:hAnsi="Montserrat"/>
                <w:sz w:val="20"/>
                <w:szCs w:val="20"/>
                <w:lang w:val="es-ES"/>
              </w:rPr>
            </w:pPr>
            <w:r w:rsidRPr="00F97540">
              <w:rPr>
                <w:rFonts w:ascii="Montserrat" w:hAnsi="Montserrat" w:cstheme="minorHAnsi"/>
                <w:color w:val="000099"/>
                <w:sz w:val="20"/>
                <w:szCs w:val="20"/>
                <w:shd w:val="clear" w:color="auto" w:fill="FFFFCC"/>
                <w:lang w:val="es-ES"/>
              </w:rPr>
              <w:t>Insertar</w:t>
            </w:r>
            <w:r>
              <w:rPr>
                <w:rFonts w:ascii="Montserrat" w:hAnsi="Montserrat" w:cstheme="minorHAnsi"/>
                <w:color w:val="000099"/>
                <w:sz w:val="20"/>
                <w:szCs w:val="20"/>
                <w:shd w:val="clear" w:color="auto" w:fill="FFFFCC"/>
                <w:lang w:val="es-ES"/>
              </w:rPr>
              <w:t xml:space="preserve"> </w:t>
            </w:r>
          </w:p>
        </w:tc>
      </w:tr>
    </w:tbl>
    <w:p w14:paraId="5583FBA5" w14:textId="70009DCB" w:rsidR="00041EF2" w:rsidRDefault="00527009" w:rsidP="00743564">
      <w:pPr>
        <w:pStyle w:val="Ttulo4"/>
        <w:pBdr>
          <w:bottom w:val="none" w:sz="0" w:space="0" w:color="auto"/>
        </w:pBdr>
        <w:spacing w:before="120" w:after="120" w:line="360" w:lineRule="auto"/>
        <w:ind w:left="567" w:right="142" w:hanging="425"/>
        <w:jc w:val="both"/>
        <w:rPr>
          <w:rFonts w:ascii="Montserrat" w:hAnsi="Montserrat"/>
          <w:b/>
          <w:bCs w:val="0"/>
          <w:sz w:val="22"/>
          <w:szCs w:val="22"/>
        </w:rPr>
      </w:pPr>
      <w:r>
        <w:rPr>
          <w:rFonts w:ascii="Montserrat" w:hAnsi="Montserrat"/>
          <w:b/>
          <w:bCs w:val="0"/>
          <w:sz w:val="22"/>
          <w:szCs w:val="22"/>
        </w:rPr>
        <w:t>3</w:t>
      </w:r>
      <w:r w:rsidR="00041EF2">
        <w:rPr>
          <w:rFonts w:ascii="Montserrat" w:hAnsi="Montserrat"/>
          <w:b/>
          <w:bCs w:val="0"/>
          <w:sz w:val="22"/>
          <w:szCs w:val="22"/>
        </w:rPr>
        <w:t xml:space="preserve">.4. </w:t>
      </w:r>
      <w:r w:rsidR="005C641A">
        <w:rPr>
          <w:rFonts w:ascii="Montserrat" w:hAnsi="Montserrat"/>
          <w:b/>
          <w:bCs w:val="0"/>
          <w:sz w:val="22"/>
          <w:szCs w:val="22"/>
        </w:rPr>
        <w:t xml:space="preserve">Gestión </w:t>
      </w:r>
      <w:r w:rsidR="00041EF2" w:rsidRPr="00197313">
        <w:rPr>
          <w:rFonts w:ascii="Montserrat" w:hAnsi="Montserrat"/>
          <w:b/>
          <w:bCs w:val="0"/>
          <w:sz w:val="22"/>
          <w:szCs w:val="22"/>
        </w:rPr>
        <w:t xml:space="preserve">de </w:t>
      </w:r>
      <w:r w:rsidR="00041EF2">
        <w:rPr>
          <w:rFonts w:ascii="Montserrat" w:hAnsi="Montserrat"/>
          <w:b/>
          <w:bCs w:val="0"/>
          <w:sz w:val="22"/>
          <w:szCs w:val="22"/>
        </w:rPr>
        <w:t>riesgos de terceros (proveedores de servicios de TIC)</w:t>
      </w:r>
    </w:p>
    <w:p w14:paraId="761A2F51" w14:textId="77777777" w:rsidR="005E17EC" w:rsidRDefault="005E17EC" w:rsidP="00877FDA">
      <w:pPr>
        <w:pStyle w:val="Prrafodelista"/>
        <w:numPr>
          <w:ilvl w:val="0"/>
          <w:numId w:val="32"/>
        </w:numPr>
        <w:spacing w:before="120" w:after="120" w:line="360" w:lineRule="auto"/>
        <w:ind w:left="567" w:right="68"/>
        <w:jc w:val="both"/>
        <w:rPr>
          <w:rFonts w:ascii="Montserrat" w:hAnsi="Montserrat"/>
          <w:sz w:val="20"/>
          <w:szCs w:val="20"/>
        </w:rPr>
      </w:pPr>
      <w:r w:rsidRPr="00B67C39">
        <w:rPr>
          <w:rFonts w:ascii="Montserrat" w:hAnsi="Montserrat"/>
          <w:sz w:val="20"/>
          <w:szCs w:val="20"/>
        </w:rPr>
        <w:t xml:space="preserve">¿Está prevista la </w:t>
      </w:r>
      <w:r w:rsidRPr="00497D25">
        <w:rPr>
          <w:rFonts w:ascii="Montserrat" w:hAnsi="Montserrat"/>
          <w:sz w:val="20"/>
          <w:szCs w:val="20"/>
          <w:u w:val="single"/>
        </w:rPr>
        <w:t>externalización por la ESI de servicios TIC</w:t>
      </w:r>
      <w:r w:rsidRPr="00B67C39">
        <w:rPr>
          <w:rFonts w:ascii="Montserrat" w:hAnsi="Montserrat"/>
          <w:sz w:val="20"/>
          <w:szCs w:val="20"/>
        </w:rPr>
        <w:t xml:space="preserve"> (atendiendo a las definiciones establecidas al efecto en los </w:t>
      </w:r>
      <w:r w:rsidRPr="00B67C39">
        <w:rPr>
          <w:rFonts w:ascii="Montserrat" w:hAnsi="Montserrat"/>
          <w:i/>
          <w:iCs/>
          <w:color w:val="C00000"/>
          <w:sz w:val="20"/>
          <w:szCs w:val="20"/>
        </w:rPr>
        <w:t>considerandos (35) y (63) de DORA</w:t>
      </w:r>
      <w:r w:rsidRPr="00B67C39">
        <w:rPr>
          <w:rFonts w:ascii="Montserrat" w:hAnsi="Montserrat"/>
          <w:sz w:val="20"/>
          <w:szCs w:val="20"/>
        </w:rPr>
        <w:t xml:space="preserve">) en </w:t>
      </w:r>
      <w:r>
        <w:rPr>
          <w:rFonts w:ascii="Montserrat" w:hAnsi="Montserrat"/>
          <w:sz w:val="20"/>
          <w:szCs w:val="20"/>
        </w:rPr>
        <w:t xml:space="preserve">proveedores </w:t>
      </w:r>
      <w:r w:rsidRPr="00B67C39">
        <w:rPr>
          <w:rFonts w:ascii="Montserrat" w:hAnsi="Montserrat"/>
          <w:sz w:val="20"/>
          <w:szCs w:val="20"/>
        </w:rPr>
        <w:t>terceros</w:t>
      </w:r>
      <w:r>
        <w:rPr>
          <w:rFonts w:ascii="Montserrat" w:hAnsi="Montserrat"/>
          <w:sz w:val="20"/>
          <w:szCs w:val="20"/>
        </w:rPr>
        <w:t xml:space="preserve"> de servicios TIC</w:t>
      </w:r>
      <w:r w:rsidRPr="00B67C39">
        <w:rPr>
          <w:rFonts w:ascii="Montserrat" w:hAnsi="Montserrat"/>
          <w:sz w:val="20"/>
          <w:szCs w:val="20"/>
        </w:rPr>
        <w:t>?</w:t>
      </w:r>
    </w:p>
    <w:p w14:paraId="659638E0" w14:textId="77777777" w:rsidR="005E17EC" w:rsidRDefault="005E17EC" w:rsidP="005E17EC">
      <w:pPr>
        <w:pStyle w:val="Prrafodelista"/>
        <w:spacing w:before="120" w:after="120" w:line="360" w:lineRule="auto"/>
        <w:ind w:left="567" w:right="68"/>
        <w:jc w:val="both"/>
      </w:pPr>
      <w:r>
        <w:rPr>
          <w:rFonts w:ascii="Montserrat" w:hAnsi="Montserrat"/>
          <w:sz w:val="20"/>
          <w:szCs w:val="20"/>
        </w:rPr>
        <w:t xml:space="preserve">NO    </w:t>
      </w: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p>
    <w:p w14:paraId="4F10CC5B" w14:textId="35D9C7BA" w:rsidR="005E17EC" w:rsidRDefault="005E17EC" w:rsidP="005E17EC">
      <w:pPr>
        <w:pStyle w:val="Prrafodelista"/>
        <w:spacing w:before="120" w:after="120" w:line="360" w:lineRule="auto"/>
        <w:ind w:left="567" w:right="68"/>
        <w:jc w:val="both"/>
        <w:rPr>
          <w:rFonts w:ascii="Montserrat" w:hAnsi="Montserrat"/>
          <w:sz w:val="20"/>
          <w:szCs w:val="20"/>
        </w:rPr>
      </w:pPr>
      <w:r>
        <w:rPr>
          <w:rFonts w:ascii="Montserrat" w:hAnsi="Montserrat"/>
          <w:sz w:val="20"/>
          <w:szCs w:val="20"/>
        </w:rPr>
        <w:t xml:space="preserve">SI       </w:t>
      </w: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sidRPr="00B64D5F">
        <w:rPr>
          <w:rFonts w:ascii="Montserrat" w:hAnsi="Montserrat"/>
          <w:sz w:val="20"/>
          <w:szCs w:val="20"/>
        </w:rPr>
        <w:t xml:space="preserve"> </w:t>
      </w:r>
      <w:r w:rsidR="00D93C42">
        <w:rPr>
          <w:rFonts w:ascii="Montserrat" w:hAnsi="Montserrat"/>
          <w:sz w:val="20"/>
          <w:szCs w:val="20"/>
        </w:rPr>
        <w:t>El solicitante</w:t>
      </w:r>
      <w:r w:rsidRPr="00281410">
        <w:rPr>
          <w:rFonts w:ascii="Montserrat" w:hAnsi="Montserrat"/>
          <w:sz w:val="20"/>
          <w:szCs w:val="20"/>
        </w:rPr>
        <w:t xml:space="preserve"> de autorización </w:t>
      </w:r>
      <w:r w:rsidRPr="00281410">
        <w:rPr>
          <w:rFonts w:ascii="Montserrat" w:hAnsi="Montserrat"/>
          <w:b/>
          <w:bCs/>
          <w:sz w:val="20"/>
          <w:szCs w:val="20"/>
        </w:rPr>
        <w:t>manifiesta</w:t>
      </w:r>
      <w:r w:rsidRPr="00281410">
        <w:rPr>
          <w:rFonts w:ascii="Montserrat" w:hAnsi="Montserrat"/>
          <w:sz w:val="20"/>
          <w:szCs w:val="20"/>
        </w:rPr>
        <w:t xml:space="preserve"> que</w:t>
      </w:r>
      <w:r w:rsidR="00D93C42">
        <w:rPr>
          <w:rFonts w:ascii="Montserrat" w:hAnsi="Montserrat"/>
          <w:sz w:val="20"/>
          <w:szCs w:val="20"/>
        </w:rPr>
        <w:t>:</w:t>
      </w:r>
    </w:p>
    <w:p w14:paraId="27DE242D" w14:textId="77777777" w:rsidR="00964F44" w:rsidRDefault="005E17EC" w:rsidP="005E17EC">
      <w:pPr>
        <w:spacing w:before="120" w:after="120" w:line="360" w:lineRule="auto"/>
        <w:ind w:left="2268" w:hanging="566"/>
        <w:jc w:val="both"/>
        <w:rPr>
          <w:rFonts w:ascii="Montserrat" w:hAnsi="Montserrat"/>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sidRPr="005E17EC">
        <w:rPr>
          <w:rFonts w:ascii="Montserrat" w:eastAsia="Times New Roman" w:hAnsi="Montserrat" w:cs="Calibri"/>
          <w:color w:val="DDDDDD"/>
          <w:sz w:val="20"/>
          <w:szCs w:val="20"/>
          <w:lang w:eastAsia="es-ES"/>
        </w:rPr>
        <w:t xml:space="preserve"> </w:t>
      </w:r>
      <w:r w:rsidRPr="005E17EC">
        <w:rPr>
          <w:rFonts w:ascii="Montserrat" w:hAnsi="Montserrat"/>
          <w:sz w:val="20"/>
          <w:szCs w:val="20"/>
        </w:rPr>
        <w:t xml:space="preserve">Como parte de su marco de gestión del riesgo relacionado con las TIC, </w:t>
      </w:r>
      <w:r>
        <w:rPr>
          <w:rFonts w:ascii="Montserrat" w:hAnsi="Montserrat"/>
          <w:sz w:val="20"/>
          <w:szCs w:val="20"/>
        </w:rPr>
        <w:t>adoptará y revisará peri</w:t>
      </w:r>
      <w:r w:rsidR="00D93C42">
        <w:rPr>
          <w:rFonts w:ascii="Montserrat" w:hAnsi="Montserrat"/>
          <w:sz w:val="20"/>
          <w:szCs w:val="20"/>
        </w:rPr>
        <w:t>ó</w:t>
      </w:r>
      <w:r>
        <w:rPr>
          <w:rFonts w:ascii="Montserrat" w:hAnsi="Montserrat"/>
          <w:sz w:val="20"/>
          <w:szCs w:val="20"/>
        </w:rPr>
        <w:t>dicamente</w:t>
      </w:r>
      <w:r w:rsidRPr="005E17EC">
        <w:rPr>
          <w:rFonts w:ascii="Montserrat" w:hAnsi="Montserrat"/>
          <w:sz w:val="20"/>
          <w:szCs w:val="20"/>
        </w:rPr>
        <w:t xml:space="preserve"> una </w:t>
      </w:r>
      <w:r w:rsidRPr="00F06B76">
        <w:rPr>
          <w:rFonts w:ascii="Montserrat" w:hAnsi="Montserrat"/>
          <w:sz w:val="20"/>
          <w:szCs w:val="20"/>
          <w:u w:val="single"/>
        </w:rPr>
        <w:t>estrategia sobre el riesgo de terceros relacionado con las TIC</w:t>
      </w:r>
      <w:r w:rsidR="00D93C42">
        <w:rPr>
          <w:rFonts w:ascii="Montserrat" w:hAnsi="Montserrat"/>
          <w:sz w:val="20"/>
          <w:szCs w:val="20"/>
        </w:rPr>
        <w:t xml:space="preserve">. </w:t>
      </w:r>
    </w:p>
    <w:p w14:paraId="527C96E0" w14:textId="5F041E4F" w:rsidR="005E17EC" w:rsidRPr="00B67C39" w:rsidRDefault="00964F44" w:rsidP="005E17EC">
      <w:pPr>
        <w:spacing w:before="120" w:after="120" w:line="360" w:lineRule="auto"/>
        <w:ind w:left="2268" w:hanging="566"/>
        <w:jc w:val="both"/>
        <w:rPr>
          <w:rFonts w:ascii="Montserrat" w:hAnsi="Montserrat"/>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sidR="00D93C42" w:rsidRPr="00D93C42">
        <w:rPr>
          <w:rFonts w:ascii="Montserrat" w:hAnsi="Montserrat"/>
          <w:sz w:val="20"/>
          <w:szCs w:val="20"/>
        </w:rPr>
        <w:t xml:space="preserve">De conformidad con el </w:t>
      </w:r>
      <w:r w:rsidR="00D93C42" w:rsidRPr="00D93C42">
        <w:rPr>
          <w:rFonts w:ascii="Montserrat" w:hAnsi="Montserrat"/>
          <w:i/>
          <w:iCs/>
          <w:color w:val="C00000"/>
          <w:sz w:val="20"/>
          <w:szCs w:val="20"/>
        </w:rPr>
        <w:t>artículo 28, apartado 2 de DORA</w:t>
      </w:r>
      <w:r w:rsidR="00D93C42" w:rsidRPr="00D93C42">
        <w:rPr>
          <w:rFonts w:ascii="Montserrat" w:hAnsi="Montserrat"/>
          <w:sz w:val="20"/>
          <w:szCs w:val="20"/>
        </w:rPr>
        <w:t xml:space="preserve">, dicha estrategia </w:t>
      </w:r>
      <w:r w:rsidR="00D93C42">
        <w:rPr>
          <w:rFonts w:ascii="Montserrat" w:hAnsi="Montserrat"/>
          <w:sz w:val="20"/>
          <w:szCs w:val="20"/>
        </w:rPr>
        <w:t>incluirá</w:t>
      </w:r>
      <w:r w:rsidR="00D93C42" w:rsidRPr="00D93C42">
        <w:rPr>
          <w:rFonts w:ascii="Montserrat" w:hAnsi="Montserrat"/>
          <w:sz w:val="20"/>
          <w:szCs w:val="20"/>
        </w:rPr>
        <w:t xml:space="preserve"> una </w:t>
      </w:r>
      <w:r w:rsidR="00D93C42" w:rsidRPr="00F06B76">
        <w:rPr>
          <w:rFonts w:ascii="Montserrat" w:hAnsi="Montserrat"/>
          <w:sz w:val="20"/>
          <w:szCs w:val="20"/>
          <w:u w:val="single"/>
        </w:rPr>
        <w:t>política sobre el uso de servicios de TIC que sustenten funciones esenciales o importantes</w:t>
      </w:r>
      <w:r w:rsidR="00D93C42" w:rsidRPr="00D93C42">
        <w:rPr>
          <w:rFonts w:ascii="Montserrat" w:hAnsi="Montserrat"/>
          <w:sz w:val="20"/>
          <w:szCs w:val="20"/>
        </w:rPr>
        <w:t xml:space="preserve"> prestados por proveedores terceros de servicios de TIC</w:t>
      </w:r>
      <w:r>
        <w:rPr>
          <w:rFonts w:ascii="Montserrat" w:hAnsi="Montserrat"/>
          <w:sz w:val="20"/>
          <w:szCs w:val="20"/>
        </w:rPr>
        <w:t>, cuyo contenido se ajustará a lo dispuesto en el</w:t>
      </w:r>
      <w:r w:rsidRPr="00964F44">
        <w:t xml:space="preserve"> </w:t>
      </w:r>
      <w:r w:rsidRPr="00964F44">
        <w:rPr>
          <w:rFonts w:ascii="Montserrat" w:hAnsi="Montserrat"/>
          <w:i/>
          <w:iCs/>
          <w:color w:val="C00000"/>
          <w:sz w:val="20"/>
          <w:szCs w:val="20"/>
        </w:rPr>
        <w:t>Reglamento Delegado (UE) 2024/1773 de la Comisión</w:t>
      </w:r>
      <w:r>
        <w:rPr>
          <w:rFonts w:ascii="Montserrat" w:hAnsi="Montserrat"/>
          <w:i/>
          <w:iCs/>
          <w:color w:val="C00000"/>
          <w:sz w:val="20"/>
          <w:szCs w:val="20"/>
        </w:rPr>
        <w:t>,</w:t>
      </w:r>
      <w:r w:rsidRPr="00964F44">
        <w:rPr>
          <w:rFonts w:ascii="Montserrat" w:hAnsi="Montserrat"/>
          <w:i/>
          <w:iCs/>
          <w:color w:val="C00000"/>
          <w:sz w:val="20"/>
          <w:szCs w:val="20"/>
        </w:rPr>
        <w:t xml:space="preserve"> de 13 de marzo de 2024</w:t>
      </w:r>
      <w:r>
        <w:rPr>
          <w:rFonts w:ascii="Montserrat" w:hAnsi="Montserrat"/>
          <w:i/>
          <w:iCs/>
          <w:color w:val="C00000"/>
          <w:sz w:val="20"/>
          <w:szCs w:val="20"/>
        </w:rPr>
        <w:t>,</w:t>
      </w:r>
      <w:r w:rsidRPr="00964F44">
        <w:rPr>
          <w:rFonts w:ascii="Montserrat" w:hAnsi="Montserrat"/>
          <w:color w:val="C00000"/>
          <w:sz w:val="20"/>
          <w:szCs w:val="20"/>
        </w:rPr>
        <w:t xml:space="preserve"> </w:t>
      </w:r>
      <w:r w:rsidRPr="00964F44">
        <w:rPr>
          <w:rFonts w:ascii="Montserrat" w:hAnsi="Montserrat"/>
          <w:i/>
          <w:iCs/>
          <w:sz w:val="20"/>
          <w:szCs w:val="20"/>
        </w:rPr>
        <w:t xml:space="preserve">por el que se completa el Reglamento (UE) 2022/2554 del Parlamento Europeo y del Consejo mediante </w:t>
      </w:r>
      <w:r w:rsidRPr="00157DC9">
        <w:rPr>
          <w:rFonts w:ascii="Montserrat" w:hAnsi="Montserrat"/>
          <w:i/>
          <w:iCs/>
          <w:color w:val="C00000"/>
          <w:sz w:val="20"/>
          <w:szCs w:val="20"/>
        </w:rPr>
        <w:t>normas técnicas de regulación que especifican el contenido detallado de la política relativa a los acuerdos contractuales sobre el uso de servicios de TIC que sustenten funciones esenciales o importantes prestados por proveedores terceros de servicios de TIC</w:t>
      </w:r>
      <w:r w:rsidR="00D93C42">
        <w:rPr>
          <w:rFonts w:ascii="Montserrat" w:hAnsi="Montserrat"/>
          <w:sz w:val="20"/>
          <w:szCs w:val="20"/>
        </w:rPr>
        <w:t>.</w:t>
      </w:r>
    </w:p>
    <w:p w14:paraId="10B4E4B9" w14:textId="16712466" w:rsidR="005E17EC" w:rsidRPr="00B67C39" w:rsidRDefault="005E17EC" w:rsidP="00FB6684">
      <w:pPr>
        <w:tabs>
          <w:tab w:val="left" w:pos="2268"/>
        </w:tabs>
        <w:spacing w:before="120" w:after="120" w:line="360" w:lineRule="auto"/>
        <w:ind w:left="2410" w:hanging="567"/>
        <w:jc w:val="both"/>
        <w:rPr>
          <w:rFonts w:ascii="Montserrat" w:hAnsi="Montserrat"/>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sidR="00FB6684">
        <w:rPr>
          <w:rFonts w:ascii="Montserrat" w:hAnsi="Montserrat"/>
          <w:sz w:val="20"/>
          <w:szCs w:val="20"/>
        </w:rPr>
        <w:t>La ESI dispondrá</w:t>
      </w:r>
      <w:r w:rsidRPr="00B67C39">
        <w:rPr>
          <w:rFonts w:ascii="Montserrat" w:hAnsi="Montserrat"/>
          <w:sz w:val="20"/>
          <w:szCs w:val="20"/>
        </w:rPr>
        <w:t xml:space="preserve"> de </w:t>
      </w:r>
      <w:r w:rsidRPr="00F06B76">
        <w:rPr>
          <w:rFonts w:ascii="Montserrat" w:hAnsi="Montserrat"/>
          <w:sz w:val="20"/>
          <w:szCs w:val="20"/>
          <w:u w:val="single"/>
        </w:rPr>
        <w:t>acuerdos contractuales</w:t>
      </w:r>
      <w:r w:rsidRPr="00B67C39">
        <w:rPr>
          <w:rFonts w:ascii="Montserrat" w:hAnsi="Montserrat"/>
          <w:sz w:val="20"/>
          <w:szCs w:val="20"/>
        </w:rPr>
        <w:t xml:space="preserve"> para </w:t>
      </w:r>
      <w:r w:rsidR="001E13F4">
        <w:rPr>
          <w:rFonts w:ascii="Montserrat" w:hAnsi="Montserrat"/>
          <w:sz w:val="20"/>
          <w:szCs w:val="20"/>
        </w:rPr>
        <w:t>la utilización de servicios</w:t>
      </w:r>
      <w:r w:rsidRPr="00B67C39">
        <w:rPr>
          <w:rFonts w:ascii="Montserrat" w:hAnsi="Montserrat"/>
          <w:sz w:val="20"/>
          <w:szCs w:val="20"/>
        </w:rPr>
        <w:t xml:space="preserve"> de TIC </w:t>
      </w:r>
      <w:r w:rsidR="001E13F4">
        <w:rPr>
          <w:rFonts w:ascii="Montserrat" w:hAnsi="Montserrat"/>
          <w:sz w:val="20"/>
          <w:szCs w:val="20"/>
        </w:rPr>
        <w:t xml:space="preserve">de terceros </w:t>
      </w:r>
      <w:r w:rsidR="008F649F">
        <w:rPr>
          <w:rFonts w:ascii="Montserrat" w:hAnsi="Montserrat"/>
          <w:sz w:val="20"/>
          <w:szCs w:val="20"/>
        </w:rPr>
        <w:t>en el ejercicio de sus</w:t>
      </w:r>
      <w:r w:rsidRPr="00B67C39">
        <w:rPr>
          <w:rFonts w:ascii="Montserrat" w:hAnsi="Montserrat"/>
          <w:sz w:val="20"/>
          <w:szCs w:val="20"/>
        </w:rPr>
        <w:t xml:space="preserve"> operaciones </w:t>
      </w:r>
      <w:r w:rsidR="008F649F">
        <w:rPr>
          <w:rFonts w:ascii="Montserrat" w:hAnsi="Montserrat"/>
          <w:sz w:val="20"/>
          <w:szCs w:val="20"/>
        </w:rPr>
        <w:t xml:space="preserve">que incluirá, al menos, los elementos establecidos en el </w:t>
      </w:r>
      <w:r w:rsidR="008F649F" w:rsidRPr="008F649F">
        <w:rPr>
          <w:rFonts w:ascii="Montserrat" w:hAnsi="Montserrat"/>
          <w:i/>
          <w:iCs/>
          <w:color w:val="C00000"/>
          <w:sz w:val="20"/>
          <w:szCs w:val="20"/>
        </w:rPr>
        <w:t>artículo 30 de DORA</w:t>
      </w:r>
      <w:r w:rsidR="008F649F">
        <w:rPr>
          <w:rFonts w:ascii="Montserrat" w:hAnsi="Montserrat"/>
          <w:sz w:val="20"/>
          <w:szCs w:val="20"/>
        </w:rPr>
        <w:t>.</w:t>
      </w:r>
    </w:p>
    <w:p w14:paraId="06B73C6A" w14:textId="23861A75" w:rsidR="005E17EC" w:rsidRDefault="005E17EC" w:rsidP="005E17EC">
      <w:pPr>
        <w:spacing w:before="120" w:after="120" w:line="360" w:lineRule="auto"/>
        <w:ind w:left="2410" w:hanging="567"/>
        <w:jc w:val="both"/>
        <w:rPr>
          <w:rFonts w:ascii="Montserrat" w:hAnsi="Montserrat"/>
          <w:i/>
          <w:iCs/>
          <w:sz w:val="20"/>
          <w:szCs w:val="20"/>
        </w:rPr>
      </w:pPr>
      <w:r w:rsidRPr="004C1949">
        <w:rPr>
          <w:rFonts w:ascii="Montserrat" w:hAnsi="Montserrat"/>
          <w:sz w:val="20"/>
          <w:szCs w:val="20"/>
        </w:rPr>
        <w:lastRenderedPageBreak/>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sidR="00F06B76">
        <w:rPr>
          <w:rFonts w:ascii="Montserrat" w:hAnsi="Montserrat"/>
          <w:sz w:val="20"/>
          <w:szCs w:val="20"/>
        </w:rPr>
        <w:t xml:space="preserve">La ESI </w:t>
      </w:r>
      <w:r w:rsidR="00F06B76" w:rsidRPr="00F06B76">
        <w:rPr>
          <w:rFonts w:ascii="Montserrat" w:hAnsi="Montserrat"/>
          <w:sz w:val="20"/>
          <w:szCs w:val="20"/>
          <w:u w:val="single"/>
        </w:rPr>
        <w:t>mantendrá y actualizará un registro</w:t>
      </w:r>
      <w:r w:rsidR="00F06B76">
        <w:rPr>
          <w:rFonts w:ascii="Montserrat" w:hAnsi="Montserrat"/>
          <w:sz w:val="20"/>
          <w:szCs w:val="20"/>
        </w:rPr>
        <w:t xml:space="preserve"> de información en relación con todos los acuerdos contractuales sobre el uso de servicios de TIC prestados por proveedores terceros de TIC</w:t>
      </w:r>
      <w:r w:rsidR="0097597C">
        <w:rPr>
          <w:rFonts w:ascii="Montserrat" w:hAnsi="Montserrat"/>
          <w:sz w:val="20"/>
          <w:szCs w:val="20"/>
        </w:rPr>
        <w:t xml:space="preserve"> (distinguiendo entre los que comprenden servicios de TIC que sustentan funciones esenciales o importantes y los que no)</w:t>
      </w:r>
      <w:r w:rsidR="00F06B76">
        <w:rPr>
          <w:rFonts w:ascii="Montserrat" w:hAnsi="Montserrat"/>
          <w:sz w:val="20"/>
          <w:szCs w:val="20"/>
        </w:rPr>
        <w:t>, que se ajustará a lo dispuesto al efecto en el</w:t>
      </w:r>
      <w:r w:rsidR="00F06B76" w:rsidRPr="00F06B76">
        <w:t xml:space="preserve"> </w:t>
      </w:r>
      <w:r w:rsidR="00F06B76" w:rsidRPr="00F06B76">
        <w:rPr>
          <w:rFonts w:ascii="Montserrat" w:hAnsi="Montserrat"/>
          <w:i/>
          <w:iCs/>
          <w:color w:val="C00000"/>
          <w:sz w:val="20"/>
          <w:szCs w:val="20"/>
        </w:rPr>
        <w:t>Reglamento de Ejecución (UE) 2024/2956 de la Comisión, de 29 de noviembre de 2024</w:t>
      </w:r>
      <w:r w:rsidR="00F06B76" w:rsidRPr="00F06B76">
        <w:rPr>
          <w:rFonts w:ascii="Montserrat" w:hAnsi="Montserrat"/>
          <w:sz w:val="20"/>
          <w:szCs w:val="20"/>
        </w:rPr>
        <w:t xml:space="preserve">, </w:t>
      </w:r>
      <w:r w:rsidR="00F06B76" w:rsidRPr="00F06B76">
        <w:rPr>
          <w:rFonts w:ascii="Montserrat" w:hAnsi="Montserrat"/>
          <w:i/>
          <w:iCs/>
          <w:sz w:val="20"/>
          <w:szCs w:val="20"/>
        </w:rPr>
        <w:t xml:space="preserve">por el que se establecen </w:t>
      </w:r>
      <w:r w:rsidR="00F06B76" w:rsidRPr="001F3F66">
        <w:rPr>
          <w:rFonts w:ascii="Montserrat" w:hAnsi="Montserrat"/>
          <w:i/>
          <w:iCs/>
          <w:color w:val="C00000"/>
          <w:sz w:val="20"/>
          <w:szCs w:val="20"/>
        </w:rPr>
        <w:t xml:space="preserve">normas técnicas de ejecución </w:t>
      </w:r>
      <w:r w:rsidR="00F06B76" w:rsidRPr="00F06B76">
        <w:rPr>
          <w:rFonts w:ascii="Montserrat" w:hAnsi="Montserrat"/>
          <w:i/>
          <w:iCs/>
          <w:sz w:val="20"/>
          <w:szCs w:val="20"/>
        </w:rPr>
        <w:t xml:space="preserve">para la aplicación del Reglamento (UE) 2022/2554 del Parlamento Europeo y del Consejo </w:t>
      </w:r>
      <w:r w:rsidR="00F06B76" w:rsidRPr="001F3F66">
        <w:rPr>
          <w:rFonts w:ascii="Montserrat" w:hAnsi="Montserrat"/>
          <w:i/>
          <w:iCs/>
          <w:color w:val="C00000"/>
          <w:sz w:val="20"/>
          <w:szCs w:val="20"/>
        </w:rPr>
        <w:t>en lo que respecta a las plantillas normalizadas para el registro de información</w:t>
      </w:r>
      <w:r w:rsidR="00F06B76" w:rsidRPr="00F06B76">
        <w:rPr>
          <w:rFonts w:ascii="Montserrat" w:hAnsi="Montserrat"/>
          <w:i/>
          <w:iCs/>
          <w:sz w:val="20"/>
          <w:szCs w:val="20"/>
        </w:rPr>
        <w:t>.</w:t>
      </w:r>
    </w:p>
    <w:p w14:paraId="5AFD1A43" w14:textId="77777777" w:rsidR="0097597C" w:rsidRDefault="0097597C" w:rsidP="005E17EC">
      <w:pPr>
        <w:spacing w:before="120" w:after="120" w:line="360" w:lineRule="auto"/>
        <w:ind w:left="2410" w:hanging="567"/>
        <w:jc w:val="both"/>
        <w:rPr>
          <w:rFonts w:ascii="Montserrat" w:hAnsi="Montserrat"/>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Montserrat" w:hAnsi="Montserrat"/>
          <w:sz w:val="20"/>
          <w:szCs w:val="20"/>
        </w:rPr>
        <w:t xml:space="preserve">La ESI </w:t>
      </w:r>
      <w:r w:rsidRPr="001F3F66">
        <w:rPr>
          <w:rFonts w:ascii="Montserrat" w:hAnsi="Montserrat"/>
          <w:sz w:val="20"/>
          <w:szCs w:val="20"/>
          <w:u w:val="single"/>
        </w:rPr>
        <w:t>comunicará al menos una vez al año</w:t>
      </w:r>
      <w:r w:rsidRPr="0097597C">
        <w:rPr>
          <w:rFonts w:ascii="Montserrat" w:hAnsi="Montserrat"/>
          <w:sz w:val="20"/>
          <w:szCs w:val="20"/>
        </w:rPr>
        <w:t xml:space="preserve"> a </w:t>
      </w:r>
      <w:r>
        <w:rPr>
          <w:rFonts w:ascii="Montserrat" w:hAnsi="Montserrat"/>
          <w:sz w:val="20"/>
          <w:szCs w:val="20"/>
        </w:rPr>
        <w:t>la CNMV</w:t>
      </w:r>
      <w:r w:rsidRPr="0097597C">
        <w:rPr>
          <w:rFonts w:ascii="Montserrat" w:hAnsi="Montserrat"/>
          <w:sz w:val="20"/>
          <w:szCs w:val="20"/>
        </w:rPr>
        <w:t xml:space="preserve"> información sobre el número de </w:t>
      </w:r>
      <w:r w:rsidRPr="001F3F66">
        <w:rPr>
          <w:rFonts w:ascii="Montserrat" w:hAnsi="Montserrat"/>
          <w:sz w:val="20"/>
          <w:szCs w:val="20"/>
          <w:u w:val="single"/>
        </w:rPr>
        <w:t>nuevos acuerdos</w:t>
      </w:r>
      <w:r w:rsidRPr="0097597C">
        <w:rPr>
          <w:rFonts w:ascii="Montserrat" w:hAnsi="Montserrat"/>
          <w:sz w:val="20"/>
          <w:szCs w:val="20"/>
        </w:rPr>
        <w:t xml:space="preserve"> relativos al uso de servicios de TIC, las categorías de proveedores terceros de servicios de TIC, el tipo de acuerdos contractuales y los servicios y funciones prestados en materia de TIC. </w:t>
      </w:r>
    </w:p>
    <w:p w14:paraId="66BBE936" w14:textId="707EBA62" w:rsidR="0097597C" w:rsidRDefault="0097597C" w:rsidP="005E17EC">
      <w:pPr>
        <w:spacing w:before="120" w:after="120" w:line="360" w:lineRule="auto"/>
        <w:ind w:left="2410" w:hanging="567"/>
        <w:jc w:val="both"/>
        <w:rPr>
          <w:rFonts w:ascii="Montserrat" w:hAnsi="Montserrat"/>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Montserrat" w:hAnsi="Montserrat"/>
          <w:sz w:val="20"/>
          <w:szCs w:val="20"/>
        </w:rPr>
        <w:t xml:space="preserve">La ESI </w:t>
      </w:r>
      <w:r w:rsidRPr="001F3F66">
        <w:rPr>
          <w:rFonts w:ascii="Montserrat" w:hAnsi="Montserrat"/>
          <w:sz w:val="20"/>
          <w:szCs w:val="20"/>
          <w:u w:val="single"/>
        </w:rPr>
        <w:t>pondrá a disposición de la CNMV</w:t>
      </w:r>
      <w:r>
        <w:rPr>
          <w:rFonts w:ascii="Montserrat" w:hAnsi="Montserrat"/>
          <w:sz w:val="20"/>
          <w:szCs w:val="20"/>
        </w:rPr>
        <w:t>, en caso de que esta así lo solicite,</w:t>
      </w:r>
      <w:r w:rsidRPr="0097597C">
        <w:rPr>
          <w:rFonts w:ascii="Montserrat" w:hAnsi="Montserrat"/>
          <w:sz w:val="20"/>
          <w:szCs w:val="20"/>
        </w:rPr>
        <w:t xml:space="preserve"> el registro completo de información o secciones específicas de este, junto con toda información que se considere necesaria </w:t>
      </w:r>
      <w:r>
        <w:rPr>
          <w:rFonts w:ascii="Montserrat" w:hAnsi="Montserrat"/>
          <w:sz w:val="20"/>
          <w:szCs w:val="20"/>
        </w:rPr>
        <w:t xml:space="preserve">por la CNMV </w:t>
      </w:r>
      <w:r w:rsidRPr="0097597C">
        <w:rPr>
          <w:rFonts w:ascii="Montserrat" w:hAnsi="Montserrat"/>
          <w:sz w:val="20"/>
          <w:szCs w:val="20"/>
        </w:rPr>
        <w:t xml:space="preserve">para permitir la supervisión efectiva de la </w:t>
      </w:r>
      <w:r>
        <w:rPr>
          <w:rFonts w:ascii="Montserrat" w:hAnsi="Montserrat"/>
          <w:sz w:val="20"/>
          <w:szCs w:val="20"/>
        </w:rPr>
        <w:t>ESI</w:t>
      </w:r>
      <w:r w:rsidRPr="0097597C">
        <w:rPr>
          <w:rFonts w:ascii="Montserrat" w:hAnsi="Montserrat"/>
          <w:sz w:val="20"/>
          <w:szCs w:val="20"/>
        </w:rPr>
        <w:t xml:space="preserve">. </w:t>
      </w:r>
    </w:p>
    <w:p w14:paraId="402B5ECC" w14:textId="77777777" w:rsidR="0097597C" w:rsidRDefault="0097597C" w:rsidP="005E17EC">
      <w:pPr>
        <w:spacing w:before="120" w:after="120" w:line="360" w:lineRule="auto"/>
        <w:ind w:left="2410" w:hanging="567"/>
        <w:jc w:val="both"/>
        <w:rPr>
          <w:rFonts w:ascii="Montserrat" w:hAnsi="Montserrat"/>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Montserrat" w:hAnsi="Montserrat"/>
          <w:sz w:val="20"/>
          <w:szCs w:val="20"/>
        </w:rPr>
        <w:t xml:space="preserve">La ESI </w:t>
      </w:r>
      <w:r w:rsidRPr="001F3F66">
        <w:rPr>
          <w:rFonts w:ascii="Montserrat" w:hAnsi="Montserrat"/>
          <w:sz w:val="20"/>
          <w:szCs w:val="20"/>
          <w:u w:val="single"/>
        </w:rPr>
        <w:t>informará</w:t>
      </w:r>
      <w:r w:rsidRPr="0097597C">
        <w:rPr>
          <w:rFonts w:ascii="Montserrat" w:hAnsi="Montserrat"/>
          <w:sz w:val="20"/>
          <w:szCs w:val="20"/>
        </w:rPr>
        <w:t xml:space="preserve"> oportunamente </w:t>
      </w:r>
      <w:r w:rsidRPr="001F3F66">
        <w:rPr>
          <w:rFonts w:ascii="Montserrat" w:hAnsi="Montserrat"/>
          <w:sz w:val="20"/>
          <w:szCs w:val="20"/>
          <w:u w:val="single"/>
        </w:rPr>
        <w:t>a la CNMV</w:t>
      </w:r>
      <w:r w:rsidRPr="0097597C">
        <w:rPr>
          <w:rFonts w:ascii="Montserrat" w:hAnsi="Montserrat"/>
          <w:sz w:val="20"/>
          <w:szCs w:val="20"/>
        </w:rPr>
        <w:t xml:space="preserve"> cuando se proponga celebrar cualquier </w:t>
      </w:r>
      <w:r w:rsidRPr="001F3F66">
        <w:rPr>
          <w:rFonts w:ascii="Montserrat" w:hAnsi="Montserrat"/>
          <w:sz w:val="20"/>
          <w:szCs w:val="20"/>
          <w:u w:val="single"/>
        </w:rPr>
        <w:t xml:space="preserve">acuerdo </w:t>
      </w:r>
      <w:r w:rsidRPr="0097597C">
        <w:rPr>
          <w:rFonts w:ascii="Montserrat" w:hAnsi="Montserrat"/>
          <w:sz w:val="20"/>
          <w:szCs w:val="20"/>
        </w:rPr>
        <w:t xml:space="preserve">contractual para el uso de servicios de TIC que sustenten </w:t>
      </w:r>
      <w:r w:rsidRPr="001F3F66">
        <w:rPr>
          <w:rFonts w:ascii="Montserrat" w:hAnsi="Montserrat"/>
          <w:sz w:val="20"/>
          <w:szCs w:val="20"/>
          <w:u w:val="single"/>
        </w:rPr>
        <w:t>funciones esenciales o importantes</w:t>
      </w:r>
      <w:r w:rsidRPr="0097597C">
        <w:rPr>
          <w:rFonts w:ascii="Montserrat" w:hAnsi="Montserrat"/>
          <w:sz w:val="20"/>
          <w:szCs w:val="20"/>
        </w:rPr>
        <w:t xml:space="preserve"> y cuando una función se haya convertido en esencial o importante. </w:t>
      </w:r>
    </w:p>
    <w:p w14:paraId="3286928A" w14:textId="53178B84" w:rsidR="005E17EC" w:rsidRPr="000C078E" w:rsidRDefault="0097597C" w:rsidP="00877FDA">
      <w:pPr>
        <w:spacing w:before="120" w:after="120" w:line="360" w:lineRule="auto"/>
        <w:ind w:left="2410" w:hanging="567"/>
        <w:jc w:val="both"/>
        <w:rPr>
          <w:rFonts w:ascii="Wingdings 3" w:eastAsia="Times New Roman" w:hAnsi="Wingdings 3" w:cs="Calibri"/>
          <w:color w:val="DDDDDD"/>
          <w:lang w:eastAsia="es-ES"/>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sidRPr="001F3F66">
        <w:rPr>
          <w:rFonts w:ascii="Montserrat" w:hAnsi="Montserrat"/>
          <w:sz w:val="20"/>
          <w:szCs w:val="20"/>
          <w:u w:val="single"/>
        </w:rPr>
        <w:t>Antes de celebrar un acuerdo contractual</w:t>
      </w:r>
      <w:r w:rsidRPr="0097597C">
        <w:rPr>
          <w:rFonts w:ascii="Montserrat" w:hAnsi="Montserrat"/>
          <w:sz w:val="20"/>
          <w:szCs w:val="20"/>
        </w:rPr>
        <w:t xml:space="preserve"> sobre el uso de servicios de TIC, l</w:t>
      </w:r>
      <w:r>
        <w:rPr>
          <w:rFonts w:ascii="Montserrat" w:hAnsi="Montserrat"/>
          <w:sz w:val="20"/>
          <w:szCs w:val="20"/>
        </w:rPr>
        <w:t xml:space="preserve">a ESI llevará a cabo las actuaciones previstas en el </w:t>
      </w:r>
      <w:r w:rsidRPr="00B26B7D">
        <w:rPr>
          <w:rFonts w:ascii="Montserrat" w:hAnsi="Montserrat"/>
          <w:i/>
          <w:iCs/>
          <w:color w:val="C00000"/>
          <w:sz w:val="20"/>
          <w:szCs w:val="20"/>
        </w:rPr>
        <w:t>artículo 28.4. de DORA</w:t>
      </w:r>
      <w:r w:rsidR="00877FDA">
        <w:rPr>
          <w:rFonts w:ascii="Montserrat" w:hAnsi="Montserrat"/>
          <w:sz w:val="20"/>
          <w:szCs w:val="20"/>
        </w:rPr>
        <w:t>.</w:t>
      </w:r>
    </w:p>
    <w:p w14:paraId="42BCBB7D" w14:textId="75F22A46" w:rsidR="00041EF2" w:rsidRDefault="00041EF2" w:rsidP="00931F1B">
      <w:pPr>
        <w:pStyle w:val="Ttulo2"/>
        <w:numPr>
          <w:ilvl w:val="0"/>
          <w:numId w:val="3"/>
        </w:numPr>
        <w:shd w:val="clear" w:color="auto" w:fill="C0C0C0" w:themeFill="accent3" w:themeFillTint="99"/>
        <w:spacing w:before="120" w:after="120" w:line="360" w:lineRule="auto"/>
        <w:ind w:left="425" w:right="141" w:hanging="283"/>
        <w:jc w:val="both"/>
        <w:rPr>
          <w:rFonts w:ascii="Montserrat" w:hAnsi="Montserrat" w:cstheme="minorHAnsi"/>
          <w:i w:val="0"/>
          <w:iCs w:val="0"/>
          <w:sz w:val="24"/>
          <w:szCs w:val="24"/>
        </w:rPr>
      </w:pPr>
      <w:r>
        <w:rPr>
          <w:rFonts w:ascii="Montserrat" w:hAnsi="Montserrat" w:cstheme="minorHAnsi"/>
          <w:i w:val="0"/>
          <w:iCs w:val="0"/>
          <w:sz w:val="24"/>
          <w:szCs w:val="24"/>
        </w:rPr>
        <w:lastRenderedPageBreak/>
        <w:t xml:space="preserve">Mecanismos y sistemas previstos en materia de gestión de ciberseguridad de ESI tipo C </w:t>
      </w:r>
    </w:p>
    <w:p w14:paraId="14D7FB64" w14:textId="5FC9FB32" w:rsidR="00041EF2" w:rsidRDefault="00527009" w:rsidP="00743564">
      <w:pPr>
        <w:pStyle w:val="Ttulo4"/>
        <w:pBdr>
          <w:bottom w:val="none" w:sz="0" w:space="0" w:color="auto"/>
        </w:pBdr>
        <w:spacing w:before="120" w:after="120" w:line="360" w:lineRule="auto"/>
        <w:ind w:left="567" w:right="142" w:hanging="425"/>
        <w:jc w:val="both"/>
        <w:rPr>
          <w:rFonts w:ascii="Montserrat" w:hAnsi="Montserrat"/>
          <w:b/>
          <w:bCs w:val="0"/>
          <w:sz w:val="22"/>
          <w:szCs w:val="22"/>
        </w:rPr>
      </w:pPr>
      <w:r>
        <w:rPr>
          <w:rFonts w:ascii="Montserrat" w:hAnsi="Montserrat"/>
          <w:b/>
          <w:bCs w:val="0"/>
          <w:sz w:val="22"/>
          <w:szCs w:val="22"/>
        </w:rPr>
        <w:t>4</w:t>
      </w:r>
      <w:r w:rsidR="00041EF2">
        <w:rPr>
          <w:rFonts w:ascii="Montserrat" w:hAnsi="Montserrat"/>
          <w:b/>
          <w:bCs w:val="0"/>
          <w:sz w:val="22"/>
          <w:szCs w:val="22"/>
        </w:rPr>
        <w:t xml:space="preserve">.1. </w:t>
      </w:r>
      <w:r w:rsidR="00041EF2" w:rsidRPr="00197313">
        <w:rPr>
          <w:rFonts w:ascii="Montserrat" w:hAnsi="Montserrat"/>
          <w:b/>
          <w:bCs w:val="0"/>
          <w:sz w:val="22"/>
          <w:szCs w:val="22"/>
        </w:rPr>
        <w:t>Mecanismos y sistemas previstos en materia de gestión</w:t>
      </w:r>
      <w:r w:rsidR="00041EF2">
        <w:rPr>
          <w:rFonts w:ascii="Montserrat" w:hAnsi="Montserrat"/>
          <w:b/>
          <w:bCs w:val="0"/>
          <w:sz w:val="22"/>
          <w:szCs w:val="22"/>
        </w:rPr>
        <w:t xml:space="preserve"> y gobernanza de riesgos las TIC</w:t>
      </w:r>
    </w:p>
    <w:p w14:paraId="62B6A114" w14:textId="52EB9302" w:rsidR="00527009" w:rsidRDefault="00527009" w:rsidP="009619B0">
      <w:pPr>
        <w:pStyle w:val="Prrafodelista"/>
        <w:numPr>
          <w:ilvl w:val="0"/>
          <w:numId w:val="8"/>
        </w:numPr>
        <w:spacing w:before="120" w:after="120" w:line="360" w:lineRule="auto"/>
        <w:ind w:right="68"/>
        <w:jc w:val="both"/>
        <w:rPr>
          <w:rFonts w:ascii="Montserrat" w:hAnsi="Montserrat"/>
          <w:sz w:val="20"/>
          <w:szCs w:val="20"/>
        </w:rPr>
      </w:pPr>
      <w:r w:rsidRPr="00281410">
        <w:rPr>
          <w:rFonts w:ascii="Montserrat" w:hAnsi="Montserrat"/>
          <w:sz w:val="20"/>
          <w:szCs w:val="20"/>
        </w:rPr>
        <w:t xml:space="preserve">El solicitante de autorización </w:t>
      </w:r>
      <w:r w:rsidRPr="00281410">
        <w:rPr>
          <w:rFonts w:ascii="Montserrat" w:hAnsi="Montserrat"/>
          <w:b/>
          <w:bCs/>
          <w:sz w:val="20"/>
          <w:szCs w:val="20"/>
        </w:rPr>
        <w:t>manifiesta</w:t>
      </w:r>
      <w:r w:rsidRPr="00281410">
        <w:rPr>
          <w:rFonts w:ascii="Montserrat" w:hAnsi="Montserrat"/>
          <w:sz w:val="20"/>
          <w:szCs w:val="20"/>
        </w:rPr>
        <w:t xml:space="preserve"> que:</w:t>
      </w:r>
    </w:p>
    <w:p w14:paraId="3E8BD161" w14:textId="2D80E69E" w:rsidR="00844089" w:rsidRDefault="00753BA6" w:rsidP="00844089">
      <w:pPr>
        <w:pStyle w:val="Prrafodelista"/>
        <w:spacing w:before="120" w:after="120" w:line="360" w:lineRule="auto"/>
        <w:ind w:left="1418" w:right="68" w:hanging="703"/>
        <w:jc w:val="both"/>
        <w:rPr>
          <w:rFonts w:ascii="Montserrat" w:hAnsi="Montserrat" w:cs="Arial"/>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Wingdings 3" w:eastAsia="Times New Roman" w:hAnsi="Wingdings 3" w:cs="Calibri"/>
          <w:color w:val="DDDDDD"/>
          <w:lang w:eastAsia="es-ES"/>
        </w:rPr>
        <w:t xml:space="preserve"> </w:t>
      </w:r>
      <w:r>
        <w:rPr>
          <w:rFonts w:ascii="Montserrat" w:hAnsi="Montserrat" w:cs="Arial"/>
          <w:sz w:val="20"/>
          <w:szCs w:val="20"/>
        </w:rPr>
        <w:t xml:space="preserve">La ESI </w:t>
      </w:r>
      <w:r w:rsidR="00844089">
        <w:rPr>
          <w:rFonts w:ascii="Montserrat" w:hAnsi="Montserrat" w:cs="Arial"/>
          <w:sz w:val="20"/>
          <w:szCs w:val="20"/>
        </w:rPr>
        <w:t xml:space="preserve">creará y mantendrá un </w:t>
      </w:r>
      <w:r w:rsidR="00844089" w:rsidRPr="004236A3">
        <w:rPr>
          <w:rFonts w:ascii="Montserrat" w:hAnsi="Montserrat" w:cs="Arial"/>
          <w:sz w:val="20"/>
          <w:szCs w:val="20"/>
          <w:u w:val="single"/>
        </w:rPr>
        <w:t xml:space="preserve">marco </w:t>
      </w:r>
      <w:r w:rsidR="00844089">
        <w:rPr>
          <w:rFonts w:ascii="Montserrat" w:hAnsi="Montserrat" w:cs="Arial"/>
          <w:sz w:val="20"/>
          <w:szCs w:val="20"/>
          <w:u w:val="single"/>
        </w:rPr>
        <w:t xml:space="preserve">simplificado </w:t>
      </w:r>
      <w:r w:rsidR="00844089" w:rsidRPr="004236A3">
        <w:rPr>
          <w:rFonts w:ascii="Montserrat" w:hAnsi="Montserrat" w:cs="Arial"/>
          <w:sz w:val="20"/>
          <w:szCs w:val="20"/>
          <w:u w:val="single"/>
        </w:rPr>
        <w:t>de gestión de riesgo relacionado con las TIC</w:t>
      </w:r>
      <w:r w:rsidR="00844089">
        <w:rPr>
          <w:rFonts w:ascii="Montserrat" w:hAnsi="Montserrat" w:cs="Arial"/>
          <w:sz w:val="20"/>
          <w:szCs w:val="20"/>
        </w:rPr>
        <w:t xml:space="preserve"> sólido y documentado, en el que se detallarán los mecanismos y las medidas encaminados a procurar una gestión rápida, efectiva y global del riesgo relacionado con las TIC, incluyendo la protección de las infraestructuras y los componentes físicos pertinentes</w:t>
      </w:r>
      <w:r w:rsidR="00B81B4E">
        <w:rPr>
          <w:rFonts w:ascii="Montserrat" w:hAnsi="Montserrat" w:cs="Arial"/>
          <w:sz w:val="20"/>
          <w:szCs w:val="20"/>
        </w:rPr>
        <w:t>;</w:t>
      </w:r>
      <w:r w:rsidR="0079500A">
        <w:rPr>
          <w:rFonts w:ascii="Montserrat" w:hAnsi="Montserrat" w:cs="Arial"/>
          <w:sz w:val="20"/>
          <w:szCs w:val="20"/>
        </w:rPr>
        <w:t xml:space="preserve"> </w:t>
      </w:r>
      <w:r w:rsidR="00B81B4E" w:rsidRPr="00B81B4E">
        <w:rPr>
          <w:rFonts w:ascii="Montserrat" w:hAnsi="Montserrat" w:cs="Arial"/>
          <w:sz w:val="20"/>
          <w:szCs w:val="20"/>
        </w:rPr>
        <w:t>la eficacia de dichas medidas de control será sometid</w:t>
      </w:r>
      <w:r w:rsidR="00B81B4E">
        <w:rPr>
          <w:rFonts w:ascii="Montserrat" w:hAnsi="Montserrat" w:cs="Arial"/>
          <w:sz w:val="20"/>
          <w:szCs w:val="20"/>
        </w:rPr>
        <w:t>a</w:t>
      </w:r>
      <w:r w:rsidR="00B81B4E" w:rsidRPr="00B81B4E">
        <w:rPr>
          <w:rFonts w:ascii="Montserrat" w:hAnsi="Montserrat" w:cs="Arial"/>
          <w:sz w:val="20"/>
          <w:szCs w:val="20"/>
        </w:rPr>
        <w:t xml:space="preserve"> a prueba</w:t>
      </w:r>
      <w:r w:rsidR="00B81B4E">
        <w:rPr>
          <w:rFonts w:ascii="Montserrat" w:hAnsi="Montserrat" w:cs="Arial"/>
          <w:sz w:val="20"/>
          <w:szCs w:val="20"/>
        </w:rPr>
        <w:t>s</w:t>
      </w:r>
      <w:r w:rsidR="00B81B4E" w:rsidRPr="00B81B4E">
        <w:rPr>
          <w:rFonts w:ascii="Montserrat" w:hAnsi="Montserrat" w:cs="Arial"/>
          <w:sz w:val="20"/>
          <w:szCs w:val="20"/>
        </w:rPr>
        <w:t xml:space="preserve"> periódica</w:t>
      </w:r>
      <w:r w:rsidR="00B81B4E">
        <w:rPr>
          <w:rFonts w:ascii="Montserrat" w:hAnsi="Montserrat" w:cs="Arial"/>
          <w:sz w:val="20"/>
          <w:szCs w:val="20"/>
        </w:rPr>
        <w:t xml:space="preserve">s. </w:t>
      </w:r>
      <w:r w:rsidR="0079500A">
        <w:rPr>
          <w:rFonts w:ascii="Montserrat" w:hAnsi="Montserrat" w:cs="Arial"/>
          <w:sz w:val="20"/>
          <w:szCs w:val="20"/>
        </w:rPr>
        <w:t xml:space="preserve">Dicho marco simplificado de gestión del riesgo relacionado con las TIC cumplirá con lo establecido al efecto en </w:t>
      </w:r>
      <w:r w:rsidR="0079500A" w:rsidRPr="000E70E2">
        <w:rPr>
          <w:rFonts w:ascii="Montserrat" w:hAnsi="Montserrat" w:cs="Arial"/>
          <w:sz w:val="20"/>
          <w:szCs w:val="20"/>
        </w:rPr>
        <w:t xml:space="preserve">el </w:t>
      </w:r>
      <w:r w:rsidR="0079500A" w:rsidRPr="000E70E2">
        <w:rPr>
          <w:rFonts w:ascii="Montserrat" w:hAnsi="Montserrat" w:cs="Arial"/>
          <w:i/>
          <w:iCs/>
          <w:color w:val="C00000"/>
          <w:sz w:val="20"/>
          <w:szCs w:val="20"/>
        </w:rPr>
        <w:t>Reglamento Delegado (UE) 2024/1774 de la Comisión, de 13 de marzo de 2024</w:t>
      </w:r>
      <w:r w:rsidR="0079500A" w:rsidRPr="000E70E2">
        <w:rPr>
          <w:rFonts w:ascii="Montserrat" w:hAnsi="Montserrat" w:cs="Arial"/>
          <w:sz w:val="20"/>
          <w:szCs w:val="20"/>
        </w:rPr>
        <w:t xml:space="preserve">, por el que se completa el Reglamento (UE) 2022/2554 del Parlamento Europeo y del Consejo en lo que respecta a las </w:t>
      </w:r>
      <w:r w:rsidR="0079500A" w:rsidRPr="00B77990">
        <w:rPr>
          <w:rFonts w:ascii="Montserrat" w:hAnsi="Montserrat" w:cs="Arial"/>
          <w:i/>
          <w:iCs/>
          <w:color w:val="C00000"/>
          <w:sz w:val="20"/>
          <w:szCs w:val="20"/>
        </w:rPr>
        <w:t>normas técnicas de regulación que especifican las herramientas, métodos, procesos y políticas de gestión del riesgo relacionado con las TIC y el marco simplificado de gestión del riesgo relacionado con las TIC</w:t>
      </w:r>
    </w:p>
    <w:p w14:paraId="5D913F51" w14:textId="0A49E699" w:rsidR="00844089" w:rsidRDefault="00844089" w:rsidP="00844089">
      <w:pPr>
        <w:pStyle w:val="Prrafodelista"/>
        <w:spacing w:before="120" w:after="120" w:line="360" w:lineRule="auto"/>
        <w:ind w:left="1418" w:right="68" w:hanging="703"/>
        <w:jc w:val="both"/>
        <w:rPr>
          <w:rFonts w:ascii="Montserrat" w:hAnsi="Montserrat" w:cs="Arial"/>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Wingdings 3" w:eastAsia="Times New Roman" w:hAnsi="Wingdings 3" w:cs="Calibri"/>
          <w:color w:val="DDDDDD"/>
          <w:lang w:eastAsia="es-ES"/>
        </w:rPr>
        <w:t xml:space="preserve"> </w:t>
      </w:r>
      <w:r>
        <w:rPr>
          <w:rFonts w:ascii="Montserrat" w:hAnsi="Montserrat" w:cs="Arial"/>
          <w:sz w:val="20"/>
          <w:szCs w:val="20"/>
        </w:rPr>
        <w:t xml:space="preserve">La ESI </w:t>
      </w:r>
      <w:r w:rsidRPr="00B81B4E">
        <w:rPr>
          <w:rFonts w:ascii="Montserrat" w:hAnsi="Montserrat" w:cs="Arial"/>
          <w:sz w:val="20"/>
          <w:szCs w:val="20"/>
          <w:u w:val="single"/>
        </w:rPr>
        <w:t>supervisará</w:t>
      </w:r>
      <w:r>
        <w:rPr>
          <w:rFonts w:ascii="Montserrat" w:hAnsi="Montserrat" w:cs="Arial"/>
          <w:sz w:val="20"/>
          <w:szCs w:val="20"/>
        </w:rPr>
        <w:t xml:space="preserve"> de manera permanente</w:t>
      </w:r>
      <w:r w:rsidR="0079500A">
        <w:rPr>
          <w:rFonts w:ascii="Montserrat" w:hAnsi="Montserrat" w:cs="Arial"/>
          <w:sz w:val="20"/>
          <w:szCs w:val="20"/>
        </w:rPr>
        <w:t xml:space="preserve">mente </w:t>
      </w:r>
      <w:r w:rsidR="0079500A" w:rsidRPr="00B81B4E">
        <w:rPr>
          <w:rFonts w:ascii="Montserrat" w:hAnsi="Montserrat" w:cs="Arial"/>
          <w:sz w:val="20"/>
          <w:szCs w:val="20"/>
          <w:u w:val="single"/>
        </w:rPr>
        <w:t>la seguridad y el funcionamiento de todos los sistemas de TIC</w:t>
      </w:r>
      <w:r w:rsidR="0079500A">
        <w:rPr>
          <w:rFonts w:ascii="Montserrat" w:hAnsi="Montserrat" w:cs="Arial"/>
          <w:sz w:val="20"/>
          <w:szCs w:val="20"/>
        </w:rPr>
        <w:t>.</w:t>
      </w:r>
    </w:p>
    <w:p w14:paraId="7D5B4863" w14:textId="0D31705D" w:rsidR="0079500A" w:rsidRDefault="006C2E1D" w:rsidP="00844089">
      <w:pPr>
        <w:pStyle w:val="Prrafodelista"/>
        <w:spacing w:before="120" w:after="120" w:line="360" w:lineRule="auto"/>
        <w:ind w:left="1418" w:right="68" w:hanging="703"/>
        <w:jc w:val="both"/>
        <w:rPr>
          <w:rFonts w:ascii="Montserrat" w:hAnsi="Montserrat" w:cs="Arial"/>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Wingdings 3" w:eastAsia="Times New Roman" w:hAnsi="Wingdings 3" w:cs="Calibri"/>
          <w:color w:val="DDDDDD"/>
          <w:lang w:eastAsia="es-ES"/>
        </w:rPr>
        <w:t xml:space="preserve"> </w:t>
      </w:r>
      <w:r>
        <w:rPr>
          <w:rFonts w:ascii="Montserrat" w:hAnsi="Montserrat" w:cs="Arial"/>
          <w:sz w:val="20"/>
          <w:szCs w:val="20"/>
        </w:rPr>
        <w:t xml:space="preserve">La ESI </w:t>
      </w:r>
      <w:r w:rsidRPr="00B81B4E">
        <w:rPr>
          <w:rFonts w:ascii="Montserrat" w:hAnsi="Montserrat" w:cs="Arial"/>
          <w:sz w:val="20"/>
          <w:szCs w:val="20"/>
          <w:u w:val="single"/>
        </w:rPr>
        <w:t>minimizará las consecuencias del riesgo relacionado con las TIC mediante el uso de sistemas, protocolos y herramientas de TIC</w:t>
      </w:r>
      <w:r w:rsidRPr="006C2E1D">
        <w:rPr>
          <w:rFonts w:ascii="Montserrat" w:hAnsi="Montserrat" w:cs="Arial"/>
          <w:sz w:val="20"/>
          <w:szCs w:val="20"/>
        </w:rPr>
        <w:t xml:space="preserve"> sólidos, resilientes y actualizados que sean apropiados para sustentar el desempeño de sus actividades y la prestación de servicios y para proteger adecuadamente la disponibilidad, autenticidad, integridad y confidencialidad de los datos en las redes y sistemas de informació</w:t>
      </w:r>
      <w:r>
        <w:rPr>
          <w:rFonts w:ascii="Montserrat" w:hAnsi="Montserrat" w:cs="Arial"/>
          <w:sz w:val="20"/>
          <w:szCs w:val="20"/>
        </w:rPr>
        <w:t>n</w:t>
      </w:r>
      <w:r w:rsidR="00B81B4E">
        <w:rPr>
          <w:rFonts w:ascii="Montserrat" w:hAnsi="Montserrat" w:cs="Arial"/>
          <w:sz w:val="20"/>
          <w:szCs w:val="20"/>
        </w:rPr>
        <w:t>; la eficacia de dichas medidas de control será sometidos a prueba periódica</w:t>
      </w:r>
    </w:p>
    <w:p w14:paraId="78C1388D" w14:textId="77777777" w:rsidR="006C2E1D" w:rsidRDefault="006C2E1D" w:rsidP="00844089">
      <w:pPr>
        <w:pStyle w:val="Prrafodelista"/>
        <w:spacing w:before="120" w:after="120" w:line="360" w:lineRule="auto"/>
        <w:ind w:left="1418" w:right="68" w:hanging="703"/>
        <w:jc w:val="both"/>
        <w:rPr>
          <w:rFonts w:ascii="Montserrat" w:hAnsi="Montserrat"/>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Wingdings 3" w:eastAsia="Times New Roman" w:hAnsi="Wingdings 3" w:cs="Calibri"/>
          <w:color w:val="DDDDDD"/>
          <w:lang w:eastAsia="es-ES"/>
        </w:rPr>
        <w:t xml:space="preserve"> </w:t>
      </w:r>
      <w:r>
        <w:rPr>
          <w:rFonts w:ascii="Montserrat" w:hAnsi="Montserrat" w:cs="Arial"/>
          <w:sz w:val="20"/>
          <w:szCs w:val="20"/>
        </w:rPr>
        <w:t xml:space="preserve">La ESI deberá permitir </w:t>
      </w:r>
      <w:r w:rsidRPr="006C2E1D">
        <w:rPr>
          <w:rFonts w:ascii="Montserrat" w:hAnsi="Montserrat"/>
          <w:sz w:val="20"/>
          <w:szCs w:val="20"/>
        </w:rPr>
        <w:t xml:space="preserve">que las </w:t>
      </w:r>
      <w:r w:rsidRPr="00B81B4E">
        <w:rPr>
          <w:rFonts w:ascii="Montserrat" w:hAnsi="Montserrat"/>
          <w:sz w:val="20"/>
          <w:szCs w:val="20"/>
          <w:u w:val="single"/>
        </w:rPr>
        <w:t>fuentes de riesgo relacionado con las TIC y las anomalías</w:t>
      </w:r>
      <w:r w:rsidRPr="006C2E1D">
        <w:rPr>
          <w:rFonts w:ascii="Montserrat" w:hAnsi="Montserrat"/>
          <w:sz w:val="20"/>
          <w:szCs w:val="20"/>
        </w:rPr>
        <w:t xml:space="preserve"> en las redes y sistemas de información se </w:t>
      </w:r>
      <w:r w:rsidRPr="00B81B4E">
        <w:rPr>
          <w:rFonts w:ascii="Montserrat" w:hAnsi="Montserrat"/>
          <w:sz w:val="20"/>
          <w:szCs w:val="20"/>
          <w:u w:val="single"/>
        </w:rPr>
        <w:t xml:space="preserve">identifiquen y detecten de inmediato </w:t>
      </w:r>
      <w:r w:rsidRPr="006C2E1D">
        <w:rPr>
          <w:rFonts w:ascii="Montserrat" w:hAnsi="Montserrat"/>
          <w:sz w:val="20"/>
          <w:szCs w:val="20"/>
        </w:rPr>
        <w:t xml:space="preserve">y que los incidentes relacionados con las TIC se </w:t>
      </w:r>
      <w:r w:rsidRPr="00B81B4E">
        <w:rPr>
          <w:rFonts w:ascii="Montserrat" w:hAnsi="Montserrat"/>
          <w:sz w:val="20"/>
          <w:szCs w:val="20"/>
          <w:u w:val="single"/>
        </w:rPr>
        <w:t>gestionen con rapidez</w:t>
      </w:r>
      <w:r>
        <w:rPr>
          <w:rFonts w:ascii="Montserrat" w:hAnsi="Montserrat"/>
          <w:sz w:val="20"/>
          <w:szCs w:val="20"/>
        </w:rPr>
        <w:t>.</w:t>
      </w:r>
    </w:p>
    <w:p w14:paraId="2D45F4C1" w14:textId="77777777" w:rsidR="006C2E1D" w:rsidRDefault="006C2E1D" w:rsidP="00844089">
      <w:pPr>
        <w:pStyle w:val="Prrafodelista"/>
        <w:spacing w:before="120" w:after="120" w:line="360" w:lineRule="auto"/>
        <w:ind w:left="1418" w:right="68" w:hanging="703"/>
        <w:jc w:val="both"/>
        <w:rPr>
          <w:rFonts w:ascii="Montserrat" w:hAnsi="Montserrat"/>
          <w:sz w:val="20"/>
          <w:szCs w:val="20"/>
        </w:rPr>
      </w:pPr>
      <w:r w:rsidRPr="004C1949">
        <w:rPr>
          <w:rFonts w:ascii="Montserrat" w:hAnsi="Montserrat"/>
          <w:sz w:val="20"/>
          <w:szCs w:val="20"/>
        </w:rPr>
        <w:lastRenderedPageBreak/>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Wingdings 3" w:eastAsia="Times New Roman" w:hAnsi="Wingdings 3" w:cs="Calibri"/>
          <w:color w:val="DDDDDD"/>
          <w:lang w:eastAsia="es-ES"/>
        </w:rPr>
        <w:t xml:space="preserve"> </w:t>
      </w:r>
      <w:r>
        <w:rPr>
          <w:rFonts w:ascii="Montserrat" w:hAnsi="Montserrat" w:cs="Arial"/>
          <w:sz w:val="20"/>
          <w:szCs w:val="20"/>
        </w:rPr>
        <w:t>La ESI</w:t>
      </w:r>
      <w:r w:rsidRPr="006C2E1D">
        <w:rPr>
          <w:rFonts w:ascii="Montserrat" w:hAnsi="Montserrat"/>
          <w:sz w:val="20"/>
          <w:szCs w:val="20"/>
        </w:rPr>
        <w:t xml:space="preserve"> </w:t>
      </w:r>
      <w:r w:rsidRPr="00B81B4E">
        <w:rPr>
          <w:rFonts w:ascii="Montserrat" w:hAnsi="Montserrat"/>
          <w:sz w:val="20"/>
          <w:szCs w:val="20"/>
          <w:u w:val="single"/>
        </w:rPr>
        <w:t>identificará las dependencias clave de proveedores terceros</w:t>
      </w:r>
      <w:r w:rsidRPr="006C2E1D">
        <w:rPr>
          <w:rFonts w:ascii="Montserrat" w:hAnsi="Montserrat"/>
          <w:sz w:val="20"/>
          <w:szCs w:val="20"/>
        </w:rPr>
        <w:t xml:space="preserve"> de servicios de TIC</w:t>
      </w:r>
      <w:r>
        <w:rPr>
          <w:rFonts w:ascii="Montserrat" w:hAnsi="Montserrat"/>
          <w:sz w:val="20"/>
          <w:szCs w:val="20"/>
        </w:rPr>
        <w:t>.</w:t>
      </w:r>
    </w:p>
    <w:p w14:paraId="717EF352" w14:textId="27DB1C57" w:rsidR="006C2E1D" w:rsidRDefault="006C2E1D" w:rsidP="00844089">
      <w:pPr>
        <w:pStyle w:val="Prrafodelista"/>
        <w:spacing w:before="120" w:after="120" w:line="360" w:lineRule="auto"/>
        <w:ind w:left="1418" w:right="68" w:hanging="703"/>
        <w:jc w:val="both"/>
        <w:rPr>
          <w:rFonts w:ascii="Montserrat" w:hAnsi="Montserrat"/>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Wingdings 3" w:eastAsia="Times New Roman" w:hAnsi="Wingdings 3" w:cs="Calibri"/>
          <w:color w:val="DDDDDD"/>
          <w:lang w:eastAsia="es-ES"/>
        </w:rPr>
        <w:t xml:space="preserve"> </w:t>
      </w:r>
      <w:r>
        <w:rPr>
          <w:rFonts w:ascii="Montserrat" w:hAnsi="Montserrat" w:cs="Arial"/>
          <w:sz w:val="20"/>
          <w:szCs w:val="20"/>
        </w:rPr>
        <w:t>La ESI</w:t>
      </w:r>
      <w:r w:rsidRPr="006C2E1D">
        <w:rPr>
          <w:rFonts w:ascii="Montserrat" w:hAnsi="Montserrat"/>
          <w:sz w:val="20"/>
          <w:szCs w:val="20"/>
        </w:rPr>
        <w:t xml:space="preserve"> garantizar</w:t>
      </w:r>
      <w:r>
        <w:rPr>
          <w:rFonts w:ascii="Montserrat" w:hAnsi="Montserrat"/>
          <w:sz w:val="20"/>
          <w:szCs w:val="20"/>
        </w:rPr>
        <w:t xml:space="preserve">á </w:t>
      </w:r>
      <w:r w:rsidRPr="006C2E1D">
        <w:rPr>
          <w:rFonts w:ascii="Montserrat" w:hAnsi="Montserrat"/>
          <w:sz w:val="20"/>
          <w:szCs w:val="20"/>
        </w:rPr>
        <w:t xml:space="preserve">la continuidad de las funciones esenciales o importantes mediante </w:t>
      </w:r>
      <w:r w:rsidRPr="006C2E1D">
        <w:rPr>
          <w:rFonts w:ascii="Montserrat" w:hAnsi="Montserrat"/>
          <w:sz w:val="20"/>
          <w:szCs w:val="20"/>
          <w:u w:val="single"/>
        </w:rPr>
        <w:t>planes de continuidad de la actividad y medidas de respuesta y recuperación</w:t>
      </w:r>
      <w:r w:rsidRPr="006C2E1D">
        <w:rPr>
          <w:rFonts w:ascii="Montserrat" w:hAnsi="Montserrat"/>
          <w:sz w:val="20"/>
          <w:szCs w:val="20"/>
        </w:rPr>
        <w:t xml:space="preserve"> que incluyan, al menos, medidas de respaldo y restablecimiento de datos</w:t>
      </w:r>
      <w:r w:rsidR="00B81B4E">
        <w:rPr>
          <w:rFonts w:ascii="Montserrat" w:hAnsi="Montserrat"/>
          <w:sz w:val="20"/>
          <w:szCs w:val="20"/>
        </w:rPr>
        <w:t>, planes y medidas que serán sometidos a pruebas periódicas.</w:t>
      </w:r>
    </w:p>
    <w:p w14:paraId="6ACD1032" w14:textId="2312201D" w:rsidR="00CA7652" w:rsidRPr="00AB2036" w:rsidRDefault="00CA7652" w:rsidP="00CA7652">
      <w:pPr>
        <w:pStyle w:val="Prrafodelista"/>
        <w:spacing w:before="120" w:after="120" w:line="360" w:lineRule="auto"/>
        <w:ind w:left="1418" w:right="68" w:hanging="703"/>
        <w:jc w:val="both"/>
        <w:rPr>
          <w:rFonts w:ascii="Montserrat" w:hAnsi="Montserrat" w:cs="Arial"/>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Wingdings 3" w:eastAsia="Times New Roman" w:hAnsi="Wingdings 3" w:cs="Calibri"/>
          <w:color w:val="DDDDDD"/>
          <w:lang w:eastAsia="es-ES"/>
        </w:rPr>
        <w:t xml:space="preserve"> </w:t>
      </w:r>
      <w:r>
        <w:rPr>
          <w:rFonts w:ascii="Montserrat" w:hAnsi="Montserrat" w:cs="Arial"/>
          <w:sz w:val="20"/>
          <w:szCs w:val="20"/>
        </w:rPr>
        <w:t>La</w:t>
      </w:r>
      <w:r w:rsidRPr="00AE30E0">
        <w:rPr>
          <w:rFonts w:ascii="Montserrat" w:hAnsi="Montserrat" w:cs="Arial"/>
          <w:sz w:val="20"/>
          <w:szCs w:val="20"/>
        </w:rPr>
        <w:t xml:space="preserve"> ES</w:t>
      </w:r>
      <w:r>
        <w:rPr>
          <w:rFonts w:ascii="Montserrat" w:hAnsi="Montserrat" w:cs="Arial"/>
          <w:sz w:val="20"/>
          <w:szCs w:val="20"/>
        </w:rPr>
        <w:t xml:space="preserve">I </w:t>
      </w:r>
      <w:r>
        <w:rPr>
          <w:rFonts w:ascii="Montserrat" w:hAnsi="Montserrat" w:cs="Arial"/>
          <w:sz w:val="20"/>
          <w:szCs w:val="20"/>
          <w:u w:val="single"/>
        </w:rPr>
        <w:t>documentará y revisará</w:t>
      </w:r>
      <w:r w:rsidRPr="00AB2036">
        <w:rPr>
          <w:rFonts w:ascii="Montserrat" w:hAnsi="Montserrat" w:cs="Arial"/>
          <w:sz w:val="20"/>
          <w:szCs w:val="20"/>
        </w:rPr>
        <w:t xml:space="preserve"> </w:t>
      </w:r>
      <w:r>
        <w:rPr>
          <w:rFonts w:ascii="Montserrat" w:hAnsi="Montserrat" w:cs="Arial"/>
          <w:sz w:val="20"/>
          <w:szCs w:val="20"/>
        </w:rPr>
        <w:t xml:space="preserve">el </w:t>
      </w:r>
      <w:r w:rsidRPr="00C363D4">
        <w:rPr>
          <w:rFonts w:ascii="Montserrat" w:hAnsi="Montserrat" w:cs="Arial"/>
          <w:sz w:val="20"/>
          <w:szCs w:val="20"/>
          <w:u w:val="single"/>
        </w:rPr>
        <w:t xml:space="preserve">marco </w:t>
      </w:r>
      <w:r w:rsidR="00B81B4E">
        <w:rPr>
          <w:rFonts w:ascii="Montserrat" w:hAnsi="Montserrat" w:cs="Arial"/>
          <w:sz w:val="20"/>
          <w:szCs w:val="20"/>
          <w:u w:val="single"/>
        </w:rPr>
        <w:t xml:space="preserve">simplificado </w:t>
      </w:r>
      <w:r w:rsidRPr="00C363D4">
        <w:rPr>
          <w:rFonts w:ascii="Montserrat" w:hAnsi="Montserrat" w:cs="Arial"/>
          <w:sz w:val="20"/>
          <w:szCs w:val="20"/>
          <w:u w:val="single"/>
        </w:rPr>
        <w:t>de gestión de riesgos relacionado con la</w:t>
      </w:r>
      <w:r>
        <w:rPr>
          <w:rFonts w:ascii="Montserrat" w:hAnsi="Montserrat" w:cs="Arial"/>
          <w:sz w:val="20"/>
          <w:szCs w:val="20"/>
          <w:u w:val="single"/>
        </w:rPr>
        <w:t>s</w:t>
      </w:r>
      <w:r w:rsidRPr="00C363D4">
        <w:rPr>
          <w:rFonts w:ascii="Montserrat" w:hAnsi="Montserrat" w:cs="Arial"/>
          <w:sz w:val="20"/>
          <w:szCs w:val="20"/>
          <w:u w:val="single"/>
        </w:rPr>
        <w:t xml:space="preserve"> TIC</w:t>
      </w:r>
      <w:r>
        <w:rPr>
          <w:rFonts w:ascii="Montserrat" w:hAnsi="Montserrat" w:cs="Arial"/>
          <w:sz w:val="20"/>
          <w:szCs w:val="20"/>
        </w:rPr>
        <w:t xml:space="preserve"> periódicamente, así como cuando se produzcan incidentes graves relacionados con las TIC, en base a las instrucciones de supervisión.</w:t>
      </w:r>
    </w:p>
    <w:p w14:paraId="2B3EE6A9" w14:textId="45E294E5" w:rsidR="00041EF2" w:rsidRDefault="00527009" w:rsidP="00743564">
      <w:pPr>
        <w:pStyle w:val="Ttulo4"/>
        <w:pBdr>
          <w:bottom w:val="none" w:sz="0" w:space="0" w:color="auto"/>
        </w:pBdr>
        <w:spacing w:before="120" w:after="120" w:line="360" w:lineRule="auto"/>
        <w:ind w:left="567" w:right="142" w:hanging="425"/>
        <w:jc w:val="both"/>
        <w:rPr>
          <w:rFonts w:ascii="Montserrat" w:hAnsi="Montserrat"/>
          <w:b/>
          <w:bCs w:val="0"/>
          <w:sz w:val="22"/>
          <w:szCs w:val="22"/>
        </w:rPr>
      </w:pPr>
      <w:r>
        <w:rPr>
          <w:rFonts w:ascii="Montserrat" w:hAnsi="Montserrat"/>
          <w:b/>
          <w:bCs w:val="0"/>
          <w:sz w:val="22"/>
          <w:szCs w:val="22"/>
        </w:rPr>
        <w:t>4</w:t>
      </w:r>
      <w:r w:rsidR="00041EF2">
        <w:rPr>
          <w:rFonts w:ascii="Montserrat" w:hAnsi="Montserrat"/>
          <w:b/>
          <w:bCs w:val="0"/>
          <w:sz w:val="22"/>
          <w:szCs w:val="22"/>
        </w:rPr>
        <w:t xml:space="preserve">.2. </w:t>
      </w:r>
      <w:r w:rsidR="006768D0">
        <w:rPr>
          <w:rFonts w:ascii="Montserrat" w:hAnsi="Montserrat"/>
          <w:b/>
          <w:bCs w:val="0"/>
          <w:sz w:val="22"/>
          <w:szCs w:val="22"/>
        </w:rPr>
        <w:t>N</w:t>
      </w:r>
      <w:r w:rsidR="00041EF2" w:rsidRPr="000026D1">
        <w:rPr>
          <w:rFonts w:ascii="Montserrat" w:hAnsi="Montserrat"/>
          <w:b/>
          <w:bCs w:val="0"/>
          <w:sz w:val="22"/>
          <w:szCs w:val="22"/>
        </w:rPr>
        <w:t>otificación de incidentes relacionados con las TIC</w:t>
      </w:r>
    </w:p>
    <w:p w14:paraId="6FF1FF14" w14:textId="77777777" w:rsidR="00016E88" w:rsidRDefault="00016E88" w:rsidP="00016E88">
      <w:pPr>
        <w:pStyle w:val="Prrafodelista"/>
        <w:numPr>
          <w:ilvl w:val="0"/>
          <w:numId w:val="27"/>
        </w:numPr>
        <w:spacing w:before="120" w:after="120" w:line="360" w:lineRule="auto"/>
        <w:ind w:left="426" w:right="68" w:hanging="284"/>
        <w:jc w:val="both"/>
        <w:rPr>
          <w:rFonts w:ascii="Montserrat" w:hAnsi="Montserrat"/>
          <w:sz w:val="20"/>
          <w:szCs w:val="20"/>
        </w:rPr>
      </w:pPr>
      <w:r w:rsidRPr="00281410">
        <w:rPr>
          <w:rFonts w:ascii="Montserrat" w:hAnsi="Montserrat"/>
          <w:sz w:val="20"/>
          <w:szCs w:val="20"/>
        </w:rPr>
        <w:t xml:space="preserve">El solicitante de autorización </w:t>
      </w:r>
      <w:r w:rsidRPr="00281410">
        <w:rPr>
          <w:rFonts w:ascii="Montserrat" w:hAnsi="Montserrat"/>
          <w:b/>
          <w:bCs/>
          <w:sz w:val="20"/>
          <w:szCs w:val="20"/>
        </w:rPr>
        <w:t>manifiesta</w:t>
      </w:r>
      <w:r w:rsidRPr="00281410">
        <w:rPr>
          <w:rFonts w:ascii="Montserrat" w:hAnsi="Montserrat"/>
          <w:sz w:val="20"/>
          <w:szCs w:val="20"/>
        </w:rPr>
        <w:t xml:space="preserve"> que:</w:t>
      </w:r>
    </w:p>
    <w:p w14:paraId="31D392E2" w14:textId="77777777" w:rsidR="00016E88" w:rsidRDefault="00016E88" w:rsidP="00016E88">
      <w:pPr>
        <w:pStyle w:val="Prrafodelista"/>
        <w:tabs>
          <w:tab w:val="left" w:pos="715"/>
          <w:tab w:val="left" w:pos="1134"/>
        </w:tabs>
        <w:spacing w:before="120" w:after="120" w:line="360" w:lineRule="auto"/>
        <w:ind w:left="1134" w:right="68" w:hanging="708"/>
        <w:jc w:val="both"/>
        <w:rPr>
          <w:rFonts w:ascii="Montserrat" w:hAnsi="Montserrat" w:cs="Arial"/>
          <w:color w:val="C00000"/>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Wingdings 3" w:eastAsia="Times New Roman" w:hAnsi="Wingdings 3" w:cs="Calibri"/>
          <w:color w:val="DDDDDD"/>
          <w:lang w:eastAsia="es-ES"/>
        </w:rPr>
        <w:t xml:space="preserve"> </w:t>
      </w:r>
      <w:r>
        <w:rPr>
          <w:rFonts w:ascii="Montserrat" w:hAnsi="Montserrat" w:cs="Arial"/>
          <w:sz w:val="20"/>
          <w:szCs w:val="20"/>
        </w:rPr>
        <w:t xml:space="preserve">La ESI </w:t>
      </w:r>
      <w:r w:rsidRPr="00B64D5F">
        <w:rPr>
          <w:rFonts w:ascii="Montserrat" w:hAnsi="Montserrat" w:cs="Arial"/>
          <w:sz w:val="20"/>
          <w:szCs w:val="20"/>
          <w:u w:val="single"/>
        </w:rPr>
        <w:t>notificará a la CNMV los incidentes graves relacionados con las TIC</w:t>
      </w:r>
      <w:r>
        <w:rPr>
          <w:rFonts w:ascii="Montserrat" w:hAnsi="Montserrat" w:cs="Arial"/>
          <w:sz w:val="20"/>
          <w:szCs w:val="20"/>
          <w:u w:val="single"/>
        </w:rPr>
        <w:t>,</w:t>
      </w:r>
      <w:r>
        <w:rPr>
          <w:rFonts w:ascii="Montserrat" w:hAnsi="Montserrat" w:cs="Arial"/>
          <w:sz w:val="20"/>
          <w:szCs w:val="20"/>
        </w:rPr>
        <w:t xml:space="preserve"> a través de una </w:t>
      </w:r>
      <w:r w:rsidRPr="00B64D5F">
        <w:rPr>
          <w:rFonts w:ascii="Montserrat" w:hAnsi="Montserrat" w:cs="Arial"/>
          <w:sz w:val="20"/>
          <w:szCs w:val="20"/>
          <w:u w:val="single"/>
        </w:rPr>
        <w:t>notificación inicial</w:t>
      </w:r>
      <w:r>
        <w:rPr>
          <w:rFonts w:ascii="Montserrat" w:hAnsi="Montserrat" w:cs="Arial"/>
          <w:sz w:val="20"/>
          <w:szCs w:val="20"/>
        </w:rPr>
        <w:t xml:space="preserve">, un </w:t>
      </w:r>
      <w:r w:rsidRPr="00B64D5F">
        <w:rPr>
          <w:rFonts w:ascii="Montserrat" w:hAnsi="Montserrat" w:cs="Arial"/>
          <w:sz w:val="20"/>
          <w:szCs w:val="20"/>
          <w:u w:val="single"/>
        </w:rPr>
        <w:t>informe intermedio posterior</w:t>
      </w:r>
      <w:r>
        <w:rPr>
          <w:rFonts w:ascii="Montserrat" w:hAnsi="Montserrat" w:cs="Arial"/>
          <w:sz w:val="20"/>
          <w:szCs w:val="20"/>
        </w:rPr>
        <w:t xml:space="preserve"> y un </w:t>
      </w:r>
      <w:r w:rsidRPr="00B64D5F">
        <w:rPr>
          <w:rFonts w:ascii="Montserrat" w:hAnsi="Montserrat" w:cs="Arial"/>
          <w:sz w:val="20"/>
          <w:szCs w:val="20"/>
          <w:u w:val="single"/>
        </w:rPr>
        <w:t>informe final</w:t>
      </w:r>
      <w:r>
        <w:rPr>
          <w:rFonts w:ascii="Montserrat" w:hAnsi="Montserrat" w:cs="Arial"/>
          <w:sz w:val="20"/>
          <w:szCs w:val="20"/>
        </w:rPr>
        <w:t xml:space="preserve">, en la forma y plazos establecidos en el </w:t>
      </w:r>
      <w:r w:rsidRPr="00BA719C">
        <w:rPr>
          <w:rFonts w:ascii="Montserrat" w:hAnsi="Montserrat" w:cs="Arial"/>
          <w:i/>
          <w:iCs/>
          <w:color w:val="C00000"/>
          <w:sz w:val="20"/>
          <w:szCs w:val="20"/>
        </w:rPr>
        <w:t>artículo 19.4. de DORA</w:t>
      </w:r>
      <w:r>
        <w:rPr>
          <w:rFonts w:ascii="Montserrat" w:hAnsi="Montserrat" w:cs="Arial"/>
          <w:sz w:val="20"/>
          <w:szCs w:val="20"/>
        </w:rPr>
        <w:t xml:space="preserve">, así como en el </w:t>
      </w:r>
      <w:r w:rsidRPr="00BA719C">
        <w:rPr>
          <w:rFonts w:ascii="Montserrat" w:hAnsi="Montserrat" w:cs="Arial"/>
          <w:i/>
          <w:iCs/>
          <w:color w:val="C00000"/>
          <w:sz w:val="20"/>
          <w:szCs w:val="20"/>
        </w:rPr>
        <w:t>Reglamento Delegado (UE) 2025/301 de la Comisión, de 23 de octubre de 2024</w:t>
      </w:r>
      <w:r w:rsidRPr="00BA719C">
        <w:rPr>
          <w:rFonts w:ascii="Montserrat" w:hAnsi="Montserrat" w:cs="Arial"/>
          <w:sz w:val="20"/>
          <w:szCs w:val="20"/>
        </w:rPr>
        <w:t xml:space="preserve">, por el que se completa el Reglamento (UE) 2022/2554 del Parlamento Europeo y del Consejo en lo que respecta a </w:t>
      </w:r>
      <w:r w:rsidRPr="00BA719C">
        <w:rPr>
          <w:rFonts w:ascii="Montserrat" w:hAnsi="Montserrat" w:cs="Arial"/>
          <w:i/>
          <w:iCs/>
          <w:color w:val="C00000"/>
          <w:sz w:val="20"/>
          <w:szCs w:val="20"/>
        </w:rPr>
        <w:t>las normas técnicas de regulación que especifican el contenido y los plazos para la notificación inicial y los informes intermedio y final sobre incidentes graves relacionados con las TIC, así como el contenido de la notificación voluntaria de ciberamenazas importantes</w:t>
      </w:r>
      <w:r>
        <w:rPr>
          <w:rFonts w:ascii="Montserrat" w:hAnsi="Montserrat" w:cs="Arial"/>
          <w:sz w:val="20"/>
          <w:szCs w:val="20"/>
        </w:rPr>
        <w:t xml:space="preserve">, utilizando los formularios, plantillas y procedimientos normalizados establecidos al efecto en el </w:t>
      </w:r>
      <w:r w:rsidRPr="00B64D5F">
        <w:rPr>
          <w:rFonts w:ascii="Montserrat" w:hAnsi="Montserrat" w:cs="Arial"/>
          <w:i/>
          <w:iCs/>
          <w:color w:val="C00000"/>
          <w:sz w:val="20"/>
          <w:szCs w:val="20"/>
        </w:rPr>
        <w:t>Reglamento de Ejecución (UE) 2025/302 de la Comisión, de 23 de octubre de 2024</w:t>
      </w:r>
      <w:r>
        <w:rPr>
          <w:rFonts w:ascii="Montserrat" w:hAnsi="Montserrat" w:cs="Arial"/>
          <w:color w:val="C00000"/>
          <w:sz w:val="20"/>
          <w:szCs w:val="20"/>
        </w:rPr>
        <w:t>.</w:t>
      </w:r>
    </w:p>
    <w:p w14:paraId="1CB6C23E" w14:textId="77777777" w:rsidR="00016E88" w:rsidRDefault="00016E88" w:rsidP="00016E88">
      <w:pPr>
        <w:pStyle w:val="Prrafodelista"/>
        <w:numPr>
          <w:ilvl w:val="0"/>
          <w:numId w:val="27"/>
        </w:numPr>
        <w:spacing w:before="120" w:after="120" w:line="360" w:lineRule="auto"/>
        <w:ind w:left="426" w:right="68" w:hanging="284"/>
        <w:jc w:val="both"/>
        <w:rPr>
          <w:rFonts w:ascii="Montserrat" w:hAnsi="Montserrat"/>
          <w:sz w:val="20"/>
          <w:szCs w:val="20"/>
        </w:rPr>
      </w:pPr>
      <w:r>
        <w:rPr>
          <w:rFonts w:ascii="Montserrat" w:hAnsi="Montserrat"/>
          <w:sz w:val="20"/>
          <w:szCs w:val="20"/>
        </w:rPr>
        <w:t xml:space="preserve">¿Tiene intención la ESI de notificar a la CNMV aquellas </w:t>
      </w:r>
      <w:r w:rsidRPr="002A17FA">
        <w:rPr>
          <w:rFonts w:ascii="Montserrat" w:hAnsi="Montserrat"/>
          <w:sz w:val="20"/>
          <w:szCs w:val="20"/>
          <w:u w:val="single"/>
        </w:rPr>
        <w:t>ciberamenazas</w:t>
      </w:r>
      <w:r>
        <w:rPr>
          <w:rFonts w:ascii="Montserrat" w:hAnsi="Montserrat"/>
          <w:sz w:val="20"/>
          <w:szCs w:val="20"/>
        </w:rPr>
        <w:t xml:space="preserve"> que sean </w:t>
      </w:r>
      <w:r w:rsidRPr="002A17FA">
        <w:rPr>
          <w:rFonts w:ascii="Montserrat" w:hAnsi="Montserrat"/>
          <w:sz w:val="20"/>
          <w:szCs w:val="20"/>
          <w:u w:val="single"/>
        </w:rPr>
        <w:t>importantes,</w:t>
      </w:r>
      <w:r>
        <w:rPr>
          <w:rFonts w:ascii="Montserrat" w:hAnsi="Montserrat"/>
          <w:sz w:val="20"/>
          <w:szCs w:val="20"/>
        </w:rPr>
        <w:t xml:space="preserve"> por el impacto que puedan tener para el sistema financiero, los usuarios del servicio o los clientes?</w:t>
      </w:r>
    </w:p>
    <w:p w14:paraId="2A468BB5" w14:textId="77777777" w:rsidR="00016E88" w:rsidRDefault="00016E88" w:rsidP="00016E88">
      <w:pPr>
        <w:pStyle w:val="Prrafodelista"/>
        <w:spacing w:before="120" w:after="120" w:line="360" w:lineRule="auto"/>
        <w:ind w:left="715" w:right="68"/>
        <w:jc w:val="both"/>
      </w:pPr>
      <w:r>
        <w:rPr>
          <w:rFonts w:ascii="Montserrat" w:hAnsi="Montserrat"/>
          <w:sz w:val="20"/>
          <w:szCs w:val="20"/>
        </w:rPr>
        <w:t xml:space="preserve">NO    </w:t>
      </w: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p>
    <w:p w14:paraId="6F6A67A8" w14:textId="77777777" w:rsidR="00016E88" w:rsidRPr="00B64D5F" w:rsidRDefault="00016E88" w:rsidP="00016E88">
      <w:pPr>
        <w:pStyle w:val="Prrafodelista"/>
        <w:spacing w:before="120" w:after="120" w:line="360" w:lineRule="auto"/>
        <w:ind w:left="1843" w:right="68" w:hanging="1128"/>
        <w:jc w:val="both"/>
        <w:rPr>
          <w:rFonts w:ascii="Montserrat" w:hAnsi="Montserrat"/>
          <w:sz w:val="20"/>
          <w:szCs w:val="20"/>
        </w:rPr>
      </w:pPr>
      <w:r>
        <w:rPr>
          <w:rFonts w:ascii="Montserrat" w:hAnsi="Montserrat"/>
          <w:sz w:val="20"/>
          <w:szCs w:val="20"/>
        </w:rPr>
        <w:t xml:space="preserve">SI      </w:t>
      </w: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sidRPr="00B64D5F">
        <w:rPr>
          <w:rFonts w:ascii="Montserrat" w:hAnsi="Montserrat"/>
          <w:sz w:val="20"/>
          <w:szCs w:val="20"/>
        </w:rPr>
        <w:t xml:space="preserve"> </w:t>
      </w:r>
      <w:r>
        <w:rPr>
          <w:rFonts w:ascii="Montserrat" w:hAnsi="Montserrat"/>
          <w:sz w:val="20"/>
          <w:szCs w:val="20"/>
        </w:rPr>
        <w:t>El s</w:t>
      </w:r>
      <w:r w:rsidRPr="00281410">
        <w:rPr>
          <w:rFonts w:ascii="Montserrat" w:hAnsi="Montserrat"/>
          <w:sz w:val="20"/>
          <w:szCs w:val="20"/>
        </w:rPr>
        <w:t xml:space="preserve">olicitante de autorización </w:t>
      </w:r>
      <w:r w:rsidRPr="00281410">
        <w:rPr>
          <w:rFonts w:ascii="Montserrat" w:hAnsi="Montserrat"/>
          <w:b/>
          <w:bCs/>
          <w:sz w:val="20"/>
          <w:szCs w:val="20"/>
        </w:rPr>
        <w:t>manifiesta</w:t>
      </w:r>
      <w:r w:rsidRPr="00281410">
        <w:rPr>
          <w:rFonts w:ascii="Montserrat" w:hAnsi="Montserrat"/>
          <w:sz w:val="20"/>
          <w:szCs w:val="20"/>
        </w:rPr>
        <w:t xml:space="preserve"> que</w:t>
      </w:r>
      <w:r>
        <w:rPr>
          <w:rFonts w:ascii="Montserrat" w:hAnsi="Montserrat"/>
          <w:sz w:val="20"/>
          <w:szCs w:val="20"/>
        </w:rPr>
        <w:t xml:space="preserve"> la notificación que la ESI </w:t>
      </w:r>
      <w:r w:rsidRPr="00B64D5F">
        <w:rPr>
          <w:rFonts w:ascii="Montserrat" w:hAnsi="Montserrat"/>
          <w:sz w:val="20"/>
          <w:szCs w:val="20"/>
        </w:rPr>
        <w:t xml:space="preserve">remitirá a la CNMV contendrá la información exigida por el </w:t>
      </w:r>
      <w:hyperlink r:id="rId13" w:tgtFrame="_blank" w:tooltip="se abrirá pdf ( ventana nueva )" w:history="1">
        <w:r w:rsidRPr="00B64D5F">
          <w:rPr>
            <w:rStyle w:val="Hipervnculo"/>
            <w:rFonts w:ascii="Montserrat" w:hAnsi="Montserrat"/>
            <w:i/>
            <w:iCs/>
            <w:color w:val="AD2144"/>
            <w:sz w:val="20"/>
            <w:szCs w:val="20"/>
            <w:u w:val="none"/>
          </w:rPr>
          <w:t>Reglamento Delegado (UE) 2025/301</w:t>
        </w:r>
      </w:hyperlink>
      <w:r w:rsidRPr="00B64D5F">
        <w:rPr>
          <w:rFonts w:ascii="Montserrat" w:hAnsi="Montserrat"/>
          <w:sz w:val="20"/>
          <w:szCs w:val="20"/>
        </w:rPr>
        <w:t xml:space="preserve"> y se realizará utilizando los formularios, las plantillas y los procedimientos establecidos al efecto en el </w:t>
      </w:r>
      <w:hyperlink r:id="rId14" w:tgtFrame="_blank" w:tooltip="se abrirá pdf ( ventana nueva )" w:history="1">
        <w:r w:rsidRPr="00B64D5F">
          <w:rPr>
            <w:rStyle w:val="Hipervnculo"/>
            <w:rFonts w:ascii="Montserrat" w:hAnsi="Montserrat"/>
            <w:i/>
            <w:iCs/>
            <w:color w:val="C00000"/>
            <w:sz w:val="20"/>
            <w:szCs w:val="20"/>
            <w:u w:val="none"/>
          </w:rPr>
          <w:t>Reglamento de Ejecución (UE) 2025/302</w:t>
        </w:r>
      </w:hyperlink>
      <w:r w:rsidRPr="00B64D5F">
        <w:rPr>
          <w:rFonts w:ascii="Montserrat" w:hAnsi="Montserrat"/>
          <w:sz w:val="20"/>
          <w:szCs w:val="20"/>
        </w:rPr>
        <w:t>:</w:t>
      </w:r>
    </w:p>
    <w:p w14:paraId="60178E1E" w14:textId="77777777" w:rsidR="00016E88" w:rsidRDefault="00016E88" w:rsidP="00016E88">
      <w:pPr>
        <w:pStyle w:val="Prrafodelista"/>
        <w:spacing w:before="120" w:after="120" w:line="360" w:lineRule="auto"/>
        <w:ind w:left="1985" w:right="68"/>
        <w:jc w:val="both"/>
        <w:rPr>
          <w:rFonts w:ascii="Montserrat" w:hAnsi="Montserrat"/>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Pr>
          <w:rFonts w:ascii="Montserrat" w:hAnsi="Montserrat"/>
          <w:sz w:val="20"/>
          <w:szCs w:val="20"/>
        </w:rPr>
        <w:t>SI</w:t>
      </w:r>
    </w:p>
    <w:p w14:paraId="02B3F8EF" w14:textId="77777777" w:rsidR="00016E88" w:rsidRDefault="00016E88" w:rsidP="00016E88">
      <w:pPr>
        <w:pStyle w:val="Prrafodelista"/>
        <w:numPr>
          <w:ilvl w:val="0"/>
          <w:numId w:val="27"/>
        </w:numPr>
        <w:spacing w:before="120" w:after="120" w:line="360" w:lineRule="auto"/>
        <w:ind w:left="426" w:right="68" w:hanging="284"/>
        <w:jc w:val="both"/>
        <w:rPr>
          <w:rFonts w:ascii="Montserrat" w:hAnsi="Montserrat"/>
          <w:sz w:val="20"/>
          <w:szCs w:val="20"/>
        </w:rPr>
      </w:pPr>
      <w:r w:rsidRPr="00F925EA">
        <w:rPr>
          <w:rFonts w:ascii="Montserrat" w:hAnsi="Montserrat"/>
          <w:sz w:val="20"/>
          <w:szCs w:val="20"/>
        </w:rPr>
        <w:t>¿Está</w:t>
      </w:r>
      <w:r>
        <w:rPr>
          <w:rFonts w:ascii="Montserrat" w:hAnsi="Montserrat"/>
          <w:sz w:val="20"/>
          <w:szCs w:val="20"/>
        </w:rPr>
        <w:t xml:space="preserve"> previsto que la ESI </w:t>
      </w:r>
      <w:r w:rsidRPr="002A17FA">
        <w:rPr>
          <w:rFonts w:ascii="Montserrat" w:hAnsi="Montserrat"/>
          <w:sz w:val="20"/>
          <w:szCs w:val="20"/>
          <w:u w:val="single"/>
        </w:rPr>
        <w:t>externalice</w:t>
      </w:r>
      <w:r>
        <w:rPr>
          <w:rFonts w:ascii="Montserrat" w:hAnsi="Montserrat"/>
          <w:sz w:val="20"/>
          <w:szCs w:val="20"/>
        </w:rPr>
        <w:t xml:space="preserve"> en un proveedor tercero de servicios sus obligaciones de informar a la CNMV de </w:t>
      </w:r>
      <w:r w:rsidRPr="00F925EA">
        <w:rPr>
          <w:rFonts w:ascii="Montserrat" w:hAnsi="Montserrat"/>
          <w:sz w:val="20"/>
          <w:szCs w:val="20"/>
        </w:rPr>
        <w:t>los incidentes graves relacionados con las TIC</w:t>
      </w:r>
      <w:r>
        <w:rPr>
          <w:rFonts w:ascii="Montserrat" w:hAnsi="Montserrat"/>
          <w:sz w:val="20"/>
          <w:szCs w:val="20"/>
        </w:rPr>
        <w:t>, así como, en su caso, de las ciberamenazas importantes?</w:t>
      </w:r>
    </w:p>
    <w:p w14:paraId="4D6188BE" w14:textId="77777777" w:rsidR="00016E88" w:rsidRDefault="00016E88" w:rsidP="00016E88">
      <w:pPr>
        <w:pStyle w:val="Prrafodelista"/>
        <w:spacing w:before="120" w:after="120" w:line="360" w:lineRule="auto"/>
        <w:ind w:left="715" w:right="68"/>
        <w:jc w:val="both"/>
      </w:pPr>
      <w:r>
        <w:rPr>
          <w:rFonts w:ascii="Montserrat" w:hAnsi="Montserrat"/>
          <w:sz w:val="20"/>
          <w:szCs w:val="20"/>
        </w:rPr>
        <w:t xml:space="preserve">NO    </w:t>
      </w: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p>
    <w:p w14:paraId="31C7C967" w14:textId="77777777" w:rsidR="00016E88" w:rsidRPr="000C078E" w:rsidRDefault="00016E88" w:rsidP="00016E88">
      <w:pPr>
        <w:pStyle w:val="Prrafodelista"/>
        <w:spacing w:before="120" w:after="120" w:line="360" w:lineRule="auto"/>
        <w:ind w:left="715" w:right="68"/>
        <w:jc w:val="both"/>
        <w:rPr>
          <w:rFonts w:ascii="Wingdings 3" w:eastAsia="Times New Roman" w:hAnsi="Wingdings 3" w:cs="Calibri"/>
          <w:color w:val="DDDDDD"/>
          <w:lang w:eastAsia="es-ES"/>
        </w:rPr>
      </w:pPr>
      <w:r>
        <w:rPr>
          <w:rFonts w:ascii="Montserrat" w:hAnsi="Montserrat"/>
          <w:sz w:val="20"/>
          <w:szCs w:val="20"/>
        </w:rPr>
        <w:t xml:space="preserve">SI       </w:t>
      </w: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sidRPr="00B64D5F">
        <w:rPr>
          <w:rFonts w:ascii="Montserrat" w:hAnsi="Montserrat"/>
          <w:sz w:val="20"/>
          <w:szCs w:val="20"/>
        </w:rPr>
        <w:t xml:space="preserve"> </w:t>
      </w:r>
      <w:r>
        <w:rPr>
          <w:rFonts w:ascii="Montserrat" w:hAnsi="Montserrat"/>
          <w:sz w:val="20"/>
          <w:szCs w:val="20"/>
        </w:rPr>
        <w:t>Detalle:</w:t>
      </w:r>
    </w:p>
    <w:tbl>
      <w:tblPr>
        <w:tblW w:w="6861" w:type="dxa"/>
        <w:tblInd w:w="14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861"/>
      </w:tblGrid>
      <w:tr w:rsidR="00016E88" w:rsidRPr="00F97540" w14:paraId="314D247B" w14:textId="77777777" w:rsidTr="0021276C">
        <w:trPr>
          <w:trHeight w:val="395"/>
        </w:trPr>
        <w:tc>
          <w:tcPr>
            <w:tcW w:w="5000" w:type="pct"/>
            <w:vAlign w:val="center"/>
          </w:tcPr>
          <w:p w14:paraId="58863FDF" w14:textId="77777777" w:rsidR="00016E88" w:rsidRPr="00F97540" w:rsidRDefault="00016E88" w:rsidP="0021276C">
            <w:pPr>
              <w:pStyle w:val="TextoTablaRellenarUsuario"/>
              <w:spacing w:after="0" w:line="360" w:lineRule="auto"/>
              <w:ind w:left="425"/>
              <w:rPr>
                <w:rFonts w:ascii="Montserrat" w:hAnsi="Montserrat"/>
                <w:sz w:val="20"/>
                <w:szCs w:val="20"/>
                <w:lang w:val="es-ES"/>
              </w:rPr>
            </w:pPr>
            <w:r w:rsidRPr="00F97540">
              <w:rPr>
                <w:rFonts w:ascii="Montserrat" w:hAnsi="Montserrat" w:cstheme="minorHAnsi"/>
                <w:color w:val="000099"/>
                <w:sz w:val="20"/>
                <w:szCs w:val="20"/>
                <w:shd w:val="clear" w:color="auto" w:fill="FFFFCC"/>
                <w:lang w:val="es-ES"/>
              </w:rPr>
              <w:t>Insertar</w:t>
            </w:r>
            <w:r>
              <w:rPr>
                <w:rFonts w:ascii="Montserrat" w:hAnsi="Montserrat" w:cstheme="minorHAnsi"/>
                <w:color w:val="000099"/>
                <w:sz w:val="20"/>
                <w:szCs w:val="20"/>
                <w:shd w:val="clear" w:color="auto" w:fill="FFFFCC"/>
                <w:lang w:val="es-ES"/>
              </w:rPr>
              <w:t xml:space="preserve"> </w:t>
            </w:r>
          </w:p>
        </w:tc>
      </w:tr>
    </w:tbl>
    <w:p w14:paraId="1C7770A6" w14:textId="2A4F3A98" w:rsidR="00041EF2" w:rsidRDefault="00527009" w:rsidP="00743564">
      <w:pPr>
        <w:pStyle w:val="Ttulo4"/>
        <w:pBdr>
          <w:bottom w:val="none" w:sz="0" w:space="0" w:color="auto"/>
        </w:pBdr>
        <w:spacing w:before="120" w:after="120" w:line="360" w:lineRule="auto"/>
        <w:ind w:left="567" w:right="142" w:hanging="425"/>
        <w:jc w:val="both"/>
        <w:rPr>
          <w:rFonts w:ascii="Montserrat" w:hAnsi="Montserrat"/>
          <w:b/>
          <w:bCs w:val="0"/>
          <w:sz w:val="22"/>
          <w:szCs w:val="22"/>
        </w:rPr>
      </w:pPr>
      <w:r>
        <w:rPr>
          <w:rFonts w:ascii="Montserrat" w:hAnsi="Montserrat"/>
          <w:b/>
          <w:bCs w:val="0"/>
          <w:sz w:val="22"/>
          <w:szCs w:val="22"/>
        </w:rPr>
        <w:t>4</w:t>
      </w:r>
      <w:r w:rsidR="00041EF2">
        <w:rPr>
          <w:rFonts w:ascii="Montserrat" w:hAnsi="Montserrat"/>
          <w:b/>
          <w:bCs w:val="0"/>
          <w:sz w:val="22"/>
          <w:szCs w:val="22"/>
        </w:rPr>
        <w:t xml:space="preserve">.3. </w:t>
      </w:r>
      <w:r w:rsidR="006768D0">
        <w:rPr>
          <w:rFonts w:ascii="Montserrat" w:hAnsi="Montserrat"/>
          <w:b/>
          <w:bCs w:val="0"/>
          <w:sz w:val="22"/>
          <w:szCs w:val="22"/>
        </w:rPr>
        <w:t xml:space="preserve">Pruebas </w:t>
      </w:r>
      <w:r w:rsidR="00041EF2" w:rsidRPr="0022528C">
        <w:rPr>
          <w:rFonts w:ascii="Montserrat" w:hAnsi="Montserrat"/>
          <w:b/>
          <w:bCs w:val="0"/>
          <w:sz w:val="22"/>
          <w:szCs w:val="22"/>
        </w:rPr>
        <w:t>de resiliencia operativa y acuerdos de intercambio de ciber</w:t>
      </w:r>
      <w:r w:rsidR="00041EF2">
        <w:rPr>
          <w:rFonts w:ascii="Montserrat" w:hAnsi="Montserrat"/>
          <w:b/>
          <w:bCs w:val="0"/>
          <w:sz w:val="22"/>
          <w:szCs w:val="22"/>
        </w:rPr>
        <w:t xml:space="preserve"> </w:t>
      </w:r>
      <w:r w:rsidR="00041EF2" w:rsidRPr="0022528C">
        <w:rPr>
          <w:rFonts w:ascii="Montserrat" w:hAnsi="Montserrat"/>
          <w:b/>
          <w:bCs w:val="0"/>
          <w:sz w:val="22"/>
          <w:szCs w:val="22"/>
        </w:rPr>
        <w:t>amen</w:t>
      </w:r>
      <w:r w:rsidR="00041EF2">
        <w:rPr>
          <w:rFonts w:ascii="Montserrat" w:hAnsi="Montserrat"/>
          <w:b/>
          <w:bCs w:val="0"/>
          <w:sz w:val="22"/>
          <w:szCs w:val="22"/>
        </w:rPr>
        <w:t>a</w:t>
      </w:r>
      <w:r w:rsidR="00041EF2" w:rsidRPr="0022528C">
        <w:rPr>
          <w:rFonts w:ascii="Montserrat" w:hAnsi="Montserrat"/>
          <w:b/>
          <w:bCs w:val="0"/>
          <w:sz w:val="22"/>
          <w:szCs w:val="22"/>
        </w:rPr>
        <w:t>zas</w:t>
      </w:r>
    </w:p>
    <w:p w14:paraId="23830BC3" w14:textId="77777777" w:rsidR="005D2474" w:rsidRDefault="005D2474" w:rsidP="00D770CA">
      <w:pPr>
        <w:pStyle w:val="Prrafodelista"/>
        <w:numPr>
          <w:ilvl w:val="0"/>
          <w:numId w:val="29"/>
        </w:numPr>
        <w:spacing w:before="120" w:after="120" w:line="360" w:lineRule="auto"/>
        <w:ind w:left="426" w:right="68" w:hanging="284"/>
        <w:jc w:val="both"/>
        <w:rPr>
          <w:rFonts w:ascii="Montserrat" w:hAnsi="Montserrat"/>
          <w:sz w:val="20"/>
          <w:szCs w:val="20"/>
        </w:rPr>
      </w:pPr>
      <w:r w:rsidRPr="00281410">
        <w:rPr>
          <w:rFonts w:ascii="Montserrat" w:hAnsi="Montserrat"/>
          <w:sz w:val="20"/>
          <w:szCs w:val="20"/>
        </w:rPr>
        <w:t xml:space="preserve">El solicitante de autorización </w:t>
      </w:r>
      <w:r w:rsidRPr="00281410">
        <w:rPr>
          <w:rFonts w:ascii="Montserrat" w:hAnsi="Montserrat"/>
          <w:b/>
          <w:bCs/>
          <w:sz w:val="20"/>
          <w:szCs w:val="20"/>
        </w:rPr>
        <w:t>manifiesta</w:t>
      </w:r>
      <w:r w:rsidRPr="00281410">
        <w:rPr>
          <w:rFonts w:ascii="Montserrat" w:hAnsi="Montserrat"/>
          <w:sz w:val="20"/>
          <w:szCs w:val="20"/>
        </w:rPr>
        <w:t xml:space="preserve"> que:</w:t>
      </w:r>
    </w:p>
    <w:p w14:paraId="0CD660A1" w14:textId="3CA2F000" w:rsidR="005D2474" w:rsidRPr="00B24FEB" w:rsidRDefault="005D2474" w:rsidP="00B24FEB">
      <w:pPr>
        <w:tabs>
          <w:tab w:val="left" w:pos="993"/>
        </w:tabs>
        <w:spacing w:before="120" w:after="120" w:line="360" w:lineRule="auto"/>
        <w:ind w:left="1276" w:right="141" w:hanging="709"/>
        <w:jc w:val="both"/>
        <w:rPr>
          <w:rFonts w:ascii="Montserrat" w:hAnsi="Montserrat" w:cs="Arial"/>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sidRPr="00B24FEB">
        <w:rPr>
          <w:rFonts w:ascii="Wingdings 3" w:eastAsia="Times New Roman" w:hAnsi="Wingdings 3" w:cs="Calibri"/>
          <w:color w:val="DDDDDD"/>
          <w:lang w:eastAsia="es-ES"/>
        </w:rPr>
        <w:t xml:space="preserve"> </w:t>
      </w:r>
      <w:r w:rsidRPr="00B24FEB">
        <w:rPr>
          <w:rFonts w:ascii="Montserrat" w:hAnsi="Montserrat" w:cs="Arial"/>
          <w:sz w:val="20"/>
          <w:szCs w:val="20"/>
        </w:rPr>
        <w:t xml:space="preserve">La ESI </w:t>
      </w:r>
      <w:r w:rsidRPr="00B24FEB">
        <w:rPr>
          <w:rFonts w:ascii="Montserrat" w:hAnsi="Montserrat" w:cs="Arial"/>
          <w:sz w:val="20"/>
          <w:szCs w:val="20"/>
          <w:u w:val="single"/>
        </w:rPr>
        <w:t>establecerá</w:t>
      </w:r>
      <w:r w:rsidR="00B24FEB">
        <w:rPr>
          <w:rFonts w:ascii="Montserrat" w:hAnsi="Montserrat" w:cs="Arial"/>
          <w:sz w:val="20"/>
          <w:szCs w:val="20"/>
          <w:u w:val="single"/>
        </w:rPr>
        <w:t xml:space="preserve"> y aplicará</w:t>
      </w:r>
      <w:r w:rsidR="00932576">
        <w:rPr>
          <w:rFonts w:ascii="Montserrat" w:hAnsi="Montserrat" w:cs="Arial"/>
          <w:sz w:val="20"/>
          <w:szCs w:val="20"/>
          <w:u w:val="single"/>
        </w:rPr>
        <w:t xml:space="preserve"> </w:t>
      </w:r>
      <w:r w:rsidRPr="00B24FEB">
        <w:rPr>
          <w:rFonts w:ascii="Montserrat" w:hAnsi="Montserrat" w:cs="Arial"/>
          <w:sz w:val="20"/>
          <w:szCs w:val="20"/>
        </w:rPr>
        <w:t xml:space="preserve">un </w:t>
      </w:r>
      <w:r w:rsidRPr="00B24FEB">
        <w:rPr>
          <w:rFonts w:ascii="Montserrat" w:hAnsi="Montserrat" w:cs="Arial"/>
          <w:sz w:val="20"/>
          <w:szCs w:val="20"/>
          <w:u w:val="single"/>
        </w:rPr>
        <w:t xml:space="preserve">programa de pruebas de </w:t>
      </w:r>
      <w:r w:rsidR="00B24FEB">
        <w:rPr>
          <w:rFonts w:ascii="Montserrat" w:hAnsi="Montserrat" w:cs="Arial"/>
          <w:sz w:val="20"/>
          <w:szCs w:val="20"/>
          <w:u w:val="single"/>
        </w:rPr>
        <w:t>seguridad de las TIC</w:t>
      </w:r>
      <w:r w:rsidR="00B24FEB" w:rsidRPr="00B24FEB">
        <w:rPr>
          <w:rFonts w:ascii="Montserrat" w:hAnsi="Montserrat" w:cs="Arial"/>
          <w:sz w:val="20"/>
          <w:szCs w:val="20"/>
        </w:rPr>
        <w:t xml:space="preserve"> </w:t>
      </w:r>
      <w:r w:rsidR="00B24FEB">
        <w:rPr>
          <w:rFonts w:ascii="Montserrat" w:hAnsi="Montserrat" w:cs="Arial"/>
          <w:sz w:val="20"/>
          <w:szCs w:val="20"/>
        </w:rPr>
        <w:t>(</w:t>
      </w:r>
      <w:r w:rsidR="00B24FEB" w:rsidRPr="00B24FEB">
        <w:rPr>
          <w:rFonts w:ascii="Montserrat" w:hAnsi="Montserrat" w:cs="Arial"/>
          <w:i/>
          <w:iCs/>
          <w:color w:val="C00000"/>
          <w:sz w:val="20"/>
          <w:szCs w:val="20"/>
        </w:rPr>
        <w:t xml:space="preserve">artículo 36 del </w:t>
      </w:r>
      <w:r w:rsidR="00B24FEB" w:rsidRPr="000E70E2">
        <w:rPr>
          <w:rFonts w:ascii="Montserrat" w:hAnsi="Montserrat" w:cs="Arial"/>
          <w:i/>
          <w:iCs/>
          <w:color w:val="C00000"/>
          <w:sz w:val="20"/>
          <w:szCs w:val="20"/>
        </w:rPr>
        <w:t>Reglamento Delegado (UE) 2024/1774 de la Comisión, de 13 de marzo de 2024</w:t>
      </w:r>
      <w:r w:rsidR="00B24FEB">
        <w:rPr>
          <w:rFonts w:ascii="Montserrat" w:hAnsi="Montserrat" w:cs="Arial"/>
          <w:sz w:val="20"/>
          <w:szCs w:val="20"/>
        </w:rPr>
        <w:t xml:space="preserve">) que tendrá en </w:t>
      </w:r>
      <w:r w:rsidR="00B24FEB" w:rsidRPr="00B24FEB">
        <w:rPr>
          <w:rFonts w:ascii="Montserrat" w:hAnsi="Montserrat" w:cs="Arial"/>
          <w:sz w:val="20"/>
          <w:szCs w:val="20"/>
        </w:rPr>
        <w:t>cuenta las amenazas y vulnerabilidades detectadas dentro del marco simplificado de gestión del riesgo relacionado con las TIC</w:t>
      </w:r>
      <w:r w:rsidR="00932576">
        <w:rPr>
          <w:rFonts w:ascii="Montserrat" w:hAnsi="Montserrat" w:cs="Arial"/>
          <w:sz w:val="20"/>
          <w:szCs w:val="20"/>
        </w:rPr>
        <w:t xml:space="preserve"> de la ESI</w:t>
      </w:r>
    </w:p>
    <w:p w14:paraId="66873A29" w14:textId="77777777" w:rsidR="00932576" w:rsidRDefault="00932576" w:rsidP="006210B0">
      <w:pPr>
        <w:tabs>
          <w:tab w:val="left" w:pos="993"/>
        </w:tabs>
        <w:spacing w:before="120" w:after="120" w:line="360" w:lineRule="auto"/>
        <w:ind w:left="1276" w:right="141" w:hanging="709"/>
        <w:jc w:val="both"/>
        <w:rPr>
          <w:rFonts w:ascii="Montserrat" w:hAnsi="Montserrat" w:cs="Arial"/>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sidRPr="00B24FEB">
        <w:rPr>
          <w:rFonts w:ascii="Wingdings 3" w:eastAsia="Times New Roman" w:hAnsi="Wingdings 3" w:cs="Calibri"/>
          <w:color w:val="DDDDDD"/>
          <w:lang w:eastAsia="es-ES"/>
        </w:rPr>
        <w:t xml:space="preserve"> </w:t>
      </w:r>
      <w:r w:rsidRPr="00B24FEB">
        <w:rPr>
          <w:rFonts w:ascii="Montserrat" w:hAnsi="Montserrat" w:cs="Arial"/>
          <w:sz w:val="20"/>
          <w:szCs w:val="20"/>
        </w:rPr>
        <w:t xml:space="preserve">La ESI </w:t>
      </w:r>
      <w:r w:rsidR="00B24FEB" w:rsidRPr="007F145C">
        <w:rPr>
          <w:rFonts w:ascii="Montserrat" w:hAnsi="Montserrat" w:cs="Arial"/>
          <w:sz w:val="20"/>
          <w:szCs w:val="20"/>
          <w:u w:val="single"/>
        </w:rPr>
        <w:t>revisará, evaluará y someterá a prueba</w:t>
      </w:r>
      <w:r w:rsidR="00B24FEB" w:rsidRPr="00B24FEB">
        <w:rPr>
          <w:rFonts w:ascii="Montserrat" w:hAnsi="Montserrat" w:cs="Arial"/>
          <w:sz w:val="20"/>
          <w:szCs w:val="20"/>
        </w:rPr>
        <w:t xml:space="preserve"> las medidas de seguridad de las TIC, tomando en consideración el perfil de riesgo general de sus activos de TIC. </w:t>
      </w:r>
    </w:p>
    <w:p w14:paraId="7E672E1A" w14:textId="797603E7" w:rsidR="00B24FEB" w:rsidRPr="00940DDA" w:rsidRDefault="00932576" w:rsidP="006210B0">
      <w:pPr>
        <w:tabs>
          <w:tab w:val="left" w:pos="993"/>
        </w:tabs>
        <w:spacing w:before="120" w:after="120" w:line="360" w:lineRule="auto"/>
        <w:ind w:left="1276" w:right="141" w:hanging="709"/>
        <w:jc w:val="both"/>
        <w:rPr>
          <w:rFonts w:ascii="Montserrat" w:hAnsi="Montserrat" w:cs="Arial"/>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sidRPr="00B24FEB">
        <w:rPr>
          <w:rFonts w:ascii="Wingdings 3" w:eastAsia="Times New Roman" w:hAnsi="Wingdings 3" w:cs="Calibri"/>
          <w:color w:val="DDDDDD"/>
          <w:lang w:eastAsia="es-ES"/>
        </w:rPr>
        <w:t xml:space="preserve"> </w:t>
      </w:r>
      <w:r w:rsidRPr="00B24FEB">
        <w:rPr>
          <w:rFonts w:ascii="Montserrat" w:hAnsi="Montserrat" w:cs="Arial"/>
          <w:sz w:val="20"/>
          <w:szCs w:val="20"/>
        </w:rPr>
        <w:t xml:space="preserve">La ESI </w:t>
      </w:r>
      <w:r w:rsidR="00B24FEB" w:rsidRPr="007F145C">
        <w:rPr>
          <w:rFonts w:ascii="Montserrat" w:hAnsi="Montserrat" w:cs="Arial"/>
          <w:sz w:val="20"/>
          <w:szCs w:val="20"/>
          <w:u w:val="single"/>
        </w:rPr>
        <w:t>hará un seguimiento y una evaluación de los resultados de las pruebas de seguridad</w:t>
      </w:r>
      <w:r w:rsidR="00B24FEB" w:rsidRPr="00B24FEB">
        <w:rPr>
          <w:rFonts w:ascii="Montserrat" w:hAnsi="Montserrat" w:cs="Arial"/>
          <w:sz w:val="20"/>
          <w:szCs w:val="20"/>
        </w:rPr>
        <w:t xml:space="preserve"> y </w:t>
      </w:r>
      <w:r w:rsidR="00B24FEB" w:rsidRPr="007F145C">
        <w:rPr>
          <w:rFonts w:ascii="Montserrat" w:hAnsi="Montserrat" w:cs="Arial"/>
          <w:sz w:val="20"/>
          <w:szCs w:val="20"/>
          <w:u w:val="single"/>
        </w:rPr>
        <w:t>actualizará sus medidas</w:t>
      </w:r>
      <w:r w:rsidR="00B24FEB" w:rsidRPr="00B24FEB">
        <w:rPr>
          <w:rFonts w:ascii="Montserrat" w:hAnsi="Montserrat" w:cs="Arial"/>
          <w:sz w:val="20"/>
          <w:szCs w:val="20"/>
        </w:rPr>
        <w:t xml:space="preserve"> de seguridad en consecuencia y sin demora indebida en el caso de los sistemas de TIC que sustenten funciones esenciales o importantes.</w:t>
      </w:r>
    </w:p>
    <w:p w14:paraId="7470128A" w14:textId="77777777" w:rsidR="006210B0" w:rsidRDefault="006210B0" w:rsidP="006210B0">
      <w:pPr>
        <w:pStyle w:val="Prrafodelista"/>
        <w:numPr>
          <w:ilvl w:val="0"/>
          <w:numId w:val="29"/>
        </w:numPr>
        <w:spacing w:before="120" w:after="120" w:line="360" w:lineRule="auto"/>
        <w:ind w:left="426" w:right="68"/>
        <w:jc w:val="both"/>
        <w:rPr>
          <w:rFonts w:ascii="Montserrat" w:hAnsi="Montserrat"/>
          <w:sz w:val="20"/>
          <w:szCs w:val="20"/>
        </w:rPr>
      </w:pPr>
      <w:r w:rsidRPr="00940DDA">
        <w:rPr>
          <w:rFonts w:ascii="Montserrat" w:hAnsi="Montserrat"/>
          <w:sz w:val="20"/>
          <w:szCs w:val="20"/>
        </w:rPr>
        <w:t xml:space="preserve">¿Tiene la ESI previsto </w:t>
      </w:r>
      <w:r w:rsidRPr="00940DDA">
        <w:rPr>
          <w:rFonts w:ascii="Montserrat" w:hAnsi="Montserrat"/>
          <w:sz w:val="20"/>
          <w:szCs w:val="20"/>
          <w:u w:val="single"/>
        </w:rPr>
        <w:t xml:space="preserve">intercambiar </w:t>
      </w:r>
      <w:r w:rsidRPr="00940DDA">
        <w:rPr>
          <w:rFonts w:ascii="Montserrat" w:hAnsi="Montserrat"/>
          <w:sz w:val="20"/>
          <w:szCs w:val="20"/>
        </w:rPr>
        <w:t xml:space="preserve">con otras entidades financieras </w:t>
      </w:r>
      <w:r w:rsidRPr="00940DDA">
        <w:rPr>
          <w:rFonts w:ascii="Montserrat" w:hAnsi="Montserrat"/>
          <w:sz w:val="20"/>
          <w:szCs w:val="20"/>
          <w:u w:val="single"/>
        </w:rPr>
        <w:t>información e inteligencia sobre ciberamenazas</w:t>
      </w:r>
      <w:r w:rsidRPr="00940DDA">
        <w:rPr>
          <w:rFonts w:ascii="Montserrat" w:hAnsi="Montserrat"/>
          <w:sz w:val="20"/>
          <w:szCs w:val="20"/>
        </w:rPr>
        <w:t xml:space="preserve">, en la medida que dicho intercambio de información e inteligencia cumple las condiciones establecidas en el </w:t>
      </w:r>
      <w:r w:rsidRPr="00940DDA">
        <w:rPr>
          <w:rFonts w:ascii="Montserrat" w:hAnsi="Montserrat"/>
          <w:i/>
          <w:iCs/>
          <w:color w:val="C00000"/>
          <w:sz w:val="20"/>
          <w:szCs w:val="20"/>
        </w:rPr>
        <w:t>artículo 45.1. de DORA</w:t>
      </w:r>
      <w:r w:rsidRPr="00940DDA">
        <w:rPr>
          <w:rFonts w:ascii="Montserrat" w:hAnsi="Montserrat"/>
          <w:sz w:val="20"/>
          <w:szCs w:val="20"/>
        </w:rPr>
        <w:t>?</w:t>
      </w:r>
    </w:p>
    <w:p w14:paraId="0A84412E" w14:textId="77777777" w:rsidR="006210B0" w:rsidRDefault="006210B0" w:rsidP="006210B0">
      <w:pPr>
        <w:pStyle w:val="Prrafodelista"/>
        <w:spacing w:before="120" w:after="120" w:line="360" w:lineRule="auto"/>
        <w:ind w:left="715" w:right="68"/>
        <w:jc w:val="both"/>
      </w:pPr>
      <w:r>
        <w:rPr>
          <w:rFonts w:ascii="Montserrat" w:hAnsi="Montserrat"/>
          <w:sz w:val="20"/>
          <w:szCs w:val="20"/>
        </w:rPr>
        <w:lastRenderedPageBreak/>
        <w:t xml:space="preserve">NO    </w:t>
      </w: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p>
    <w:p w14:paraId="0EC53DBB" w14:textId="77777777" w:rsidR="006210B0" w:rsidRPr="000C078E" w:rsidRDefault="006210B0" w:rsidP="006210B0">
      <w:pPr>
        <w:pStyle w:val="Prrafodelista"/>
        <w:spacing w:before="120" w:after="120" w:line="360" w:lineRule="auto"/>
        <w:ind w:left="715" w:right="68"/>
        <w:jc w:val="both"/>
        <w:rPr>
          <w:rFonts w:ascii="Wingdings 3" w:eastAsia="Times New Roman" w:hAnsi="Wingdings 3" w:cs="Calibri"/>
          <w:color w:val="DDDDDD"/>
          <w:lang w:eastAsia="es-ES"/>
        </w:rPr>
      </w:pPr>
      <w:r>
        <w:rPr>
          <w:rFonts w:ascii="Montserrat" w:hAnsi="Montserrat"/>
          <w:sz w:val="20"/>
          <w:szCs w:val="20"/>
        </w:rPr>
        <w:t xml:space="preserve">SI       </w:t>
      </w: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sidRPr="00B64D5F">
        <w:rPr>
          <w:rFonts w:ascii="Montserrat" w:hAnsi="Montserrat"/>
          <w:sz w:val="20"/>
          <w:szCs w:val="20"/>
        </w:rPr>
        <w:t xml:space="preserve"> </w:t>
      </w:r>
      <w:r>
        <w:rPr>
          <w:rFonts w:ascii="Montserrat" w:hAnsi="Montserrat"/>
          <w:sz w:val="20"/>
          <w:szCs w:val="20"/>
        </w:rPr>
        <w:t>Detalle:</w:t>
      </w:r>
    </w:p>
    <w:tbl>
      <w:tblPr>
        <w:tblW w:w="6861" w:type="dxa"/>
        <w:tblInd w:w="14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861"/>
      </w:tblGrid>
      <w:tr w:rsidR="006210B0" w:rsidRPr="00F97540" w14:paraId="411AE719" w14:textId="77777777" w:rsidTr="0021276C">
        <w:trPr>
          <w:trHeight w:val="395"/>
        </w:trPr>
        <w:tc>
          <w:tcPr>
            <w:tcW w:w="5000" w:type="pct"/>
            <w:vAlign w:val="center"/>
          </w:tcPr>
          <w:p w14:paraId="3FDDF55E" w14:textId="77777777" w:rsidR="006210B0" w:rsidRPr="00F97540" w:rsidRDefault="006210B0" w:rsidP="0021276C">
            <w:pPr>
              <w:pStyle w:val="TextoTablaRellenarUsuario"/>
              <w:spacing w:after="0" w:line="360" w:lineRule="auto"/>
              <w:ind w:left="425"/>
              <w:rPr>
                <w:rFonts w:ascii="Montserrat" w:hAnsi="Montserrat"/>
                <w:sz w:val="20"/>
                <w:szCs w:val="20"/>
                <w:lang w:val="es-ES"/>
              </w:rPr>
            </w:pPr>
            <w:r w:rsidRPr="00F97540">
              <w:rPr>
                <w:rFonts w:ascii="Montserrat" w:hAnsi="Montserrat" w:cstheme="minorHAnsi"/>
                <w:color w:val="000099"/>
                <w:sz w:val="20"/>
                <w:szCs w:val="20"/>
                <w:shd w:val="clear" w:color="auto" w:fill="FFFFCC"/>
                <w:lang w:val="es-ES"/>
              </w:rPr>
              <w:t>Insertar</w:t>
            </w:r>
            <w:r>
              <w:rPr>
                <w:rFonts w:ascii="Montserrat" w:hAnsi="Montserrat" w:cstheme="minorHAnsi"/>
                <w:color w:val="000099"/>
                <w:sz w:val="20"/>
                <w:szCs w:val="20"/>
                <w:shd w:val="clear" w:color="auto" w:fill="FFFFCC"/>
                <w:lang w:val="es-ES"/>
              </w:rPr>
              <w:t xml:space="preserve"> </w:t>
            </w:r>
          </w:p>
        </w:tc>
      </w:tr>
    </w:tbl>
    <w:p w14:paraId="26F1351A" w14:textId="236D066A" w:rsidR="00041EF2" w:rsidRDefault="00527009" w:rsidP="00743564">
      <w:pPr>
        <w:pStyle w:val="Ttulo4"/>
        <w:pBdr>
          <w:bottom w:val="none" w:sz="0" w:space="0" w:color="auto"/>
        </w:pBdr>
        <w:spacing w:before="120" w:after="120" w:line="360" w:lineRule="auto"/>
        <w:ind w:left="567" w:right="142" w:hanging="425"/>
        <w:jc w:val="both"/>
        <w:rPr>
          <w:rFonts w:ascii="Montserrat" w:hAnsi="Montserrat"/>
          <w:b/>
          <w:bCs w:val="0"/>
          <w:sz w:val="22"/>
          <w:szCs w:val="22"/>
        </w:rPr>
      </w:pPr>
      <w:r>
        <w:rPr>
          <w:rFonts w:ascii="Montserrat" w:hAnsi="Montserrat"/>
          <w:b/>
          <w:bCs w:val="0"/>
          <w:sz w:val="22"/>
          <w:szCs w:val="22"/>
        </w:rPr>
        <w:t>4</w:t>
      </w:r>
      <w:r w:rsidR="00041EF2">
        <w:rPr>
          <w:rFonts w:ascii="Montserrat" w:hAnsi="Montserrat"/>
          <w:b/>
          <w:bCs w:val="0"/>
          <w:sz w:val="22"/>
          <w:szCs w:val="22"/>
        </w:rPr>
        <w:t xml:space="preserve">.4. </w:t>
      </w:r>
      <w:r w:rsidR="006768D0">
        <w:rPr>
          <w:rFonts w:ascii="Montserrat" w:hAnsi="Montserrat"/>
          <w:b/>
          <w:bCs w:val="0"/>
          <w:sz w:val="22"/>
          <w:szCs w:val="22"/>
        </w:rPr>
        <w:t>Gestión</w:t>
      </w:r>
      <w:r w:rsidR="00041EF2" w:rsidRPr="00197313">
        <w:rPr>
          <w:rFonts w:ascii="Montserrat" w:hAnsi="Montserrat"/>
          <w:b/>
          <w:bCs w:val="0"/>
          <w:sz w:val="22"/>
          <w:szCs w:val="22"/>
        </w:rPr>
        <w:t xml:space="preserve"> de </w:t>
      </w:r>
      <w:r w:rsidR="00041EF2">
        <w:rPr>
          <w:rFonts w:ascii="Montserrat" w:hAnsi="Montserrat"/>
          <w:b/>
          <w:bCs w:val="0"/>
          <w:sz w:val="22"/>
          <w:szCs w:val="22"/>
        </w:rPr>
        <w:t>riesgos de terceros (proveedores de servicios de TIC)</w:t>
      </w:r>
    </w:p>
    <w:p w14:paraId="3AA02CA6" w14:textId="77777777" w:rsidR="007F145C" w:rsidRDefault="007F145C" w:rsidP="007F145C">
      <w:pPr>
        <w:pStyle w:val="Prrafodelista"/>
        <w:numPr>
          <w:ilvl w:val="0"/>
          <w:numId w:val="33"/>
        </w:numPr>
        <w:spacing w:before="120" w:after="120" w:line="360" w:lineRule="auto"/>
        <w:ind w:left="426" w:right="68" w:hanging="284"/>
        <w:jc w:val="both"/>
        <w:rPr>
          <w:rFonts w:ascii="Montserrat" w:hAnsi="Montserrat"/>
          <w:sz w:val="20"/>
          <w:szCs w:val="20"/>
        </w:rPr>
      </w:pPr>
      <w:r w:rsidRPr="00B67C39">
        <w:rPr>
          <w:rFonts w:ascii="Montserrat" w:hAnsi="Montserrat"/>
          <w:sz w:val="20"/>
          <w:szCs w:val="20"/>
        </w:rPr>
        <w:t xml:space="preserve">¿Está prevista la </w:t>
      </w:r>
      <w:r w:rsidRPr="00497D25">
        <w:rPr>
          <w:rFonts w:ascii="Montserrat" w:hAnsi="Montserrat"/>
          <w:sz w:val="20"/>
          <w:szCs w:val="20"/>
          <w:u w:val="single"/>
        </w:rPr>
        <w:t>externalización por la ESI de servicios TIC</w:t>
      </w:r>
      <w:r w:rsidRPr="00B67C39">
        <w:rPr>
          <w:rFonts w:ascii="Montserrat" w:hAnsi="Montserrat"/>
          <w:sz w:val="20"/>
          <w:szCs w:val="20"/>
        </w:rPr>
        <w:t xml:space="preserve"> (atendiendo a las definiciones establecidas al efecto en los </w:t>
      </w:r>
      <w:r w:rsidRPr="00B67C39">
        <w:rPr>
          <w:rFonts w:ascii="Montserrat" w:hAnsi="Montserrat"/>
          <w:i/>
          <w:iCs/>
          <w:color w:val="C00000"/>
          <w:sz w:val="20"/>
          <w:szCs w:val="20"/>
        </w:rPr>
        <w:t>considerandos (35) y (63) de DORA</w:t>
      </w:r>
      <w:r w:rsidRPr="00B67C39">
        <w:rPr>
          <w:rFonts w:ascii="Montserrat" w:hAnsi="Montserrat"/>
          <w:sz w:val="20"/>
          <w:szCs w:val="20"/>
        </w:rPr>
        <w:t xml:space="preserve">) en </w:t>
      </w:r>
      <w:r>
        <w:rPr>
          <w:rFonts w:ascii="Montserrat" w:hAnsi="Montserrat"/>
          <w:sz w:val="20"/>
          <w:szCs w:val="20"/>
        </w:rPr>
        <w:t xml:space="preserve">proveedores </w:t>
      </w:r>
      <w:r w:rsidRPr="00B67C39">
        <w:rPr>
          <w:rFonts w:ascii="Montserrat" w:hAnsi="Montserrat"/>
          <w:sz w:val="20"/>
          <w:szCs w:val="20"/>
        </w:rPr>
        <w:t>terceros</w:t>
      </w:r>
      <w:r>
        <w:rPr>
          <w:rFonts w:ascii="Montserrat" w:hAnsi="Montserrat"/>
          <w:sz w:val="20"/>
          <w:szCs w:val="20"/>
        </w:rPr>
        <w:t xml:space="preserve"> de servicios TIC</w:t>
      </w:r>
      <w:r w:rsidRPr="00B67C39">
        <w:rPr>
          <w:rFonts w:ascii="Montserrat" w:hAnsi="Montserrat"/>
          <w:sz w:val="20"/>
          <w:szCs w:val="20"/>
        </w:rPr>
        <w:t>?</w:t>
      </w:r>
    </w:p>
    <w:p w14:paraId="2DDD9F71" w14:textId="77777777" w:rsidR="007F145C" w:rsidRDefault="007F145C" w:rsidP="007F145C">
      <w:pPr>
        <w:pStyle w:val="Prrafodelista"/>
        <w:spacing w:before="120" w:after="120" w:line="360" w:lineRule="auto"/>
        <w:ind w:left="567" w:right="68"/>
        <w:jc w:val="both"/>
      </w:pPr>
      <w:r>
        <w:rPr>
          <w:rFonts w:ascii="Montserrat" w:hAnsi="Montserrat"/>
          <w:sz w:val="20"/>
          <w:szCs w:val="20"/>
        </w:rPr>
        <w:t xml:space="preserve">NO    </w:t>
      </w: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p>
    <w:p w14:paraId="2A3A824D" w14:textId="77777777" w:rsidR="007F145C" w:rsidRDefault="007F145C" w:rsidP="007F145C">
      <w:pPr>
        <w:pStyle w:val="Prrafodelista"/>
        <w:spacing w:before="120" w:after="120" w:line="360" w:lineRule="auto"/>
        <w:ind w:left="567" w:right="68"/>
        <w:jc w:val="both"/>
        <w:rPr>
          <w:rFonts w:ascii="Montserrat" w:hAnsi="Montserrat"/>
          <w:sz w:val="20"/>
          <w:szCs w:val="20"/>
        </w:rPr>
      </w:pPr>
      <w:r>
        <w:rPr>
          <w:rFonts w:ascii="Montserrat" w:hAnsi="Montserrat"/>
          <w:sz w:val="20"/>
          <w:szCs w:val="20"/>
        </w:rPr>
        <w:t xml:space="preserve">SI       </w:t>
      </w: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sidRPr="00B64D5F">
        <w:rPr>
          <w:rFonts w:ascii="Montserrat" w:hAnsi="Montserrat"/>
          <w:sz w:val="20"/>
          <w:szCs w:val="20"/>
        </w:rPr>
        <w:t xml:space="preserve"> </w:t>
      </w:r>
      <w:r>
        <w:rPr>
          <w:rFonts w:ascii="Montserrat" w:hAnsi="Montserrat"/>
          <w:sz w:val="20"/>
          <w:szCs w:val="20"/>
        </w:rPr>
        <w:t>El solicitante</w:t>
      </w:r>
      <w:r w:rsidRPr="00281410">
        <w:rPr>
          <w:rFonts w:ascii="Montserrat" w:hAnsi="Montserrat"/>
          <w:sz w:val="20"/>
          <w:szCs w:val="20"/>
        </w:rPr>
        <w:t xml:space="preserve"> de autorización </w:t>
      </w:r>
      <w:r w:rsidRPr="00281410">
        <w:rPr>
          <w:rFonts w:ascii="Montserrat" w:hAnsi="Montserrat"/>
          <w:b/>
          <w:bCs/>
          <w:sz w:val="20"/>
          <w:szCs w:val="20"/>
        </w:rPr>
        <w:t>manifiesta</w:t>
      </w:r>
      <w:r w:rsidRPr="00281410">
        <w:rPr>
          <w:rFonts w:ascii="Montserrat" w:hAnsi="Montserrat"/>
          <w:sz w:val="20"/>
          <w:szCs w:val="20"/>
        </w:rPr>
        <w:t xml:space="preserve"> que</w:t>
      </w:r>
      <w:r>
        <w:rPr>
          <w:rFonts w:ascii="Montserrat" w:hAnsi="Montserrat"/>
          <w:sz w:val="20"/>
          <w:szCs w:val="20"/>
        </w:rPr>
        <w:t>:</w:t>
      </w:r>
    </w:p>
    <w:p w14:paraId="21A58C0E" w14:textId="77777777" w:rsidR="007F145C" w:rsidRDefault="007F145C" w:rsidP="007F145C">
      <w:pPr>
        <w:spacing w:before="120" w:after="120" w:line="360" w:lineRule="auto"/>
        <w:ind w:left="2268" w:hanging="566"/>
        <w:jc w:val="both"/>
        <w:rPr>
          <w:rFonts w:ascii="Montserrat" w:hAnsi="Montserrat"/>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sidRPr="005E17EC">
        <w:rPr>
          <w:rFonts w:ascii="Montserrat" w:eastAsia="Times New Roman" w:hAnsi="Montserrat" w:cs="Calibri"/>
          <w:color w:val="DDDDDD"/>
          <w:sz w:val="20"/>
          <w:szCs w:val="20"/>
          <w:lang w:eastAsia="es-ES"/>
        </w:rPr>
        <w:t xml:space="preserve"> </w:t>
      </w:r>
      <w:r w:rsidRPr="005E17EC">
        <w:rPr>
          <w:rFonts w:ascii="Montserrat" w:hAnsi="Montserrat"/>
          <w:sz w:val="20"/>
          <w:szCs w:val="20"/>
        </w:rPr>
        <w:t xml:space="preserve">Como parte de su marco de gestión del riesgo relacionado con las TIC, </w:t>
      </w:r>
      <w:r>
        <w:rPr>
          <w:rFonts w:ascii="Montserrat" w:hAnsi="Montserrat"/>
          <w:sz w:val="20"/>
          <w:szCs w:val="20"/>
        </w:rPr>
        <w:t>adoptará y revisará periódicamente</w:t>
      </w:r>
      <w:r w:rsidRPr="005E17EC">
        <w:rPr>
          <w:rFonts w:ascii="Montserrat" w:hAnsi="Montserrat"/>
          <w:sz w:val="20"/>
          <w:szCs w:val="20"/>
        </w:rPr>
        <w:t xml:space="preserve"> una </w:t>
      </w:r>
      <w:r w:rsidRPr="00F06B76">
        <w:rPr>
          <w:rFonts w:ascii="Montserrat" w:hAnsi="Montserrat"/>
          <w:sz w:val="20"/>
          <w:szCs w:val="20"/>
          <w:u w:val="single"/>
        </w:rPr>
        <w:t>estrategia sobre el riesgo de terceros relacionado con las TIC</w:t>
      </w:r>
      <w:r>
        <w:rPr>
          <w:rFonts w:ascii="Montserrat" w:hAnsi="Montserrat"/>
          <w:sz w:val="20"/>
          <w:szCs w:val="20"/>
        </w:rPr>
        <w:t xml:space="preserve">. </w:t>
      </w:r>
    </w:p>
    <w:p w14:paraId="66FAC4E2" w14:textId="77777777" w:rsidR="007F145C" w:rsidRPr="00B67C39" w:rsidRDefault="007F145C" w:rsidP="007F145C">
      <w:pPr>
        <w:spacing w:before="120" w:after="120" w:line="360" w:lineRule="auto"/>
        <w:ind w:left="2268" w:hanging="566"/>
        <w:jc w:val="both"/>
        <w:rPr>
          <w:rFonts w:ascii="Montserrat" w:hAnsi="Montserrat"/>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sidRPr="00D93C42">
        <w:rPr>
          <w:rFonts w:ascii="Montserrat" w:hAnsi="Montserrat"/>
          <w:sz w:val="20"/>
          <w:szCs w:val="20"/>
        </w:rPr>
        <w:t xml:space="preserve">De conformidad con el </w:t>
      </w:r>
      <w:r w:rsidRPr="00D93C42">
        <w:rPr>
          <w:rFonts w:ascii="Montserrat" w:hAnsi="Montserrat"/>
          <w:i/>
          <w:iCs/>
          <w:color w:val="C00000"/>
          <w:sz w:val="20"/>
          <w:szCs w:val="20"/>
        </w:rPr>
        <w:t>artículo 28, apartado 2 de DORA</w:t>
      </w:r>
      <w:r w:rsidRPr="00D93C42">
        <w:rPr>
          <w:rFonts w:ascii="Montserrat" w:hAnsi="Montserrat"/>
          <w:sz w:val="20"/>
          <w:szCs w:val="20"/>
        </w:rPr>
        <w:t xml:space="preserve">, dicha estrategia </w:t>
      </w:r>
      <w:r>
        <w:rPr>
          <w:rFonts w:ascii="Montserrat" w:hAnsi="Montserrat"/>
          <w:sz w:val="20"/>
          <w:szCs w:val="20"/>
        </w:rPr>
        <w:t>incluirá</w:t>
      </w:r>
      <w:r w:rsidRPr="00D93C42">
        <w:rPr>
          <w:rFonts w:ascii="Montserrat" w:hAnsi="Montserrat"/>
          <w:sz w:val="20"/>
          <w:szCs w:val="20"/>
        </w:rPr>
        <w:t xml:space="preserve"> una </w:t>
      </w:r>
      <w:r w:rsidRPr="00F06B76">
        <w:rPr>
          <w:rFonts w:ascii="Montserrat" w:hAnsi="Montserrat"/>
          <w:sz w:val="20"/>
          <w:szCs w:val="20"/>
          <w:u w:val="single"/>
        </w:rPr>
        <w:t>política sobre el uso de servicios de TIC que sustenten funciones esenciales o importantes</w:t>
      </w:r>
      <w:r w:rsidRPr="00D93C42">
        <w:rPr>
          <w:rFonts w:ascii="Montserrat" w:hAnsi="Montserrat"/>
          <w:sz w:val="20"/>
          <w:szCs w:val="20"/>
        </w:rPr>
        <w:t xml:space="preserve"> prestados por proveedores terceros de servicios de TIC</w:t>
      </w:r>
      <w:r>
        <w:rPr>
          <w:rFonts w:ascii="Montserrat" w:hAnsi="Montserrat"/>
          <w:sz w:val="20"/>
          <w:szCs w:val="20"/>
        </w:rPr>
        <w:t>, cuyo contenido se ajustará a lo dispuesto en el</w:t>
      </w:r>
      <w:r w:rsidRPr="00964F44">
        <w:t xml:space="preserve"> </w:t>
      </w:r>
      <w:r w:rsidRPr="00964F44">
        <w:rPr>
          <w:rFonts w:ascii="Montserrat" w:hAnsi="Montserrat"/>
          <w:i/>
          <w:iCs/>
          <w:color w:val="C00000"/>
          <w:sz w:val="20"/>
          <w:szCs w:val="20"/>
        </w:rPr>
        <w:t>Reglamento Delegado (UE) 2024/1773 de la Comisión</w:t>
      </w:r>
      <w:r>
        <w:rPr>
          <w:rFonts w:ascii="Montserrat" w:hAnsi="Montserrat"/>
          <w:i/>
          <w:iCs/>
          <w:color w:val="C00000"/>
          <w:sz w:val="20"/>
          <w:szCs w:val="20"/>
        </w:rPr>
        <w:t>,</w:t>
      </w:r>
      <w:r w:rsidRPr="00964F44">
        <w:rPr>
          <w:rFonts w:ascii="Montserrat" w:hAnsi="Montserrat"/>
          <w:i/>
          <w:iCs/>
          <w:color w:val="C00000"/>
          <w:sz w:val="20"/>
          <w:szCs w:val="20"/>
        </w:rPr>
        <w:t xml:space="preserve"> de 13 de marzo de 2024</w:t>
      </w:r>
      <w:r>
        <w:rPr>
          <w:rFonts w:ascii="Montserrat" w:hAnsi="Montserrat"/>
          <w:i/>
          <w:iCs/>
          <w:color w:val="C00000"/>
          <w:sz w:val="20"/>
          <w:szCs w:val="20"/>
        </w:rPr>
        <w:t>,</w:t>
      </w:r>
      <w:r w:rsidRPr="00964F44">
        <w:rPr>
          <w:rFonts w:ascii="Montserrat" w:hAnsi="Montserrat"/>
          <w:color w:val="C00000"/>
          <w:sz w:val="20"/>
          <w:szCs w:val="20"/>
        </w:rPr>
        <w:t xml:space="preserve"> </w:t>
      </w:r>
      <w:r w:rsidRPr="00964F44">
        <w:rPr>
          <w:rFonts w:ascii="Montserrat" w:hAnsi="Montserrat"/>
          <w:i/>
          <w:iCs/>
          <w:sz w:val="20"/>
          <w:szCs w:val="20"/>
        </w:rPr>
        <w:t xml:space="preserve">por el que se completa el Reglamento (UE) 2022/2554 del Parlamento Europeo y del Consejo mediante </w:t>
      </w:r>
      <w:r w:rsidRPr="00157DC9">
        <w:rPr>
          <w:rFonts w:ascii="Montserrat" w:hAnsi="Montserrat"/>
          <w:i/>
          <w:iCs/>
          <w:color w:val="C00000"/>
          <w:sz w:val="20"/>
          <w:szCs w:val="20"/>
        </w:rPr>
        <w:t>normas técnicas de regulación que especifican el contenido detallado de la política relativa a los acuerdos contractuales sobre el uso de servicios de TIC que sustenten funciones esenciales o importantes prestados por proveedores terceros de servicios de TIC</w:t>
      </w:r>
      <w:r>
        <w:rPr>
          <w:rFonts w:ascii="Montserrat" w:hAnsi="Montserrat"/>
          <w:sz w:val="20"/>
          <w:szCs w:val="20"/>
        </w:rPr>
        <w:t>.</w:t>
      </w:r>
    </w:p>
    <w:p w14:paraId="3D5FFD1A" w14:textId="77777777" w:rsidR="007F145C" w:rsidRPr="00B67C39" w:rsidRDefault="007F145C" w:rsidP="007F145C">
      <w:pPr>
        <w:tabs>
          <w:tab w:val="left" w:pos="2268"/>
        </w:tabs>
        <w:spacing w:before="120" w:after="120" w:line="360" w:lineRule="auto"/>
        <w:ind w:left="2410" w:hanging="567"/>
        <w:jc w:val="both"/>
        <w:rPr>
          <w:rFonts w:ascii="Montserrat" w:hAnsi="Montserrat"/>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Montserrat" w:hAnsi="Montserrat"/>
          <w:sz w:val="20"/>
          <w:szCs w:val="20"/>
        </w:rPr>
        <w:t>La ESI dispondrá</w:t>
      </w:r>
      <w:r w:rsidRPr="00B67C39">
        <w:rPr>
          <w:rFonts w:ascii="Montserrat" w:hAnsi="Montserrat"/>
          <w:sz w:val="20"/>
          <w:szCs w:val="20"/>
        </w:rPr>
        <w:t xml:space="preserve"> de </w:t>
      </w:r>
      <w:r w:rsidRPr="00F06B76">
        <w:rPr>
          <w:rFonts w:ascii="Montserrat" w:hAnsi="Montserrat"/>
          <w:sz w:val="20"/>
          <w:szCs w:val="20"/>
          <w:u w:val="single"/>
        </w:rPr>
        <w:t>acuerdos contractuales</w:t>
      </w:r>
      <w:r w:rsidRPr="00B67C39">
        <w:rPr>
          <w:rFonts w:ascii="Montserrat" w:hAnsi="Montserrat"/>
          <w:sz w:val="20"/>
          <w:szCs w:val="20"/>
        </w:rPr>
        <w:t xml:space="preserve"> para </w:t>
      </w:r>
      <w:r>
        <w:rPr>
          <w:rFonts w:ascii="Montserrat" w:hAnsi="Montserrat"/>
          <w:sz w:val="20"/>
          <w:szCs w:val="20"/>
        </w:rPr>
        <w:t>la utilización de servicios</w:t>
      </w:r>
      <w:r w:rsidRPr="00B67C39">
        <w:rPr>
          <w:rFonts w:ascii="Montserrat" w:hAnsi="Montserrat"/>
          <w:sz w:val="20"/>
          <w:szCs w:val="20"/>
        </w:rPr>
        <w:t xml:space="preserve"> de TIC </w:t>
      </w:r>
      <w:r>
        <w:rPr>
          <w:rFonts w:ascii="Montserrat" w:hAnsi="Montserrat"/>
          <w:sz w:val="20"/>
          <w:szCs w:val="20"/>
        </w:rPr>
        <w:t>de terceros en el ejercicio de sus</w:t>
      </w:r>
      <w:r w:rsidRPr="00B67C39">
        <w:rPr>
          <w:rFonts w:ascii="Montserrat" w:hAnsi="Montserrat"/>
          <w:sz w:val="20"/>
          <w:szCs w:val="20"/>
        </w:rPr>
        <w:t xml:space="preserve"> operaciones </w:t>
      </w:r>
      <w:r>
        <w:rPr>
          <w:rFonts w:ascii="Montserrat" w:hAnsi="Montserrat"/>
          <w:sz w:val="20"/>
          <w:szCs w:val="20"/>
        </w:rPr>
        <w:t xml:space="preserve">que incluirá, al menos, los elementos establecidos en el </w:t>
      </w:r>
      <w:r w:rsidRPr="008F649F">
        <w:rPr>
          <w:rFonts w:ascii="Montserrat" w:hAnsi="Montserrat"/>
          <w:i/>
          <w:iCs/>
          <w:color w:val="C00000"/>
          <w:sz w:val="20"/>
          <w:szCs w:val="20"/>
        </w:rPr>
        <w:t>artículo 30 de DORA</w:t>
      </w:r>
      <w:r>
        <w:rPr>
          <w:rFonts w:ascii="Montserrat" w:hAnsi="Montserrat"/>
          <w:sz w:val="20"/>
          <w:szCs w:val="20"/>
        </w:rPr>
        <w:t>.</w:t>
      </w:r>
    </w:p>
    <w:p w14:paraId="267D909C" w14:textId="77777777" w:rsidR="007F145C" w:rsidRDefault="007F145C" w:rsidP="007F145C">
      <w:pPr>
        <w:spacing w:before="120" w:after="120" w:line="360" w:lineRule="auto"/>
        <w:ind w:left="2410" w:hanging="567"/>
        <w:jc w:val="both"/>
        <w:rPr>
          <w:rFonts w:ascii="Montserrat" w:hAnsi="Montserrat"/>
          <w:i/>
          <w:iCs/>
          <w:sz w:val="20"/>
          <w:szCs w:val="20"/>
        </w:rPr>
      </w:pPr>
      <w:r w:rsidRPr="004C1949">
        <w:rPr>
          <w:rFonts w:ascii="Montserrat" w:hAnsi="Montserrat"/>
          <w:sz w:val="20"/>
          <w:szCs w:val="20"/>
        </w:rPr>
        <w:lastRenderedPageBreak/>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Montserrat" w:hAnsi="Montserrat"/>
          <w:sz w:val="20"/>
          <w:szCs w:val="20"/>
        </w:rPr>
        <w:t xml:space="preserve">La ESI </w:t>
      </w:r>
      <w:r w:rsidRPr="00F06B76">
        <w:rPr>
          <w:rFonts w:ascii="Montserrat" w:hAnsi="Montserrat"/>
          <w:sz w:val="20"/>
          <w:szCs w:val="20"/>
          <w:u w:val="single"/>
        </w:rPr>
        <w:t>mantendrá y actualizará un registro</w:t>
      </w:r>
      <w:r>
        <w:rPr>
          <w:rFonts w:ascii="Montserrat" w:hAnsi="Montserrat"/>
          <w:sz w:val="20"/>
          <w:szCs w:val="20"/>
        </w:rPr>
        <w:t xml:space="preserve"> de información en relación con todos los acuerdos contractuales sobre el uso de servicios de TIC prestados por proveedores terceros de TIC (distinguiendo entre los que comprenden servicios de TIC que sustentan funciones esenciales o importantes y los que no), que se ajustará a lo dispuesto al efecto en el</w:t>
      </w:r>
      <w:r w:rsidRPr="00F06B76">
        <w:t xml:space="preserve"> </w:t>
      </w:r>
      <w:r w:rsidRPr="00F06B76">
        <w:rPr>
          <w:rFonts w:ascii="Montserrat" w:hAnsi="Montserrat"/>
          <w:i/>
          <w:iCs/>
          <w:color w:val="C00000"/>
          <w:sz w:val="20"/>
          <w:szCs w:val="20"/>
        </w:rPr>
        <w:t>Reglamento de Ejecución (UE) 2024/2956 de la Comisión, de 29 de noviembre de 2024</w:t>
      </w:r>
      <w:r w:rsidRPr="00F06B76">
        <w:rPr>
          <w:rFonts w:ascii="Montserrat" w:hAnsi="Montserrat"/>
          <w:sz w:val="20"/>
          <w:szCs w:val="20"/>
        </w:rPr>
        <w:t xml:space="preserve">, </w:t>
      </w:r>
      <w:r w:rsidRPr="00F06B76">
        <w:rPr>
          <w:rFonts w:ascii="Montserrat" w:hAnsi="Montserrat"/>
          <w:i/>
          <w:iCs/>
          <w:sz w:val="20"/>
          <w:szCs w:val="20"/>
        </w:rPr>
        <w:t xml:space="preserve">por el que se establecen </w:t>
      </w:r>
      <w:r w:rsidRPr="001F3F66">
        <w:rPr>
          <w:rFonts w:ascii="Montserrat" w:hAnsi="Montserrat"/>
          <w:i/>
          <w:iCs/>
          <w:color w:val="C00000"/>
          <w:sz w:val="20"/>
          <w:szCs w:val="20"/>
        </w:rPr>
        <w:t xml:space="preserve">normas técnicas de ejecución </w:t>
      </w:r>
      <w:r w:rsidRPr="00F06B76">
        <w:rPr>
          <w:rFonts w:ascii="Montserrat" w:hAnsi="Montserrat"/>
          <w:i/>
          <w:iCs/>
          <w:sz w:val="20"/>
          <w:szCs w:val="20"/>
        </w:rPr>
        <w:t xml:space="preserve">para la aplicación del Reglamento (UE) 2022/2554 del Parlamento Europeo y del Consejo </w:t>
      </w:r>
      <w:r w:rsidRPr="001F3F66">
        <w:rPr>
          <w:rFonts w:ascii="Montserrat" w:hAnsi="Montserrat"/>
          <w:i/>
          <w:iCs/>
          <w:color w:val="C00000"/>
          <w:sz w:val="20"/>
          <w:szCs w:val="20"/>
        </w:rPr>
        <w:t>en lo que respecta a las plantillas normalizadas para el registro de información</w:t>
      </w:r>
      <w:r w:rsidRPr="00F06B76">
        <w:rPr>
          <w:rFonts w:ascii="Montserrat" w:hAnsi="Montserrat"/>
          <w:i/>
          <w:iCs/>
          <w:sz w:val="20"/>
          <w:szCs w:val="20"/>
        </w:rPr>
        <w:t>.</w:t>
      </w:r>
    </w:p>
    <w:p w14:paraId="3A21730F" w14:textId="77777777" w:rsidR="007F145C" w:rsidRDefault="007F145C" w:rsidP="007F145C">
      <w:pPr>
        <w:spacing w:before="120" w:after="120" w:line="360" w:lineRule="auto"/>
        <w:ind w:left="2410" w:hanging="567"/>
        <w:jc w:val="both"/>
        <w:rPr>
          <w:rFonts w:ascii="Montserrat" w:hAnsi="Montserrat"/>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Montserrat" w:hAnsi="Montserrat"/>
          <w:sz w:val="20"/>
          <w:szCs w:val="20"/>
        </w:rPr>
        <w:t xml:space="preserve">La ESI </w:t>
      </w:r>
      <w:r w:rsidRPr="001F3F66">
        <w:rPr>
          <w:rFonts w:ascii="Montserrat" w:hAnsi="Montserrat"/>
          <w:sz w:val="20"/>
          <w:szCs w:val="20"/>
          <w:u w:val="single"/>
        </w:rPr>
        <w:t>comunicará al menos una vez al año</w:t>
      </w:r>
      <w:r w:rsidRPr="0097597C">
        <w:rPr>
          <w:rFonts w:ascii="Montserrat" w:hAnsi="Montserrat"/>
          <w:sz w:val="20"/>
          <w:szCs w:val="20"/>
        </w:rPr>
        <w:t xml:space="preserve"> a </w:t>
      </w:r>
      <w:r>
        <w:rPr>
          <w:rFonts w:ascii="Montserrat" w:hAnsi="Montserrat"/>
          <w:sz w:val="20"/>
          <w:szCs w:val="20"/>
        </w:rPr>
        <w:t>la CNMV</w:t>
      </w:r>
      <w:r w:rsidRPr="0097597C">
        <w:rPr>
          <w:rFonts w:ascii="Montserrat" w:hAnsi="Montserrat"/>
          <w:sz w:val="20"/>
          <w:szCs w:val="20"/>
        </w:rPr>
        <w:t xml:space="preserve"> información sobre el número de </w:t>
      </w:r>
      <w:r w:rsidRPr="001F3F66">
        <w:rPr>
          <w:rFonts w:ascii="Montserrat" w:hAnsi="Montserrat"/>
          <w:sz w:val="20"/>
          <w:szCs w:val="20"/>
          <w:u w:val="single"/>
        </w:rPr>
        <w:t>nuevos acuerdos</w:t>
      </w:r>
      <w:r w:rsidRPr="0097597C">
        <w:rPr>
          <w:rFonts w:ascii="Montserrat" w:hAnsi="Montserrat"/>
          <w:sz w:val="20"/>
          <w:szCs w:val="20"/>
        </w:rPr>
        <w:t xml:space="preserve"> relativos al uso de servicios de TIC, las categorías de proveedores terceros de servicios de TIC, el tipo de acuerdos contractuales y los servicios y funciones prestados en materia de TIC. </w:t>
      </w:r>
    </w:p>
    <w:p w14:paraId="3047DDBE" w14:textId="77777777" w:rsidR="007F145C" w:rsidRDefault="007F145C" w:rsidP="007F145C">
      <w:pPr>
        <w:spacing w:before="120" w:after="120" w:line="360" w:lineRule="auto"/>
        <w:ind w:left="2410" w:hanging="567"/>
        <w:jc w:val="both"/>
        <w:rPr>
          <w:rFonts w:ascii="Montserrat" w:hAnsi="Montserrat"/>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Montserrat" w:hAnsi="Montserrat"/>
          <w:sz w:val="20"/>
          <w:szCs w:val="20"/>
        </w:rPr>
        <w:t xml:space="preserve">La ESI </w:t>
      </w:r>
      <w:r w:rsidRPr="001F3F66">
        <w:rPr>
          <w:rFonts w:ascii="Montserrat" w:hAnsi="Montserrat"/>
          <w:sz w:val="20"/>
          <w:szCs w:val="20"/>
          <w:u w:val="single"/>
        </w:rPr>
        <w:t>pondrá a disposición de la CNMV</w:t>
      </w:r>
      <w:r>
        <w:rPr>
          <w:rFonts w:ascii="Montserrat" w:hAnsi="Montserrat"/>
          <w:sz w:val="20"/>
          <w:szCs w:val="20"/>
        </w:rPr>
        <w:t>, en caso de que esta así lo solicite,</w:t>
      </w:r>
      <w:r w:rsidRPr="0097597C">
        <w:rPr>
          <w:rFonts w:ascii="Montserrat" w:hAnsi="Montserrat"/>
          <w:sz w:val="20"/>
          <w:szCs w:val="20"/>
        </w:rPr>
        <w:t xml:space="preserve"> el registro completo de información o secciones específicas de este, junto con toda información que se considere necesaria </w:t>
      </w:r>
      <w:r>
        <w:rPr>
          <w:rFonts w:ascii="Montserrat" w:hAnsi="Montserrat"/>
          <w:sz w:val="20"/>
          <w:szCs w:val="20"/>
        </w:rPr>
        <w:t xml:space="preserve">por la CNMV </w:t>
      </w:r>
      <w:r w:rsidRPr="0097597C">
        <w:rPr>
          <w:rFonts w:ascii="Montserrat" w:hAnsi="Montserrat"/>
          <w:sz w:val="20"/>
          <w:szCs w:val="20"/>
        </w:rPr>
        <w:t xml:space="preserve">para permitir la supervisión efectiva de la </w:t>
      </w:r>
      <w:r>
        <w:rPr>
          <w:rFonts w:ascii="Montserrat" w:hAnsi="Montserrat"/>
          <w:sz w:val="20"/>
          <w:szCs w:val="20"/>
        </w:rPr>
        <w:t>ESI</w:t>
      </w:r>
      <w:r w:rsidRPr="0097597C">
        <w:rPr>
          <w:rFonts w:ascii="Montserrat" w:hAnsi="Montserrat"/>
          <w:sz w:val="20"/>
          <w:szCs w:val="20"/>
        </w:rPr>
        <w:t xml:space="preserve">. </w:t>
      </w:r>
    </w:p>
    <w:p w14:paraId="50128CF3" w14:textId="77777777" w:rsidR="007F145C" w:rsidRDefault="007F145C" w:rsidP="007F145C">
      <w:pPr>
        <w:spacing w:before="120" w:after="120" w:line="360" w:lineRule="auto"/>
        <w:ind w:left="2410" w:hanging="567"/>
        <w:jc w:val="both"/>
        <w:rPr>
          <w:rFonts w:ascii="Montserrat" w:hAnsi="Montserrat"/>
          <w:sz w:val="20"/>
          <w:szCs w:val="20"/>
        </w:rPr>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Pr>
          <w:rFonts w:ascii="Montserrat" w:hAnsi="Montserrat"/>
          <w:sz w:val="20"/>
          <w:szCs w:val="20"/>
        </w:rPr>
        <w:t xml:space="preserve">La ESI </w:t>
      </w:r>
      <w:r w:rsidRPr="001F3F66">
        <w:rPr>
          <w:rFonts w:ascii="Montserrat" w:hAnsi="Montserrat"/>
          <w:sz w:val="20"/>
          <w:szCs w:val="20"/>
          <w:u w:val="single"/>
        </w:rPr>
        <w:t>informará</w:t>
      </w:r>
      <w:r w:rsidRPr="0097597C">
        <w:rPr>
          <w:rFonts w:ascii="Montserrat" w:hAnsi="Montserrat"/>
          <w:sz w:val="20"/>
          <w:szCs w:val="20"/>
        </w:rPr>
        <w:t xml:space="preserve"> oportunamente </w:t>
      </w:r>
      <w:r w:rsidRPr="001F3F66">
        <w:rPr>
          <w:rFonts w:ascii="Montserrat" w:hAnsi="Montserrat"/>
          <w:sz w:val="20"/>
          <w:szCs w:val="20"/>
          <w:u w:val="single"/>
        </w:rPr>
        <w:t>a la CNMV</w:t>
      </w:r>
      <w:r w:rsidRPr="0097597C">
        <w:rPr>
          <w:rFonts w:ascii="Montserrat" w:hAnsi="Montserrat"/>
          <w:sz w:val="20"/>
          <w:szCs w:val="20"/>
        </w:rPr>
        <w:t xml:space="preserve"> cuando se proponga celebrar cualquier </w:t>
      </w:r>
      <w:r w:rsidRPr="001F3F66">
        <w:rPr>
          <w:rFonts w:ascii="Montserrat" w:hAnsi="Montserrat"/>
          <w:sz w:val="20"/>
          <w:szCs w:val="20"/>
          <w:u w:val="single"/>
        </w:rPr>
        <w:t xml:space="preserve">acuerdo </w:t>
      </w:r>
      <w:r w:rsidRPr="0097597C">
        <w:rPr>
          <w:rFonts w:ascii="Montserrat" w:hAnsi="Montserrat"/>
          <w:sz w:val="20"/>
          <w:szCs w:val="20"/>
        </w:rPr>
        <w:t xml:space="preserve">contractual para el uso de servicios de TIC que sustenten </w:t>
      </w:r>
      <w:r w:rsidRPr="001F3F66">
        <w:rPr>
          <w:rFonts w:ascii="Montserrat" w:hAnsi="Montserrat"/>
          <w:sz w:val="20"/>
          <w:szCs w:val="20"/>
          <w:u w:val="single"/>
        </w:rPr>
        <w:t>funciones esenciales o importantes</w:t>
      </w:r>
      <w:r w:rsidRPr="0097597C">
        <w:rPr>
          <w:rFonts w:ascii="Montserrat" w:hAnsi="Montserrat"/>
          <w:sz w:val="20"/>
          <w:szCs w:val="20"/>
        </w:rPr>
        <w:t xml:space="preserve"> y cuando una función se haya convertido en esencial o importante. </w:t>
      </w:r>
    </w:p>
    <w:p w14:paraId="25A15E02" w14:textId="5684435E" w:rsidR="007F145C" w:rsidRPr="00681414" w:rsidRDefault="007F145C" w:rsidP="00681414">
      <w:pPr>
        <w:spacing w:before="120" w:after="120" w:line="360" w:lineRule="auto"/>
        <w:ind w:left="2410" w:hanging="567"/>
        <w:jc w:val="both"/>
      </w:pPr>
      <w:r w:rsidRPr="004C1949">
        <w:rPr>
          <w:rFonts w:ascii="Montserrat" w:hAnsi="Montserrat"/>
          <w:sz w:val="20"/>
          <w:szCs w:val="20"/>
        </w:rPr>
        <w:fldChar w:fldCharType="begin">
          <w:ffData>
            <w:name w:val="Casilla14"/>
            <w:enabled/>
            <w:calcOnExit w:val="0"/>
            <w:checkBox>
              <w:sizeAuto/>
              <w:default w:val="0"/>
            </w:checkBox>
          </w:ffData>
        </w:fldChar>
      </w:r>
      <w:r w:rsidRPr="004C1949">
        <w:rPr>
          <w:rFonts w:ascii="Montserrat" w:hAnsi="Montserrat"/>
          <w:sz w:val="20"/>
          <w:szCs w:val="20"/>
        </w:rPr>
        <w:instrText xml:space="preserve"> FORMCHECKBOX </w:instrText>
      </w:r>
      <w:r w:rsidRPr="004C1949">
        <w:rPr>
          <w:rFonts w:ascii="Montserrat" w:hAnsi="Montserrat"/>
          <w:sz w:val="20"/>
          <w:szCs w:val="20"/>
        </w:rPr>
      </w:r>
      <w:r w:rsidRPr="004C1949">
        <w:rPr>
          <w:rFonts w:ascii="Montserrat" w:hAnsi="Montserrat"/>
          <w:sz w:val="20"/>
          <w:szCs w:val="20"/>
        </w:rPr>
        <w:fldChar w:fldCharType="separate"/>
      </w:r>
      <w:r w:rsidRPr="004C1949">
        <w:rPr>
          <w:rFonts w:ascii="Montserrat" w:hAnsi="Montserrat"/>
          <w:sz w:val="20"/>
          <w:szCs w:val="20"/>
        </w:rPr>
        <w:fldChar w:fldCharType="end"/>
      </w:r>
      <w:r w:rsidRPr="004C1949">
        <w:t xml:space="preserve"> </w:t>
      </w:r>
      <w:r w:rsidRPr="004C1949">
        <w:rPr>
          <w:rFonts w:ascii="Wingdings 3" w:eastAsia="Times New Roman" w:hAnsi="Wingdings 3" w:cs="Calibri"/>
          <w:color w:val="DDDDDD"/>
          <w:lang w:eastAsia="es-ES"/>
        </w:rPr>
        <w:t></w:t>
      </w:r>
      <w:r w:rsidRPr="001F3F66">
        <w:rPr>
          <w:rFonts w:ascii="Montserrat" w:hAnsi="Montserrat"/>
          <w:sz w:val="20"/>
          <w:szCs w:val="20"/>
          <w:u w:val="single"/>
        </w:rPr>
        <w:t>Antes de celebrar un acuerdo contractual</w:t>
      </w:r>
      <w:r w:rsidRPr="0097597C">
        <w:rPr>
          <w:rFonts w:ascii="Montserrat" w:hAnsi="Montserrat"/>
          <w:sz w:val="20"/>
          <w:szCs w:val="20"/>
        </w:rPr>
        <w:t xml:space="preserve"> sobre el uso de servicios de TIC, l</w:t>
      </w:r>
      <w:r>
        <w:rPr>
          <w:rFonts w:ascii="Montserrat" w:hAnsi="Montserrat"/>
          <w:sz w:val="20"/>
          <w:szCs w:val="20"/>
        </w:rPr>
        <w:t xml:space="preserve">a ESI llevará a cabo las actuaciones previstas en el </w:t>
      </w:r>
      <w:r w:rsidRPr="00B26B7D">
        <w:rPr>
          <w:rFonts w:ascii="Montserrat" w:hAnsi="Montserrat"/>
          <w:i/>
          <w:iCs/>
          <w:color w:val="C00000"/>
          <w:sz w:val="20"/>
          <w:szCs w:val="20"/>
        </w:rPr>
        <w:t>artículo 28.4. de DORA</w:t>
      </w:r>
      <w:r w:rsidR="00681414">
        <w:rPr>
          <w:rFonts w:ascii="Montserrat" w:hAnsi="Montserrat"/>
          <w:sz w:val="20"/>
          <w:szCs w:val="20"/>
        </w:rPr>
        <w:t>.</w:t>
      </w:r>
    </w:p>
    <w:sectPr w:rsidR="007F145C" w:rsidRPr="00681414" w:rsidSect="008F7ECA">
      <w:headerReference w:type="default" r:id="rId15"/>
      <w:footerReference w:type="default" r:id="rId16"/>
      <w:pgSz w:w="11906" w:h="16838" w:code="9"/>
      <w:pgMar w:top="139" w:right="2125" w:bottom="1276" w:left="851" w:header="284" w:footer="35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47E8F" w14:textId="77777777" w:rsidR="005D1D24" w:rsidRDefault="005D1D24">
      <w:r>
        <w:separator/>
      </w:r>
    </w:p>
  </w:endnote>
  <w:endnote w:type="continuationSeparator" w:id="0">
    <w:p w14:paraId="7ACFBF71" w14:textId="77777777" w:rsidR="005D1D24" w:rsidRDefault="005D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lesteCaps-Regular">
    <w:panose1 w:val="02000503080000020004"/>
    <w:charset w:val="00"/>
    <w:family w:val="auto"/>
    <w:pitch w:val="variable"/>
    <w:sig w:usb0="80000027" w:usb1="00000000" w:usb2="00000000" w:usb3="00000000" w:csb0="00000001" w:csb1="00000000"/>
  </w:font>
  <w:font w:name="Myriad Pro">
    <w:panose1 w:val="020B0403030403020204"/>
    <w:charset w:val="00"/>
    <w:family w:val="swiss"/>
    <w:pitch w:val="variable"/>
    <w:sig w:usb0="A00002AF" w:usb1="5000204B" w:usb2="00000000" w:usb3="00000000" w:csb0="0000009F" w:csb1="00000000"/>
  </w:font>
  <w:font w:name="Celeste-Regular">
    <w:panose1 w:val="020005030800000200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yriad Pro Light">
    <w:altName w:val="Segoe UI Light"/>
    <w:panose1 w:val="020B0403030403020204"/>
    <w:charset w:val="00"/>
    <w:family w:val="swiss"/>
    <w:notTrueType/>
    <w:pitch w:val="variable"/>
    <w:sig w:usb0="A00002AF" w:usb1="5000204B" w:usb2="00000000" w:usb3="00000000" w:csb0="0000019F" w:csb1="00000000"/>
  </w:font>
  <w:font w:name="MyriadPro-Semibold">
    <w:panose1 w:val="00000000000000000000"/>
    <w:charset w:val="00"/>
    <w:family w:val="auto"/>
    <w:notTrueType/>
    <w:pitch w:val="default"/>
    <w:sig w:usb0="00000003" w:usb1="00000000" w:usb2="00000000" w:usb3="00000000" w:csb0="00000001" w:csb1="00000000"/>
  </w:font>
  <w:font w:name="Myriad Pro Semibold">
    <w:altName w:val="Times New Roman"/>
    <w:panose1 w:val="020B0603030403020204"/>
    <w:charset w:val="00"/>
    <w:family w:val="roman"/>
    <w:notTrueType/>
    <w:pitch w:val="default"/>
  </w:font>
  <w:font w:name="Arial Narrow">
    <w:altName w:val="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87BBD" w14:textId="7C9EFA80" w:rsidR="008F7ECA" w:rsidRPr="00F8705F" w:rsidRDefault="008F7ECA" w:rsidP="00D971AD">
    <w:pPr>
      <w:pStyle w:val="Piedepgina"/>
      <w:pBdr>
        <w:top w:val="thinThickSmallGap" w:sz="24" w:space="1" w:color="585858" w:themeColor="accent2" w:themeShade="7F"/>
      </w:pBdr>
      <w:tabs>
        <w:tab w:val="clear" w:pos="8504"/>
        <w:tab w:val="right" w:pos="8930"/>
      </w:tabs>
      <w:spacing w:line="360" w:lineRule="auto"/>
      <w:ind w:left="142"/>
      <w:jc w:val="both"/>
      <w:rPr>
        <w:rFonts w:ascii="Montserrat" w:hAnsi="Montserrat" w:cstheme="minorHAnsi"/>
        <w:b/>
        <w:bCs/>
        <w:i/>
        <w:iCs/>
        <w:sz w:val="18"/>
        <w:szCs w:val="18"/>
      </w:rPr>
    </w:pPr>
    <w:r w:rsidRPr="00F8705F">
      <w:rPr>
        <w:rFonts w:ascii="Montserrat" w:hAnsi="Montserrat" w:cstheme="minorHAnsi"/>
        <w:b/>
        <w:bCs/>
        <w:i/>
        <w:iCs/>
        <w:noProof/>
        <w:sz w:val="18"/>
        <w:szCs w:val="18"/>
      </w:rPr>
      <mc:AlternateContent>
        <mc:Choice Requires="wps">
          <w:drawing>
            <wp:anchor distT="0" distB="0" distL="0" distR="0" simplePos="0" relativeHeight="251668480" behindDoc="0" locked="0" layoutInCell="1" allowOverlap="1" wp14:anchorId="534FFAD1" wp14:editId="3E561930">
              <wp:simplePos x="0" y="0"/>
              <wp:positionH relativeFrom="rightMargin">
                <wp:posOffset>285115</wp:posOffset>
              </wp:positionH>
              <wp:positionV relativeFrom="bottomMargin">
                <wp:posOffset>256540</wp:posOffset>
              </wp:positionV>
              <wp:extent cx="266700" cy="285750"/>
              <wp:effectExtent l="0" t="0" r="0" b="0"/>
              <wp:wrapSquare wrapText="bothSides"/>
              <wp:docPr id="2241003" name="Rectángulo 22410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6700" cy="28575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95441B" w14:textId="77777777" w:rsidR="008F7ECA" w:rsidRPr="005563E0" w:rsidRDefault="008F7ECA" w:rsidP="00951D7B">
                          <w:pPr>
                            <w:ind w:right="-82"/>
                            <w:rPr>
                              <w:color w:val="FFFFFF" w:themeColor="background1"/>
                              <w:sz w:val="20"/>
                              <w:szCs w:val="20"/>
                            </w:rPr>
                          </w:pPr>
                          <w:r>
                            <w:rPr>
                              <w:color w:val="FFFFFF" w:themeColor="background1"/>
                              <w:sz w:val="20"/>
                              <w:szCs w:val="20"/>
                            </w:rPr>
                            <w:fldChar w:fldCharType="begin"/>
                          </w:r>
                          <w:r>
                            <w:rPr>
                              <w:color w:val="FFFFFF" w:themeColor="background1"/>
                              <w:sz w:val="20"/>
                              <w:szCs w:val="20"/>
                            </w:rPr>
                            <w:instrText xml:space="preserve"> PAGE   \* MERGEFORMAT </w:instrText>
                          </w:r>
                          <w:r>
                            <w:rPr>
                              <w:color w:val="FFFFFF" w:themeColor="background1"/>
                              <w:sz w:val="20"/>
                              <w:szCs w:val="20"/>
                            </w:rPr>
                            <w:fldChar w:fldCharType="separate"/>
                          </w:r>
                          <w:r>
                            <w:rPr>
                              <w:noProof/>
                              <w:color w:val="FFFFFF" w:themeColor="background1"/>
                              <w:sz w:val="20"/>
                              <w:szCs w:val="20"/>
                            </w:rPr>
                            <w:t>29</w:t>
                          </w:r>
                          <w:r>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FFAD1" id="Rectángulo 2241003" o:spid="_x0000_s1026" alt="&quot;&quot;" style="position:absolute;left:0;text-align:left;margin-left:22.45pt;margin-top:20.2pt;width:21pt;height:22.5pt;z-index:25166848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" fillcolor="black [3213]" stroked="f" strokeweight="3pt">
              <v:textbox>
                <w:txbxContent>
                  <w:p w14:paraId="2795441B" w14:textId="77777777" w:rsidR="008F7ECA" w:rsidRPr="005563E0" w:rsidRDefault="008F7ECA" w:rsidP="00951D7B">
                    <w:pPr>
                      <w:ind w:right="-82"/>
                      <w:rPr>
                        <w:color w:val="FFFFFF" w:themeColor="background1"/>
                        <w:sz w:val="20"/>
                        <w:szCs w:val="20"/>
                      </w:rPr>
                    </w:pPr>
                    <w:r>
                      <w:rPr>
                        <w:color w:val="FFFFFF" w:themeColor="background1"/>
                        <w:sz w:val="20"/>
                        <w:szCs w:val="20"/>
                      </w:rPr>
                      <w:fldChar w:fldCharType="begin"/>
                    </w:r>
                    <w:r>
                      <w:rPr>
                        <w:color w:val="FFFFFF" w:themeColor="background1"/>
                        <w:sz w:val="20"/>
                        <w:szCs w:val="20"/>
                      </w:rPr>
                      <w:instrText xml:space="preserve"> PAGE   \* MERGEFORMAT </w:instrText>
                    </w:r>
                    <w:r>
                      <w:rPr>
                        <w:color w:val="FFFFFF" w:themeColor="background1"/>
                        <w:sz w:val="20"/>
                        <w:szCs w:val="20"/>
                      </w:rPr>
                      <w:fldChar w:fldCharType="separate"/>
                    </w:r>
                    <w:r>
                      <w:rPr>
                        <w:noProof/>
                        <w:color w:val="FFFFFF" w:themeColor="background1"/>
                        <w:sz w:val="20"/>
                        <w:szCs w:val="20"/>
                      </w:rPr>
                      <w:t>29</w:t>
                    </w:r>
                    <w:r>
                      <w:rPr>
                        <w:color w:val="FFFFFF" w:themeColor="background1"/>
                        <w:sz w:val="20"/>
                        <w:szCs w:val="20"/>
                      </w:rPr>
                      <w:fldChar w:fldCharType="end"/>
                    </w:r>
                  </w:p>
                </w:txbxContent>
              </v:textbox>
              <w10:wrap type="square" anchorx="margin" anchory="margin"/>
            </v:rect>
          </w:pict>
        </mc:Fallback>
      </mc:AlternateContent>
    </w:r>
    <w:r w:rsidRPr="00D971AD">
      <w:rPr>
        <w:rFonts w:ascii="Montserrat" w:hAnsi="Montserrat" w:cstheme="minorHAnsi"/>
        <w:b/>
        <w:bCs/>
        <w:i/>
        <w:iCs/>
        <w:color w:val="C00000"/>
        <w:sz w:val="18"/>
        <w:szCs w:val="18"/>
      </w:rPr>
      <w:t xml:space="preserve">Departamento de Autorización y Registros de Entidades </w:t>
    </w:r>
    <w:r>
      <w:rPr>
        <w:rFonts w:ascii="Montserrat" w:hAnsi="Montserrat" w:cstheme="minorHAnsi"/>
        <w:b/>
        <w:bCs/>
        <w:i/>
        <w:iCs/>
        <w:color w:val="C00000"/>
        <w:sz w:val="18"/>
        <w:szCs w:val="18"/>
      </w:rPr>
      <w:t xml:space="preserve">-ANEXO </w:t>
    </w:r>
    <w:r w:rsidR="009560BA">
      <w:rPr>
        <w:rFonts w:ascii="Montserrat" w:hAnsi="Montserrat" w:cstheme="minorHAnsi"/>
        <w:b/>
        <w:bCs/>
        <w:i/>
        <w:iCs/>
        <w:color w:val="C00000"/>
        <w:sz w:val="18"/>
        <w:szCs w:val="18"/>
      </w:rPr>
      <w:t>-</w:t>
    </w:r>
    <w:r w:rsidR="0057102A">
      <w:rPr>
        <w:rFonts w:ascii="Montserrat" w:hAnsi="Montserrat" w:cstheme="minorHAnsi"/>
        <w:b/>
        <w:bCs/>
        <w:i/>
        <w:iCs/>
        <w:color w:val="C00000"/>
        <w:sz w:val="18"/>
        <w:szCs w:val="18"/>
      </w:rPr>
      <w:t>Cumplimiento de requisitos establecidos en</w:t>
    </w:r>
    <w:r w:rsidR="009560BA">
      <w:rPr>
        <w:rFonts w:ascii="Montserrat" w:hAnsi="Montserrat" w:cstheme="minorHAnsi"/>
        <w:b/>
        <w:bCs/>
        <w:i/>
        <w:iCs/>
        <w:color w:val="C00000"/>
        <w:sz w:val="18"/>
        <w:szCs w:val="18"/>
      </w:rPr>
      <w:t xml:space="preserve"> DORA-</w:t>
    </w:r>
    <w:r>
      <w:rPr>
        <w:rFonts w:ascii="Montserrat" w:hAnsi="Montserrat" w:cstheme="minorHAnsi"/>
        <w:b/>
        <w:bCs/>
        <w:i/>
        <w:iCs/>
        <w:color w:val="C00000"/>
        <w:sz w:val="18"/>
        <w:szCs w:val="18"/>
      </w:rPr>
      <w:t xml:space="preserve"> del Manual autorización de</w:t>
    </w:r>
    <w:r w:rsidRPr="00333C18">
      <w:rPr>
        <w:rFonts w:ascii="Montserrat" w:hAnsi="Montserrat" w:cstheme="minorHAnsi"/>
        <w:b/>
        <w:bCs/>
        <w:i/>
        <w:iCs/>
        <w:color w:val="C00000"/>
        <w:sz w:val="18"/>
        <w:szCs w:val="18"/>
      </w:rPr>
      <w:t xml:space="preserve"> ESI </w:t>
    </w:r>
    <w:r w:rsidRPr="00F8705F">
      <w:rPr>
        <w:rFonts w:ascii="Montserrat" w:hAnsi="Montserrat" w:cstheme="minorHAnsi"/>
        <w:b/>
        <w:bCs/>
        <w:i/>
        <w:iCs/>
        <w:color w:val="C0000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941A3" w14:textId="77777777" w:rsidR="005D1D24" w:rsidRDefault="005D1D24">
      <w:r>
        <w:separator/>
      </w:r>
    </w:p>
  </w:footnote>
  <w:footnote w:type="continuationSeparator" w:id="0">
    <w:p w14:paraId="43AC7457" w14:textId="77777777" w:rsidR="005D1D24" w:rsidRDefault="005D1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1725B" w14:textId="0E1FDE70" w:rsidR="008F7ECA" w:rsidRPr="002F0416" w:rsidRDefault="008F7ECA" w:rsidP="004E6A70">
    <w:pPr>
      <w:pBdr>
        <w:bottom w:val="single" w:sz="12" w:space="4" w:color="auto"/>
      </w:pBdr>
      <w:shd w:val="clear" w:color="auto" w:fill="FFFAFA"/>
      <w:tabs>
        <w:tab w:val="left" w:pos="709"/>
        <w:tab w:val="left" w:pos="851"/>
      </w:tabs>
      <w:spacing w:before="120" w:after="120" w:line="360" w:lineRule="auto"/>
      <w:ind w:left="567" w:right="119" w:hanging="567"/>
      <w:jc w:val="both"/>
      <w:outlineLvl w:val="1"/>
    </w:pPr>
    <w:r w:rsidRPr="00B45EA8">
      <w:rPr>
        <w:rFonts w:ascii="Montserrat" w:hAnsi="Montserrat"/>
        <w:b/>
        <w:bCs/>
        <w:noProof/>
        <w:color w:val="990000"/>
      </w:rPr>
      <w:drawing>
        <wp:inline distT="0" distB="0" distL="0" distR="0" wp14:anchorId="119CDD63" wp14:editId="49E5C7A7">
          <wp:extent cx="304800" cy="302834"/>
          <wp:effectExtent l="0" t="0" r="0" b="2540"/>
          <wp:docPr id="1743441238" name="Imagen 17434412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981" cy="306988"/>
                  </a:xfrm>
                  <a:prstGeom prst="rect">
                    <a:avLst/>
                  </a:prstGeom>
                  <a:noFill/>
                  <a:ln>
                    <a:noFill/>
                  </a:ln>
                </pic:spPr>
              </pic:pic>
            </a:graphicData>
          </a:graphic>
        </wp:inline>
      </w:drawing>
    </w:r>
    <w:r>
      <w:rPr>
        <w:rFonts w:ascii="Montserrat" w:hAnsi="Montserrat"/>
        <w:b/>
        <w:bCs/>
        <w:color w:val="990000"/>
      </w:rPr>
      <w:t xml:space="preserve"> </w:t>
    </w:r>
    <w:r w:rsidRPr="00AC52A7">
      <w:rPr>
        <w:rFonts w:ascii="Montserrat" w:hAnsi="Montserrat"/>
        <w:b/>
        <w:bCs/>
        <w:color w:val="990000"/>
        <w:u w:val="single"/>
      </w:rPr>
      <w:t>ANEXO</w:t>
    </w:r>
    <w:r w:rsidR="004B2809">
      <w:rPr>
        <w:rFonts w:ascii="Montserrat" w:hAnsi="Montserrat"/>
        <w:b/>
        <w:bCs/>
        <w:color w:val="990000"/>
        <w:u w:val="single"/>
      </w:rPr>
      <w:t xml:space="preserve"> </w:t>
    </w:r>
    <w:r w:rsidR="00632322">
      <w:rPr>
        <w:rFonts w:ascii="Montserrat" w:hAnsi="Montserrat"/>
        <w:b/>
        <w:bCs/>
        <w:color w:val="990000"/>
        <w:u w:val="single"/>
      </w:rPr>
      <w:t>-</w:t>
    </w:r>
    <w:r w:rsidR="004B2809">
      <w:rPr>
        <w:rFonts w:ascii="Montserrat" w:hAnsi="Montserrat"/>
        <w:b/>
        <w:bCs/>
        <w:color w:val="990000"/>
        <w:u w:val="single"/>
      </w:rPr>
      <w:t xml:space="preserve"> CUMPLIMIENTO DE REQUISITOS ESTABLECIDOS EN DORA </w:t>
    </w:r>
    <w:r w:rsidR="004B2809" w:rsidRPr="00632322">
      <w:rPr>
        <w:rFonts w:ascii="Montserrat" w:hAnsi="Montserrat"/>
        <w:b/>
        <w:bCs/>
        <w:color w:val="990000"/>
      </w:rPr>
      <w:t>(Reglamento (UE) 2022/2554 del Parlamento Europeo y del Consejo de 14 de diciembre de 2022 sobre la resiliencia operativa digital del sector financiero)</w:t>
    </w:r>
    <w:r w:rsidR="0057102A" w:rsidRPr="00632322">
      <w:rPr>
        <w:rFonts w:ascii="Montserrat" w:hAnsi="Montserrat"/>
        <w:b/>
        <w:bCs/>
        <w:color w:val="990000"/>
      </w:rPr>
      <w:t xml:space="preserve"> </w:t>
    </w:r>
    <w:r w:rsidR="004B2809" w:rsidRPr="00632322">
      <w:rPr>
        <w:rFonts w:ascii="Montserrat" w:hAnsi="Montserrat"/>
        <w:b/>
        <w:bCs/>
        <w:color w:val="990000"/>
      </w:rPr>
      <w:t>-</w:t>
    </w:r>
    <w:r w:rsidRPr="00632322">
      <w:rPr>
        <w:rFonts w:ascii="Montserrat" w:hAnsi="Montserrat"/>
        <w:b/>
        <w:bCs/>
        <w:color w:val="990000"/>
      </w:rPr>
      <w:t xml:space="preserve"> </w:t>
    </w:r>
    <w:r w:rsidRPr="00632322">
      <w:rPr>
        <w:rFonts w:ascii="Montserrat" w:hAnsi="Montserrat"/>
        <w:b/>
        <w:bCs/>
        <w:color w:val="990000"/>
        <w:u w:val="single"/>
      </w:rPr>
      <w:t>del Manual para la autorización</w:t>
    </w:r>
    <w:r w:rsidRPr="00D971AD">
      <w:rPr>
        <w:rFonts w:ascii="Montserrat" w:hAnsi="Montserrat"/>
        <w:b/>
        <w:bCs/>
        <w:color w:val="990000"/>
      </w:rPr>
      <w:t xml:space="preserve"> de empresas de servicios de inversión [</w:t>
    </w:r>
    <w:r w:rsidRPr="00632322">
      <w:rPr>
        <w:rFonts w:ascii="Montserrat" w:hAnsi="Montserrat"/>
        <w:b/>
        <w:bCs/>
        <w:color w:val="990000"/>
        <w:u w:val="single"/>
      </w:rPr>
      <w:t>ESI</w:t>
    </w:r>
    <w:r w:rsidRPr="00D971AD">
      <w:rPr>
        <w:rFonts w:ascii="Montserrat" w:hAnsi="Montserrat"/>
        <w:b/>
        <w:bCs/>
        <w:color w:val="990000"/>
      </w:rPr>
      <w:t>] -sociedades y agencias de valores, sociedades gestoras de cartera, empresa de asesoramiento financiero [S.V., A.V., S.G.C. y E.A.F.]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6BA0"/>
    <w:multiLevelType w:val="hybridMultilevel"/>
    <w:tmpl w:val="AA7E49E6"/>
    <w:lvl w:ilvl="0" w:tplc="5942C15C">
      <w:start w:val="1"/>
      <w:numFmt w:val="decimal"/>
      <w:pStyle w:val="NumeracionCuestionarios"/>
      <w:lvlText w:val="(%1)"/>
      <w:lvlJc w:val="left"/>
      <w:pPr>
        <w:tabs>
          <w:tab w:val="num" w:pos="2618"/>
        </w:tabs>
        <w:ind w:left="2618" w:hanging="567"/>
      </w:pPr>
      <w:rPr>
        <w:rFonts w:hint="default"/>
        <w:color w:val="C00000"/>
        <w:lang w:val="es-ES"/>
      </w:rPr>
    </w:lvl>
    <w:lvl w:ilvl="1" w:tplc="0C0A0019" w:tentative="1">
      <w:start w:val="1"/>
      <w:numFmt w:val="lowerLetter"/>
      <w:lvlText w:val="%2."/>
      <w:lvlJc w:val="left"/>
      <w:pPr>
        <w:tabs>
          <w:tab w:val="num" w:pos="3491"/>
        </w:tabs>
        <w:ind w:left="3491" w:hanging="360"/>
      </w:pPr>
    </w:lvl>
    <w:lvl w:ilvl="2" w:tplc="0C0A001B" w:tentative="1">
      <w:start w:val="1"/>
      <w:numFmt w:val="lowerRoman"/>
      <w:lvlText w:val="%3."/>
      <w:lvlJc w:val="right"/>
      <w:pPr>
        <w:tabs>
          <w:tab w:val="num" w:pos="4211"/>
        </w:tabs>
        <w:ind w:left="4211" w:hanging="180"/>
      </w:pPr>
    </w:lvl>
    <w:lvl w:ilvl="3" w:tplc="0C0A000F" w:tentative="1">
      <w:start w:val="1"/>
      <w:numFmt w:val="decimal"/>
      <w:lvlText w:val="%4."/>
      <w:lvlJc w:val="left"/>
      <w:pPr>
        <w:tabs>
          <w:tab w:val="num" w:pos="4931"/>
        </w:tabs>
        <w:ind w:left="4931" w:hanging="360"/>
      </w:pPr>
    </w:lvl>
    <w:lvl w:ilvl="4" w:tplc="0C0A0019" w:tentative="1">
      <w:start w:val="1"/>
      <w:numFmt w:val="lowerLetter"/>
      <w:lvlText w:val="%5."/>
      <w:lvlJc w:val="left"/>
      <w:pPr>
        <w:tabs>
          <w:tab w:val="num" w:pos="5651"/>
        </w:tabs>
        <w:ind w:left="5651" w:hanging="360"/>
      </w:pPr>
    </w:lvl>
    <w:lvl w:ilvl="5" w:tplc="0C0A001B" w:tentative="1">
      <w:start w:val="1"/>
      <w:numFmt w:val="lowerRoman"/>
      <w:lvlText w:val="%6."/>
      <w:lvlJc w:val="right"/>
      <w:pPr>
        <w:tabs>
          <w:tab w:val="num" w:pos="6371"/>
        </w:tabs>
        <w:ind w:left="6371" w:hanging="180"/>
      </w:pPr>
    </w:lvl>
    <w:lvl w:ilvl="6" w:tplc="0C0A000F" w:tentative="1">
      <w:start w:val="1"/>
      <w:numFmt w:val="decimal"/>
      <w:lvlText w:val="%7."/>
      <w:lvlJc w:val="left"/>
      <w:pPr>
        <w:tabs>
          <w:tab w:val="num" w:pos="7091"/>
        </w:tabs>
        <w:ind w:left="7091" w:hanging="360"/>
      </w:pPr>
    </w:lvl>
    <w:lvl w:ilvl="7" w:tplc="0C0A0019" w:tentative="1">
      <w:start w:val="1"/>
      <w:numFmt w:val="lowerLetter"/>
      <w:lvlText w:val="%8."/>
      <w:lvlJc w:val="left"/>
      <w:pPr>
        <w:tabs>
          <w:tab w:val="num" w:pos="7811"/>
        </w:tabs>
        <w:ind w:left="7811" w:hanging="360"/>
      </w:pPr>
    </w:lvl>
    <w:lvl w:ilvl="8" w:tplc="0C0A001B" w:tentative="1">
      <w:start w:val="1"/>
      <w:numFmt w:val="lowerRoman"/>
      <w:lvlText w:val="%9."/>
      <w:lvlJc w:val="right"/>
      <w:pPr>
        <w:tabs>
          <w:tab w:val="num" w:pos="8531"/>
        </w:tabs>
        <w:ind w:left="8531" w:hanging="180"/>
      </w:pPr>
    </w:lvl>
  </w:abstractNum>
  <w:abstractNum w:abstractNumId="1" w15:restartNumberingAfterBreak="0">
    <w:nsid w:val="04205C57"/>
    <w:multiLevelType w:val="hybridMultilevel"/>
    <w:tmpl w:val="143ED764"/>
    <w:lvl w:ilvl="0" w:tplc="FFFFFFFF">
      <w:start w:val="1"/>
      <w:numFmt w:val="decimal"/>
      <w:lvlText w:val="%1)"/>
      <w:lvlJc w:val="left"/>
      <w:pPr>
        <w:ind w:left="715" w:hanging="360"/>
      </w:pPr>
      <w:rPr>
        <w:rFonts w:ascii="Montserrat" w:hAnsi="Montserrat" w:hint="default"/>
        <w:b/>
        <w:color w:val="C00000"/>
        <w:sz w:val="20"/>
        <w:szCs w:val="20"/>
      </w:rPr>
    </w:lvl>
    <w:lvl w:ilvl="1" w:tplc="FFFFFFFF" w:tentative="1">
      <w:start w:val="1"/>
      <w:numFmt w:val="lowerLetter"/>
      <w:lvlText w:val="%2."/>
      <w:lvlJc w:val="left"/>
      <w:pPr>
        <w:ind w:left="1435" w:hanging="360"/>
      </w:pPr>
    </w:lvl>
    <w:lvl w:ilvl="2" w:tplc="FFFFFFFF" w:tentative="1">
      <w:start w:val="1"/>
      <w:numFmt w:val="lowerRoman"/>
      <w:lvlText w:val="%3."/>
      <w:lvlJc w:val="right"/>
      <w:pPr>
        <w:ind w:left="2155" w:hanging="180"/>
      </w:pPr>
    </w:lvl>
    <w:lvl w:ilvl="3" w:tplc="FFFFFFFF" w:tentative="1">
      <w:start w:val="1"/>
      <w:numFmt w:val="decimal"/>
      <w:lvlText w:val="%4."/>
      <w:lvlJc w:val="left"/>
      <w:pPr>
        <w:ind w:left="2875" w:hanging="360"/>
      </w:pPr>
    </w:lvl>
    <w:lvl w:ilvl="4" w:tplc="FFFFFFFF" w:tentative="1">
      <w:start w:val="1"/>
      <w:numFmt w:val="lowerLetter"/>
      <w:lvlText w:val="%5."/>
      <w:lvlJc w:val="left"/>
      <w:pPr>
        <w:ind w:left="3595" w:hanging="360"/>
      </w:pPr>
    </w:lvl>
    <w:lvl w:ilvl="5" w:tplc="FFFFFFFF" w:tentative="1">
      <w:start w:val="1"/>
      <w:numFmt w:val="lowerRoman"/>
      <w:lvlText w:val="%6."/>
      <w:lvlJc w:val="right"/>
      <w:pPr>
        <w:ind w:left="4315" w:hanging="180"/>
      </w:pPr>
    </w:lvl>
    <w:lvl w:ilvl="6" w:tplc="FFFFFFFF" w:tentative="1">
      <w:start w:val="1"/>
      <w:numFmt w:val="decimal"/>
      <w:lvlText w:val="%7."/>
      <w:lvlJc w:val="left"/>
      <w:pPr>
        <w:ind w:left="5035" w:hanging="360"/>
      </w:pPr>
    </w:lvl>
    <w:lvl w:ilvl="7" w:tplc="FFFFFFFF" w:tentative="1">
      <w:start w:val="1"/>
      <w:numFmt w:val="lowerLetter"/>
      <w:lvlText w:val="%8."/>
      <w:lvlJc w:val="left"/>
      <w:pPr>
        <w:ind w:left="5755" w:hanging="360"/>
      </w:pPr>
    </w:lvl>
    <w:lvl w:ilvl="8" w:tplc="FFFFFFFF" w:tentative="1">
      <w:start w:val="1"/>
      <w:numFmt w:val="lowerRoman"/>
      <w:lvlText w:val="%9."/>
      <w:lvlJc w:val="right"/>
      <w:pPr>
        <w:ind w:left="6475" w:hanging="180"/>
      </w:pPr>
    </w:lvl>
  </w:abstractNum>
  <w:abstractNum w:abstractNumId="2" w15:restartNumberingAfterBreak="0">
    <w:nsid w:val="04F675ED"/>
    <w:multiLevelType w:val="multilevel"/>
    <w:tmpl w:val="CB3C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72516"/>
    <w:multiLevelType w:val="multilevel"/>
    <w:tmpl w:val="F3EC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DC15FB"/>
    <w:multiLevelType w:val="hybridMultilevel"/>
    <w:tmpl w:val="AD6A6EAE"/>
    <w:lvl w:ilvl="0" w:tplc="FFFFFFFF">
      <w:start w:val="1"/>
      <w:numFmt w:val="upperLetter"/>
      <w:lvlText w:val="%1)"/>
      <w:lvlJc w:val="left"/>
      <w:pPr>
        <w:ind w:left="431" w:hanging="360"/>
      </w:pPr>
      <w:rPr>
        <w:rFonts w:hint="default"/>
        <w:b/>
        <w:bCs/>
        <w:color w:val="C00000"/>
      </w:rPr>
    </w:lvl>
    <w:lvl w:ilvl="1" w:tplc="FFFFFFFF" w:tentative="1">
      <w:start w:val="1"/>
      <w:numFmt w:val="lowerLetter"/>
      <w:lvlText w:val="%2."/>
      <w:lvlJc w:val="left"/>
      <w:pPr>
        <w:ind w:left="1151" w:hanging="360"/>
      </w:pPr>
    </w:lvl>
    <w:lvl w:ilvl="2" w:tplc="FFFFFFFF" w:tentative="1">
      <w:start w:val="1"/>
      <w:numFmt w:val="lowerRoman"/>
      <w:lvlText w:val="%3."/>
      <w:lvlJc w:val="right"/>
      <w:pPr>
        <w:ind w:left="1871" w:hanging="180"/>
      </w:pPr>
    </w:lvl>
    <w:lvl w:ilvl="3" w:tplc="FFFFFFFF" w:tentative="1">
      <w:start w:val="1"/>
      <w:numFmt w:val="decimal"/>
      <w:lvlText w:val="%4."/>
      <w:lvlJc w:val="left"/>
      <w:pPr>
        <w:ind w:left="2591" w:hanging="360"/>
      </w:pPr>
    </w:lvl>
    <w:lvl w:ilvl="4" w:tplc="FFFFFFFF" w:tentative="1">
      <w:start w:val="1"/>
      <w:numFmt w:val="lowerLetter"/>
      <w:lvlText w:val="%5."/>
      <w:lvlJc w:val="left"/>
      <w:pPr>
        <w:ind w:left="3311" w:hanging="360"/>
      </w:pPr>
    </w:lvl>
    <w:lvl w:ilvl="5" w:tplc="FFFFFFFF" w:tentative="1">
      <w:start w:val="1"/>
      <w:numFmt w:val="lowerRoman"/>
      <w:lvlText w:val="%6."/>
      <w:lvlJc w:val="right"/>
      <w:pPr>
        <w:ind w:left="4031" w:hanging="180"/>
      </w:pPr>
    </w:lvl>
    <w:lvl w:ilvl="6" w:tplc="FFFFFFFF" w:tentative="1">
      <w:start w:val="1"/>
      <w:numFmt w:val="decimal"/>
      <w:lvlText w:val="%7."/>
      <w:lvlJc w:val="left"/>
      <w:pPr>
        <w:ind w:left="4751" w:hanging="360"/>
      </w:pPr>
    </w:lvl>
    <w:lvl w:ilvl="7" w:tplc="FFFFFFFF" w:tentative="1">
      <w:start w:val="1"/>
      <w:numFmt w:val="lowerLetter"/>
      <w:lvlText w:val="%8."/>
      <w:lvlJc w:val="left"/>
      <w:pPr>
        <w:ind w:left="5471" w:hanging="360"/>
      </w:pPr>
    </w:lvl>
    <w:lvl w:ilvl="8" w:tplc="FFFFFFFF" w:tentative="1">
      <w:start w:val="1"/>
      <w:numFmt w:val="lowerRoman"/>
      <w:lvlText w:val="%9."/>
      <w:lvlJc w:val="right"/>
      <w:pPr>
        <w:ind w:left="6191" w:hanging="180"/>
      </w:pPr>
    </w:lvl>
  </w:abstractNum>
  <w:abstractNum w:abstractNumId="5" w15:restartNumberingAfterBreak="0">
    <w:nsid w:val="18B341D2"/>
    <w:multiLevelType w:val="multilevel"/>
    <w:tmpl w:val="D27EA810"/>
    <w:lvl w:ilvl="0">
      <w:start w:val="1"/>
      <w:numFmt w:val="decimal"/>
      <w:lvlText w:val="%1."/>
      <w:lvlJc w:val="left"/>
      <w:pPr>
        <w:ind w:left="360" w:hanging="360"/>
      </w:pPr>
      <w:rPr>
        <w:rFonts w:hint="default"/>
        <w:b/>
        <w:color w:val="C12144"/>
      </w:rPr>
    </w:lvl>
    <w:lvl w:ilvl="1">
      <w:start w:val="1"/>
      <w:numFmt w:val="decimal"/>
      <w:pStyle w:val="TDC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397BD5"/>
    <w:multiLevelType w:val="hybridMultilevel"/>
    <w:tmpl w:val="4B464A98"/>
    <w:lvl w:ilvl="0" w:tplc="FFFFFFFF">
      <w:start w:val="1"/>
      <w:numFmt w:val="decimal"/>
      <w:lvlText w:val="%1."/>
      <w:lvlJc w:val="left"/>
      <w:pPr>
        <w:ind w:left="720" w:hanging="360"/>
      </w:pPr>
      <w:rPr>
        <w:rFonts w:hint="default"/>
        <w:b/>
        <w:bCs/>
        <w:color w:val="C00000"/>
      </w:rPr>
    </w:lvl>
    <w:lvl w:ilvl="1" w:tplc="FFFFFFFF">
      <w:start w:val="1"/>
      <w:numFmt w:val="decimal"/>
      <w:lvlText w:val="%2)"/>
      <w:lvlJc w:val="left"/>
      <w:pPr>
        <w:ind w:left="1440" w:hanging="360"/>
      </w:pPr>
      <w:rPr>
        <w:rFonts w:hint="default"/>
        <w:b/>
        <w:color w:val="C00000"/>
      </w:rPr>
    </w:lvl>
    <w:lvl w:ilvl="2" w:tplc="FFFFFFFF">
      <w:start w:val="1"/>
      <w:numFmt w:val="lowerRoman"/>
      <w:lvlText w:val="%3."/>
      <w:lvlJc w:val="right"/>
      <w:pPr>
        <w:ind w:left="2160" w:hanging="180"/>
      </w:pPr>
      <w:rPr>
        <w:b/>
        <w:bCs/>
        <w:color w:val="C0000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AE3F26"/>
    <w:multiLevelType w:val="hybridMultilevel"/>
    <w:tmpl w:val="AD6A6EAE"/>
    <w:lvl w:ilvl="0" w:tplc="A4E45DEE">
      <w:start w:val="1"/>
      <w:numFmt w:val="upperLetter"/>
      <w:lvlText w:val="%1)"/>
      <w:lvlJc w:val="left"/>
      <w:pPr>
        <w:ind w:left="431" w:hanging="360"/>
      </w:pPr>
      <w:rPr>
        <w:rFonts w:hint="default"/>
        <w:b/>
        <w:bCs/>
        <w:color w:val="C00000"/>
      </w:rPr>
    </w:lvl>
    <w:lvl w:ilvl="1" w:tplc="0C0A0019" w:tentative="1">
      <w:start w:val="1"/>
      <w:numFmt w:val="lowerLetter"/>
      <w:lvlText w:val="%2."/>
      <w:lvlJc w:val="left"/>
      <w:pPr>
        <w:ind w:left="1151" w:hanging="360"/>
      </w:pPr>
    </w:lvl>
    <w:lvl w:ilvl="2" w:tplc="0C0A001B" w:tentative="1">
      <w:start w:val="1"/>
      <w:numFmt w:val="lowerRoman"/>
      <w:lvlText w:val="%3."/>
      <w:lvlJc w:val="right"/>
      <w:pPr>
        <w:ind w:left="1871" w:hanging="180"/>
      </w:pPr>
    </w:lvl>
    <w:lvl w:ilvl="3" w:tplc="0C0A000F" w:tentative="1">
      <w:start w:val="1"/>
      <w:numFmt w:val="decimal"/>
      <w:lvlText w:val="%4."/>
      <w:lvlJc w:val="left"/>
      <w:pPr>
        <w:ind w:left="2591" w:hanging="360"/>
      </w:pPr>
    </w:lvl>
    <w:lvl w:ilvl="4" w:tplc="0C0A0019" w:tentative="1">
      <w:start w:val="1"/>
      <w:numFmt w:val="lowerLetter"/>
      <w:lvlText w:val="%5."/>
      <w:lvlJc w:val="left"/>
      <w:pPr>
        <w:ind w:left="3311" w:hanging="360"/>
      </w:pPr>
    </w:lvl>
    <w:lvl w:ilvl="5" w:tplc="0C0A001B" w:tentative="1">
      <w:start w:val="1"/>
      <w:numFmt w:val="lowerRoman"/>
      <w:lvlText w:val="%6."/>
      <w:lvlJc w:val="right"/>
      <w:pPr>
        <w:ind w:left="4031" w:hanging="180"/>
      </w:pPr>
    </w:lvl>
    <w:lvl w:ilvl="6" w:tplc="0C0A000F" w:tentative="1">
      <w:start w:val="1"/>
      <w:numFmt w:val="decimal"/>
      <w:lvlText w:val="%7."/>
      <w:lvlJc w:val="left"/>
      <w:pPr>
        <w:ind w:left="4751" w:hanging="360"/>
      </w:pPr>
    </w:lvl>
    <w:lvl w:ilvl="7" w:tplc="0C0A0019" w:tentative="1">
      <w:start w:val="1"/>
      <w:numFmt w:val="lowerLetter"/>
      <w:lvlText w:val="%8."/>
      <w:lvlJc w:val="left"/>
      <w:pPr>
        <w:ind w:left="5471" w:hanging="360"/>
      </w:pPr>
    </w:lvl>
    <w:lvl w:ilvl="8" w:tplc="0C0A001B" w:tentative="1">
      <w:start w:val="1"/>
      <w:numFmt w:val="lowerRoman"/>
      <w:lvlText w:val="%9."/>
      <w:lvlJc w:val="right"/>
      <w:pPr>
        <w:ind w:left="6191" w:hanging="180"/>
      </w:pPr>
    </w:lvl>
  </w:abstractNum>
  <w:abstractNum w:abstractNumId="8" w15:restartNumberingAfterBreak="0">
    <w:nsid w:val="247F4B10"/>
    <w:multiLevelType w:val="hybridMultilevel"/>
    <w:tmpl w:val="4B464A98"/>
    <w:lvl w:ilvl="0" w:tplc="FFFFFFFF">
      <w:start w:val="1"/>
      <w:numFmt w:val="decimal"/>
      <w:lvlText w:val="%1."/>
      <w:lvlJc w:val="left"/>
      <w:pPr>
        <w:ind w:left="720" w:hanging="360"/>
      </w:pPr>
      <w:rPr>
        <w:rFonts w:hint="default"/>
        <w:b/>
        <w:bCs/>
        <w:color w:val="C00000"/>
      </w:rPr>
    </w:lvl>
    <w:lvl w:ilvl="1" w:tplc="FFFFFFFF">
      <w:start w:val="1"/>
      <w:numFmt w:val="decimal"/>
      <w:lvlText w:val="%2)"/>
      <w:lvlJc w:val="left"/>
      <w:pPr>
        <w:ind w:left="1440" w:hanging="360"/>
      </w:pPr>
      <w:rPr>
        <w:rFonts w:hint="default"/>
        <w:b/>
        <w:color w:val="C00000"/>
      </w:rPr>
    </w:lvl>
    <w:lvl w:ilvl="2" w:tplc="FFFFFFFF">
      <w:start w:val="1"/>
      <w:numFmt w:val="lowerRoman"/>
      <w:lvlText w:val="%3."/>
      <w:lvlJc w:val="right"/>
      <w:pPr>
        <w:ind w:left="2160" w:hanging="180"/>
      </w:pPr>
      <w:rPr>
        <w:b/>
        <w:bCs/>
        <w:color w:val="C0000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7C19B0"/>
    <w:multiLevelType w:val="hybridMultilevel"/>
    <w:tmpl w:val="4B464A98"/>
    <w:lvl w:ilvl="0" w:tplc="FFFFFFFF">
      <w:start w:val="1"/>
      <w:numFmt w:val="decimal"/>
      <w:lvlText w:val="%1."/>
      <w:lvlJc w:val="left"/>
      <w:pPr>
        <w:ind w:left="720" w:hanging="360"/>
      </w:pPr>
      <w:rPr>
        <w:rFonts w:hint="default"/>
        <w:b/>
        <w:bCs/>
        <w:color w:val="C00000"/>
      </w:rPr>
    </w:lvl>
    <w:lvl w:ilvl="1" w:tplc="FFFFFFFF">
      <w:start w:val="1"/>
      <w:numFmt w:val="decimal"/>
      <w:lvlText w:val="%2)"/>
      <w:lvlJc w:val="left"/>
      <w:pPr>
        <w:ind w:left="1440" w:hanging="360"/>
      </w:pPr>
      <w:rPr>
        <w:rFonts w:hint="default"/>
        <w:b/>
        <w:color w:val="C00000"/>
      </w:rPr>
    </w:lvl>
    <w:lvl w:ilvl="2" w:tplc="FFFFFFFF">
      <w:start w:val="1"/>
      <w:numFmt w:val="lowerRoman"/>
      <w:lvlText w:val="%3."/>
      <w:lvlJc w:val="right"/>
      <w:pPr>
        <w:ind w:left="2160" w:hanging="180"/>
      </w:pPr>
      <w:rPr>
        <w:b/>
        <w:bCs/>
        <w:color w:val="C0000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8B2122"/>
    <w:multiLevelType w:val="hybridMultilevel"/>
    <w:tmpl w:val="4B464A98"/>
    <w:lvl w:ilvl="0" w:tplc="2B0E0A30">
      <w:start w:val="1"/>
      <w:numFmt w:val="decimal"/>
      <w:lvlText w:val="%1."/>
      <w:lvlJc w:val="left"/>
      <w:pPr>
        <w:ind w:left="720" w:hanging="360"/>
      </w:pPr>
      <w:rPr>
        <w:rFonts w:hint="default"/>
        <w:b/>
        <w:bCs/>
        <w:color w:val="C00000"/>
      </w:rPr>
    </w:lvl>
    <w:lvl w:ilvl="1" w:tplc="FFFFFFFF">
      <w:start w:val="1"/>
      <w:numFmt w:val="decimal"/>
      <w:lvlText w:val="%2)"/>
      <w:lvlJc w:val="left"/>
      <w:pPr>
        <w:ind w:left="1440" w:hanging="360"/>
      </w:pPr>
      <w:rPr>
        <w:rFonts w:hint="default"/>
        <w:b/>
        <w:color w:val="C00000"/>
      </w:rPr>
    </w:lvl>
    <w:lvl w:ilvl="2" w:tplc="FFFFFFFF">
      <w:start w:val="1"/>
      <w:numFmt w:val="lowerRoman"/>
      <w:lvlText w:val="%3."/>
      <w:lvlJc w:val="right"/>
      <w:pPr>
        <w:ind w:left="2160" w:hanging="180"/>
      </w:pPr>
      <w:rPr>
        <w:b/>
        <w:bCs/>
        <w:color w:val="C0000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64023D"/>
    <w:multiLevelType w:val="hybridMultilevel"/>
    <w:tmpl w:val="143ED764"/>
    <w:lvl w:ilvl="0" w:tplc="A80C72AE">
      <w:start w:val="1"/>
      <w:numFmt w:val="decimal"/>
      <w:lvlText w:val="%1)"/>
      <w:lvlJc w:val="left"/>
      <w:pPr>
        <w:ind w:left="715" w:hanging="360"/>
      </w:pPr>
      <w:rPr>
        <w:rFonts w:ascii="Montserrat" w:hAnsi="Montserrat" w:hint="default"/>
        <w:b/>
        <w:color w:val="C00000"/>
        <w:sz w:val="20"/>
        <w:szCs w:val="20"/>
      </w:rPr>
    </w:lvl>
    <w:lvl w:ilvl="1" w:tplc="0C0A0019" w:tentative="1">
      <w:start w:val="1"/>
      <w:numFmt w:val="lowerLetter"/>
      <w:lvlText w:val="%2."/>
      <w:lvlJc w:val="left"/>
      <w:pPr>
        <w:ind w:left="1435" w:hanging="360"/>
      </w:pPr>
    </w:lvl>
    <w:lvl w:ilvl="2" w:tplc="0C0A001B" w:tentative="1">
      <w:start w:val="1"/>
      <w:numFmt w:val="lowerRoman"/>
      <w:lvlText w:val="%3."/>
      <w:lvlJc w:val="right"/>
      <w:pPr>
        <w:ind w:left="2155" w:hanging="180"/>
      </w:pPr>
    </w:lvl>
    <w:lvl w:ilvl="3" w:tplc="0C0A000F" w:tentative="1">
      <w:start w:val="1"/>
      <w:numFmt w:val="decimal"/>
      <w:lvlText w:val="%4."/>
      <w:lvlJc w:val="left"/>
      <w:pPr>
        <w:ind w:left="2875" w:hanging="360"/>
      </w:pPr>
    </w:lvl>
    <w:lvl w:ilvl="4" w:tplc="0C0A0019" w:tentative="1">
      <w:start w:val="1"/>
      <w:numFmt w:val="lowerLetter"/>
      <w:lvlText w:val="%5."/>
      <w:lvlJc w:val="left"/>
      <w:pPr>
        <w:ind w:left="3595" w:hanging="360"/>
      </w:pPr>
    </w:lvl>
    <w:lvl w:ilvl="5" w:tplc="0C0A001B" w:tentative="1">
      <w:start w:val="1"/>
      <w:numFmt w:val="lowerRoman"/>
      <w:lvlText w:val="%6."/>
      <w:lvlJc w:val="right"/>
      <w:pPr>
        <w:ind w:left="4315" w:hanging="180"/>
      </w:pPr>
    </w:lvl>
    <w:lvl w:ilvl="6" w:tplc="0C0A000F" w:tentative="1">
      <w:start w:val="1"/>
      <w:numFmt w:val="decimal"/>
      <w:lvlText w:val="%7."/>
      <w:lvlJc w:val="left"/>
      <w:pPr>
        <w:ind w:left="5035" w:hanging="360"/>
      </w:pPr>
    </w:lvl>
    <w:lvl w:ilvl="7" w:tplc="0C0A0019" w:tentative="1">
      <w:start w:val="1"/>
      <w:numFmt w:val="lowerLetter"/>
      <w:lvlText w:val="%8."/>
      <w:lvlJc w:val="left"/>
      <w:pPr>
        <w:ind w:left="5755" w:hanging="360"/>
      </w:pPr>
    </w:lvl>
    <w:lvl w:ilvl="8" w:tplc="0C0A001B" w:tentative="1">
      <w:start w:val="1"/>
      <w:numFmt w:val="lowerRoman"/>
      <w:lvlText w:val="%9."/>
      <w:lvlJc w:val="right"/>
      <w:pPr>
        <w:ind w:left="6475" w:hanging="180"/>
      </w:pPr>
    </w:lvl>
  </w:abstractNum>
  <w:abstractNum w:abstractNumId="12" w15:restartNumberingAfterBreak="0">
    <w:nsid w:val="390079D6"/>
    <w:multiLevelType w:val="hybridMultilevel"/>
    <w:tmpl w:val="536A7502"/>
    <w:lvl w:ilvl="0" w:tplc="0C0A000F">
      <w:start w:val="1"/>
      <w:numFmt w:val="decimal"/>
      <w:lvlText w:val="%1."/>
      <w:lvlJc w:val="left"/>
      <w:pPr>
        <w:ind w:left="5039" w:hanging="360"/>
      </w:pPr>
      <w:rPr>
        <w:rFonts w:hint="default"/>
      </w:rPr>
    </w:lvl>
    <w:lvl w:ilvl="1" w:tplc="481A60FE">
      <w:start w:val="1"/>
      <w:numFmt w:val="decimal"/>
      <w:lvlText w:val="%2)"/>
      <w:lvlJc w:val="left"/>
      <w:pPr>
        <w:ind w:left="1440" w:hanging="360"/>
      </w:pPr>
      <w:rPr>
        <w:rFonts w:hint="default"/>
        <w:b/>
        <w:color w:val="C00000"/>
      </w:rPr>
    </w:lvl>
    <w:lvl w:ilvl="2" w:tplc="3914FC8A">
      <w:start w:val="1"/>
      <w:numFmt w:val="lowerRoman"/>
      <w:lvlText w:val="%3."/>
      <w:lvlJc w:val="right"/>
      <w:pPr>
        <w:ind w:left="2160" w:hanging="180"/>
      </w:pPr>
      <w:rPr>
        <w:b/>
        <w:bCs/>
        <w:color w:val="C00000"/>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DF34461"/>
    <w:multiLevelType w:val="hybridMultilevel"/>
    <w:tmpl w:val="AD6A6EAE"/>
    <w:lvl w:ilvl="0" w:tplc="FFFFFFFF">
      <w:start w:val="1"/>
      <w:numFmt w:val="upperLetter"/>
      <w:lvlText w:val="%1)"/>
      <w:lvlJc w:val="left"/>
      <w:pPr>
        <w:ind w:left="431" w:hanging="360"/>
      </w:pPr>
      <w:rPr>
        <w:rFonts w:hint="default"/>
        <w:b/>
        <w:bCs/>
        <w:color w:val="C00000"/>
      </w:rPr>
    </w:lvl>
    <w:lvl w:ilvl="1" w:tplc="FFFFFFFF" w:tentative="1">
      <w:start w:val="1"/>
      <w:numFmt w:val="lowerLetter"/>
      <w:lvlText w:val="%2."/>
      <w:lvlJc w:val="left"/>
      <w:pPr>
        <w:ind w:left="1151" w:hanging="360"/>
      </w:pPr>
    </w:lvl>
    <w:lvl w:ilvl="2" w:tplc="FFFFFFFF" w:tentative="1">
      <w:start w:val="1"/>
      <w:numFmt w:val="lowerRoman"/>
      <w:lvlText w:val="%3."/>
      <w:lvlJc w:val="right"/>
      <w:pPr>
        <w:ind w:left="1871" w:hanging="180"/>
      </w:pPr>
    </w:lvl>
    <w:lvl w:ilvl="3" w:tplc="FFFFFFFF" w:tentative="1">
      <w:start w:val="1"/>
      <w:numFmt w:val="decimal"/>
      <w:lvlText w:val="%4."/>
      <w:lvlJc w:val="left"/>
      <w:pPr>
        <w:ind w:left="2591" w:hanging="360"/>
      </w:pPr>
    </w:lvl>
    <w:lvl w:ilvl="4" w:tplc="FFFFFFFF" w:tentative="1">
      <w:start w:val="1"/>
      <w:numFmt w:val="lowerLetter"/>
      <w:lvlText w:val="%5."/>
      <w:lvlJc w:val="left"/>
      <w:pPr>
        <w:ind w:left="3311" w:hanging="360"/>
      </w:pPr>
    </w:lvl>
    <w:lvl w:ilvl="5" w:tplc="FFFFFFFF" w:tentative="1">
      <w:start w:val="1"/>
      <w:numFmt w:val="lowerRoman"/>
      <w:lvlText w:val="%6."/>
      <w:lvlJc w:val="right"/>
      <w:pPr>
        <w:ind w:left="4031" w:hanging="180"/>
      </w:pPr>
    </w:lvl>
    <w:lvl w:ilvl="6" w:tplc="FFFFFFFF" w:tentative="1">
      <w:start w:val="1"/>
      <w:numFmt w:val="decimal"/>
      <w:lvlText w:val="%7."/>
      <w:lvlJc w:val="left"/>
      <w:pPr>
        <w:ind w:left="4751" w:hanging="360"/>
      </w:pPr>
    </w:lvl>
    <w:lvl w:ilvl="7" w:tplc="FFFFFFFF" w:tentative="1">
      <w:start w:val="1"/>
      <w:numFmt w:val="lowerLetter"/>
      <w:lvlText w:val="%8."/>
      <w:lvlJc w:val="left"/>
      <w:pPr>
        <w:ind w:left="5471" w:hanging="360"/>
      </w:pPr>
    </w:lvl>
    <w:lvl w:ilvl="8" w:tplc="FFFFFFFF" w:tentative="1">
      <w:start w:val="1"/>
      <w:numFmt w:val="lowerRoman"/>
      <w:lvlText w:val="%9."/>
      <w:lvlJc w:val="right"/>
      <w:pPr>
        <w:ind w:left="6191" w:hanging="180"/>
      </w:pPr>
    </w:lvl>
  </w:abstractNum>
  <w:abstractNum w:abstractNumId="14" w15:restartNumberingAfterBreak="0">
    <w:nsid w:val="43DF0323"/>
    <w:multiLevelType w:val="multilevel"/>
    <w:tmpl w:val="0F1E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663778"/>
    <w:multiLevelType w:val="hybridMultilevel"/>
    <w:tmpl w:val="1514210A"/>
    <w:lvl w:ilvl="0" w:tplc="FFFFFFFF">
      <w:start w:val="1"/>
      <w:numFmt w:val="decimal"/>
      <w:lvlText w:val="%1)"/>
      <w:lvlJc w:val="left"/>
      <w:pPr>
        <w:ind w:left="1440" w:hanging="360"/>
      </w:pPr>
      <w:rPr>
        <w:rFonts w:hint="default"/>
        <w:b/>
        <w:color w:val="C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8C588C"/>
    <w:multiLevelType w:val="multilevel"/>
    <w:tmpl w:val="5666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113723"/>
    <w:multiLevelType w:val="hybridMultilevel"/>
    <w:tmpl w:val="1514210A"/>
    <w:lvl w:ilvl="0" w:tplc="481A60FE">
      <w:start w:val="1"/>
      <w:numFmt w:val="decimal"/>
      <w:lvlText w:val="%1)"/>
      <w:lvlJc w:val="left"/>
      <w:pPr>
        <w:ind w:left="1440" w:hanging="360"/>
      </w:pPr>
      <w:rPr>
        <w:rFonts w:hint="default"/>
        <w:b/>
        <w:color w:val="C0000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50029E3"/>
    <w:multiLevelType w:val="hybridMultilevel"/>
    <w:tmpl w:val="9214A078"/>
    <w:lvl w:ilvl="0" w:tplc="FFFFFFFF">
      <w:start w:val="1"/>
      <w:numFmt w:val="decimal"/>
      <w:lvlText w:val="%1)"/>
      <w:lvlJc w:val="left"/>
      <w:pPr>
        <w:ind w:left="715" w:hanging="360"/>
      </w:pPr>
      <w:rPr>
        <w:rFonts w:hint="default"/>
        <w:b/>
        <w:color w:val="C00000"/>
      </w:rPr>
    </w:lvl>
    <w:lvl w:ilvl="1" w:tplc="FFFFFFFF" w:tentative="1">
      <w:start w:val="1"/>
      <w:numFmt w:val="lowerLetter"/>
      <w:lvlText w:val="%2."/>
      <w:lvlJc w:val="left"/>
      <w:pPr>
        <w:ind w:left="1435" w:hanging="360"/>
      </w:pPr>
    </w:lvl>
    <w:lvl w:ilvl="2" w:tplc="FFFFFFFF" w:tentative="1">
      <w:start w:val="1"/>
      <w:numFmt w:val="lowerRoman"/>
      <w:lvlText w:val="%3."/>
      <w:lvlJc w:val="right"/>
      <w:pPr>
        <w:ind w:left="2155" w:hanging="180"/>
      </w:pPr>
    </w:lvl>
    <w:lvl w:ilvl="3" w:tplc="FFFFFFFF" w:tentative="1">
      <w:start w:val="1"/>
      <w:numFmt w:val="decimal"/>
      <w:lvlText w:val="%4."/>
      <w:lvlJc w:val="left"/>
      <w:pPr>
        <w:ind w:left="2875" w:hanging="360"/>
      </w:pPr>
    </w:lvl>
    <w:lvl w:ilvl="4" w:tplc="FFFFFFFF" w:tentative="1">
      <w:start w:val="1"/>
      <w:numFmt w:val="lowerLetter"/>
      <w:lvlText w:val="%5."/>
      <w:lvlJc w:val="left"/>
      <w:pPr>
        <w:ind w:left="3595" w:hanging="360"/>
      </w:pPr>
    </w:lvl>
    <w:lvl w:ilvl="5" w:tplc="FFFFFFFF" w:tentative="1">
      <w:start w:val="1"/>
      <w:numFmt w:val="lowerRoman"/>
      <w:lvlText w:val="%6."/>
      <w:lvlJc w:val="right"/>
      <w:pPr>
        <w:ind w:left="4315" w:hanging="180"/>
      </w:pPr>
    </w:lvl>
    <w:lvl w:ilvl="6" w:tplc="FFFFFFFF" w:tentative="1">
      <w:start w:val="1"/>
      <w:numFmt w:val="decimal"/>
      <w:lvlText w:val="%7."/>
      <w:lvlJc w:val="left"/>
      <w:pPr>
        <w:ind w:left="5035" w:hanging="360"/>
      </w:pPr>
    </w:lvl>
    <w:lvl w:ilvl="7" w:tplc="FFFFFFFF" w:tentative="1">
      <w:start w:val="1"/>
      <w:numFmt w:val="lowerLetter"/>
      <w:lvlText w:val="%8."/>
      <w:lvlJc w:val="left"/>
      <w:pPr>
        <w:ind w:left="5755" w:hanging="360"/>
      </w:pPr>
    </w:lvl>
    <w:lvl w:ilvl="8" w:tplc="FFFFFFFF" w:tentative="1">
      <w:start w:val="1"/>
      <w:numFmt w:val="lowerRoman"/>
      <w:lvlText w:val="%9."/>
      <w:lvlJc w:val="right"/>
      <w:pPr>
        <w:ind w:left="6475" w:hanging="180"/>
      </w:pPr>
    </w:lvl>
  </w:abstractNum>
  <w:abstractNum w:abstractNumId="19" w15:restartNumberingAfterBreak="0">
    <w:nsid w:val="56F2397B"/>
    <w:multiLevelType w:val="hybridMultilevel"/>
    <w:tmpl w:val="D1CCFAA0"/>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00604E5"/>
    <w:multiLevelType w:val="hybridMultilevel"/>
    <w:tmpl w:val="143ED764"/>
    <w:lvl w:ilvl="0" w:tplc="FFFFFFFF">
      <w:start w:val="1"/>
      <w:numFmt w:val="decimal"/>
      <w:lvlText w:val="%1)"/>
      <w:lvlJc w:val="left"/>
      <w:pPr>
        <w:ind w:left="715" w:hanging="360"/>
      </w:pPr>
      <w:rPr>
        <w:rFonts w:ascii="Montserrat" w:hAnsi="Montserrat" w:hint="default"/>
        <w:b/>
        <w:color w:val="C00000"/>
        <w:sz w:val="20"/>
        <w:szCs w:val="20"/>
      </w:rPr>
    </w:lvl>
    <w:lvl w:ilvl="1" w:tplc="FFFFFFFF" w:tentative="1">
      <w:start w:val="1"/>
      <w:numFmt w:val="lowerLetter"/>
      <w:lvlText w:val="%2."/>
      <w:lvlJc w:val="left"/>
      <w:pPr>
        <w:ind w:left="1435" w:hanging="360"/>
      </w:pPr>
    </w:lvl>
    <w:lvl w:ilvl="2" w:tplc="FFFFFFFF" w:tentative="1">
      <w:start w:val="1"/>
      <w:numFmt w:val="lowerRoman"/>
      <w:lvlText w:val="%3."/>
      <w:lvlJc w:val="right"/>
      <w:pPr>
        <w:ind w:left="2155" w:hanging="180"/>
      </w:pPr>
    </w:lvl>
    <w:lvl w:ilvl="3" w:tplc="FFFFFFFF" w:tentative="1">
      <w:start w:val="1"/>
      <w:numFmt w:val="decimal"/>
      <w:lvlText w:val="%4."/>
      <w:lvlJc w:val="left"/>
      <w:pPr>
        <w:ind w:left="2875" w:hanging="360"/>
      </w:pPr>
    </w:lvl>
    <w:lvl w:ilvl="4" w:tplc="FFFFFFFF" w:tentative="1">
      <w:start w:val="1"/>
      <w:numFmt w:val="lowerLetter"/>
      <w:lvlText w:val="%5."/>
      <w:lvlJc w:val="left"/>
      <w:pPr>
        <w:ind w:left="3595" w:hanging="360"/>
      </w:pPr>
    </w:lvl>
    <w:lvl w:ilvl="5" w:tplc="FFFFFFFF" w:tentative="1">
      <w:start w:val="1"/>
      <w:numFmt w:val="lowerRoman"/>
      <w:lvlText w:val="%6."/>
      <w:lvlJc w:val="right"/>
      <w:pPr>
        <w:ind w:left="4315" w:hanging="180"/>
      </w:pPr>
    </w:lvl>
    <w:lvl w:ilvl="6" w:tplc="FFFFFFFF" w:tentative="1">
      <w:start w:val="1"/>
      <w:numFmt w:val="decimal"/>
      <w:lvlText w:val="%7."/>
      <w:lvlJc w:val="left"/>
      <w:pPr>
        <w:ind w:left="5035" w:hanging="360"/>
      </w:pPr>
    </w:lvl>
    <w:lvl w:ilvl="7" w:tplc="FFFFFFFF" w:tentative="1">
      <w:start w:val="1"/>
      <w:numFmt w:val="lowerLetter"/>
      <w:lvlText w:val="%8."/>
      <w:lvlJc w:val="left"/>
      <w:pPr>
        <w:ind w:left="5755" w:hanging="360"/>
      </w:pPr>
    </w:lvl>
    <w:lvl w:ilvl="8" w:tplc="FFFFFFFF" w:tentative="1">
      <w:start w:val="1"/>
      <w:numFmt w:val="lowerRoman"/>
      <w:lvlText w:val="%9."/>
      <w:lvlJc w:val="right"/>
      <w:pPr>
        <w:ind w:left="6475" w:hanging="180"/>
      </w:pPr>
    </w:lvl>
  </w:abstractNum>
  <w:abstractNum w:abstractNumId="21" w15:restartNumberingAfterBreak="0">
    <w:nsid w:val="623F43E4"/>
    <w:multiLevelType w:val="hybridMultilevel"/>
    <w:tmpl w:val="4B464A98"/>
    <w:lvl w:ilvl="0" w:tplc="FFFFFFFF">
      <w:start w:val="1"/>
      <w:numFmt w:val="decimal"/>
      <w:lvlText w:val="%1."/>
      <w:lvlJc w:val="left"/>
      <w:pPr>
        <w:ind w:left="720" w:hanging="360"/>
      </w:pPr>
      <w:rPr>
        <w:rFonts w:hint="default"/>
        <w:b/>
        <w:bCs/>
        <w:color w:val="C00000"/>
      </w:rPr>
    </w:lvl>
    <w:lvl w:ilvl="1" w:tplc="FFFFFFFF">
      <w:start w:val="1"/>
      <w:numFmt w:val="decimal"/>
      <w:lvlText w:val="%2)"/>
      <w:lvlJc w:val="left"/>
      <w:pPr>
        <w:ind w:left="1440" w:hanging="360"/>
      </w:pPr>
      <w:rPr>
        <w:rFonts w:hint="default"/>
        <w:b/>
        <w:color w:val="C00000"/>
      </w:rPr>
    </w:lvl>
    <w:lvl w:ilvl="2" w:tplc="FFFFFFFF">
      <w:start w:val="1"/>
      <w:numFmt w:val="lowerRoman"/>
      <w:lvlText w:val="%3."/>
      <w:lvlJc w:val="right"/>
      <w:pPr>
        <w:ind w:left="2160" w:hanging="180"/>
      </w:pPr>
      <w:rPr>
        <w:b/>
        <w:bCs/>
        <w:color w:val="C0000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9274CF6"/>
    <w:multiLevelType w:val="hybridMultilevel"/>
    <w:tmpl w:val="AD6A6EAE"/>
    <w:lvl w:ilvl="0" w:tplc="FFFFFFFF">
      <w:start w:val="1"/>
      <w:numFmt w:val="upperLetter"/>
      <w:lvlText w:val="%1)"/>
      <w:lvlJc w:val="left"/>
      <w:pPr>
        <w:ind w:left="431" w:hanging="360"/>
      </w:pPr>
      <w:rPr>
        <w:rFonts w:hint="default"/>
        <w:b/>
        <w:bCs/>
        <w:color w:val="C00000"/>
      </w:rPr>
    </w:lvl>
    <w:lvl w:ilvl="1" w:tplc="FFFFFFFF" w:tentative="1">
      <w:start w:val="1"/>
      <w:numFmt w:val="lowerLetter"/>
      <w:lvlText w:val="%2."/>
      <w:lvlJc w:val="left"/>
      <w:pPr>
        <w:ind w:left="1151" w:hanging="360"/>
      </w:pPr>
    </w:lvl>
    <w:lvl w:ilvl="2" w:tplc="FFFFFFFF" w:tentative="1">
      <w:start w:val="1"/>
      <w:numFmt w:val="lowerRoman"/>
      <w:lvlText w:val="%3."/>
      <w:lvlJc w:val="right"/>
      <w:pPr>
        <w:ind w:left="1871" w:hanging="180"/>
      </w:pPr>
    </w:lvl>
    <w:lvl w:ilvl="3" w:tplc="FFFFFFFF" w:tentative="1">
      <w:start w:val="1"/>
      <w:numFmt w:val="decimal"/>
      <w:lvlText w:val="%4."/>
      <w:lvlJc w:val="left"/>
      <w:pPr>
        <w:ind w:left="2591" w:hanging="360"/>
      </w:pPr>
    </w:lvl>
    <w:lvl w:ilvl="4" w:tplc="FFFFFFFF" w:tentative="1">
      <w:start w:val="1"/>
      <w:numFmt w:val="lowerLetter"/>
      <w:lvlText w:val="%5."/>
      <w:lvlJc w:val="left"/>
      <w:pPr>
        <w:ind w:left="3311" w:hanging="360"/>
      </w:pPr>
    </w:lvl>
    <w:lvl w:ilvl="5" w:tplc="FFFFFFFF" w:tentative="1">
      <w:start w:val="1"/>
      <w:numFmt w:val="lowerRoman"/>
      <w:lvlText w:val="%6."/>
      <w:lvlJc w:val="right"/>
      <w:pPr>
        <w:ind w:left="4031" w:hanging="180"/>
      </w:pPr>
    </w:lvl>
    <w:lvl w:ilvl="6" w:tplc="FFFFFFFF" w:tentative="1">
      <w:start w:val="1"/>
      <w:numFmt w:val="decimal"/>
      <w:lvlText w:val="%7."/>
      <w:lvlJc w:val="left"/>
      <w:pPr>
        <w:ind w:left="4751" w:hanging="360"/>
      </w:pPr>
    </w:lvl>
    <w:lvl w:ilvl="7" w:tplc="FFFFFFFF" w:tentative="1">
      <w:start w:val="1"/>
      <w:numFmt w:val="lowerLetter"/>
      <w:lvlText w:val="%8."/>
      <w:lvlJc w:val="left"/>
      <w:pPr>
        <w:ind w:left="5471" w:hanging="360"/>
      </w:pPr>
    </w:lvl>
    <w:lvl w:ilvl="8" w:tplc="FFFFFFFF" w:tentative="1">
      <w:start w:val="1"/>
      <w:numFmt w:val="lowerRoman"/>
      <w:lvlText w:val="%9."/>
      <w:lvlJc w:val="right"/>
      <w:pPr>
        <w:ind w:left="6191" w:hanging="180"/>
      </w:pPr>
    </w:lvl>
  </w:abstractNum>
  <w:abstractNum w:abstractNumId="23" w15:restartNumberingAfterBreak="0">
    <w:nsid w:val="6A396AC6"/>
    <w:multiLevelType w:val="hybridMultilevel"/>
    <w:tmpl w:val="1514210A"/>
    <w:lvl w:ilvl="0" w:tplc="FFFFFFFF">
      <w:start w:val="1"/>
      <w:numFmt w:val="decimal"/>
      <w:lvlText w:val="%1)"/>
      <w:lvlJc w:val="left"/>
      <w:pPr>
        <w:ind w:left="1440" w:hanging="360"/>
      </w:pPr>
      <w:rPr>
        <w:rFonts w:hint="default"/>
        <w:b/>
        <w:color w:val="C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E417D51"/>
    <w:multiLevelType w:val="multilevel"/>
    <w:tmpl w:val="9E3C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B44D3A"/>
    <w:multiLevelType w:val="hybridMultilevel"/>
    <w:tmpl w:val="1514210A"/>
    <w:lvl w:ilvl="0" w:tplc="FFFFFFFF">
      <w:start w:val="1"/>
      <w:numFmt w:val="decimal"/>
      <w:lvlText w:val="%1)"/>
      <w:lvlJc w:val="left"/>
      <w:pPr>
        <w:ind w:left="1440" w:hanging="360"/>
      </w:pPr>
      <w:rPr>
        <w:rFonts w:hint="default"/>
        <w:b/>
        <w:color w:val="C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F142DD1"/>
    <w:multiLevelType w:val="hybridMultilevel"/>
    <w:tmpl w:val="A63E19D4"/>
    <w:lvl w:ilvl="0" w:tplc="2B98C792">
      <w:start w:val="1"/>
      <w:numFmt w:val="lowerRoman"/>
      <w:lvlText w:val="%1)"/>
      <w:lvlJc w:val="left"/>
      <w:pPr>
        <w:ind w:left="1151" w:hanging="720"/>
      </w:pPr>
      <w:rPr>
        <w:rFonts w:hint="default"/>
        <w:b/>
        <w:bCs/>
        <w:color w:val="C00000"/>
      </w:rPr>
    </w:lvl>
    <w:lvl w:ilvl="1" w:tplc="0C0A0019" w:tentative="1">
      <w:start w:val="1"/>
      <w:numFmt w:val="lowerLetter"/>
      <w:lvlText w:val="%2."/>
      <w:lvlJc w:val="left"/>
      <w:pPr>
        <w:ind w:left="1511" w:hanging="360"/>
      </w:pPr>
    </w:lvl>
    <w:lvl w:ilvl="2" w:tplc="0C0A001B" w:tentative="1">
      <w:start w:val="1"/>
      <w:numFmt w:val="lowerRoman"/>
      <w:lvlText w:val="%3."/>
      <w:lvlJc w:val="right"/>
      <w:pPr>
        <w:ind w:left="2231" w:hanging="180"/>
      </w:pPr>
    </w:lvl>
    <w:lvl w:ilvl="3" w:tplc="0C0A000F" w:tentative="1">
      <w:start w:val="1"/>
      <w:numFmt w:val="decimal"/>
      <w:lvlText w:val="%4."/>
      <w:lvlJc w:val="left"/>
      <w:pPr>
        <w:ind w:left="2951" w:hanging="360"/>
      </w:pPr>
    </w:lvl>
    <w:lvl w:ilvl="4" w:tplc="0C0A0019" w:tentative="1">
      <w:start w:val="1"/>
      <w:numFmt w:val="lowerLetter"/>
      <w:lvlText w:val="%5."/>
      <w:lvlJc w:val="left"/>
      <w:pPr>
        <w:ind w:left="3671" w:hanging="360"/>
      </w:pPr>
    </w:lvl>
    <w:lvl w:ilvl="5" w:tplc="0C0A001B" w:tentative="1">
      <w:start w:val="1"/>
      <w:numFmt w:val="lowerRoman"/>
      <w:lvlText w:val="%6."/>
      <w:lvlJc w:val="right"/>
      <w:pPr>
        <w:ind w:left="4391" w:hanging="180"/>
      </w:pPr>
    </w:lvl>
    <w:lvl w:ilvl="6" w:tplc="0C0A000F" w:tentative="1">
      <w:start w:val="1"/>
      <w:numFmt w:val="decimal"/>
      <w:lvlText w:val="%7."/>
      <w:lvlJc w:val="left"/>
      <w:pPr>
        <w:ind w:left="5111" w:hanging="360"/>
      </w:pPr>
    </w:lvl>
    <w:lvl w:ilvl="7" w:tplc="0C0A0019" w:tentative="1">
      <w:start w:val="1"/>
      <w:numFmt w:val="lowerLetter"/>
      <w:lvlText w:val="%8."/>
      <w:lvlJc w:val="left"/>
      <w:pPr>
        <w:ind w:left="5831" w:hanging="360"/>
      </w:pPr>
    </w:lvl>
    <w:lvl w:ilvl="8" w:tplc="0C0A001B" w:tentative="1">
      <w:start w:val="1"/>
      <w:numFmt w:val="lowerRoman"/>
      <w:lvlText w:val="%9."/>
      <w:lvlJc w:val="right"/>
      <w:pPr>
        <w:ind w:left="6551" w:hanging="180"/>
      </w:pPr>
    </w:lvl>
  </w:abstractNum>
  <w:abstractNum w:abstractNumId="27" w15:restartNumberingAfterBreak="0">
    <w:nsid w:val="70C75F41"/>
    <w:multiLevelType w:val="multilevel"/>
    <w:tmpl w:val="F142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726A07"/>
    <w:multiLevelType w:val="hybridMultilevel"/>
    <w:tmpl w:val="3DE279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9C371DF"/>
    <w:multiLevelType w:val="hybridMultilevel"/>
    <w:tmpl w:val="143ED764"/>
    <w:lvl w:ilvl="0" w:tplc="FFFFFFFF">
      <w:start w:val="1"/>
      <w:numFmt w:val="decimal"/>
      <w:lvlText w:val="%1)"/>
      <w:lvlJc w:val="left"/>
      <w:pPr>
        <w:ind w:left="715" w:hanging="360"/>
      </w:pPr>
      <w:rPr>
        <w:rFonts w:ascii="Montserrat" w:hAnsi="Montserrat" w:hint="default"/>
        <w:b/>
        <w:color w:val="C00000"/>
        <w:sz w:val="20"/>
        <w:szCs w:val="20"/>
      </w:rPr>
    </w:lvl>
    <w:lvl w:ilvl="1" w:tplc="FFFFFFFF" w:tentative="1">
      <w:start w:val="1"/>
      <w:numFmt w:val="lowerLetter"/>
      <w:lvlText w:val="%2."/>
      <w:lvlJc w:val="left"/>
      <w:pPr>
        <w:ind w:left="1435" w:hanging="360"/>
      </w:pPr>
    </w:lvl>
    <w:lvl w:ilvl="2" w:tplc="FFFFFFFF" w:tentative="1">
      <w:start w:val="1"/>
      <w:numFmt w:val="lowerRoman"/>
      <w:lvlText w:val="%3."/>
      <w:lvlJc w:val="right"/>
      <w:pPr>
        <w:ind w:left="2155" w:hanging="180"/>
      </w:pPr>
    </w:lvl>
    <w:lvl w:ilvl="3" w:tplc="FFFFFFFF" w:tentative="1">
      <w:start w:val="1"/>
      <w:numFmt w:val="decimal"/>
      <w:lvlText w:val="%4."/>
      <w:lvlJc w:val="left"/>
      <w:pPr>
        <w:ind w:left="2875" w:hanging="360"/>
      </w:pPr>
    </w:lvl>
    <w:lvl w:ilvl="4" w:tplc="FFFFFFFF" w:tentative="1">
      <w:start w:val="1"/>
      <w:numFmt w:val="lowerLetter"/>
      <w:lvlText w:val="%5."/>
      <w:lvlJc w:val="left"/>
      <w:pPr>
        <w:ind w:left="3595" w:hanging="360"/>
      </w:pPr>
    </w:lvl>
    <w:lvl w:ilvl="5" w:tplc="FFFFFFFF" w:tentative="1">
      <w:start w:val="1"/>
      <w:numFmt w:val="lowerRoman"/>
      <w:lvlText w:val="%6."/>
      <w:lvlJc w:val="right"/>
      <w:pPr>
        <w:ind w:left="4315" w:hanging="180"/>
      </w:pPr>
    </w:lvl>
    <w:lvl w:ilvl="6" w:tplc="FFFFFFFF" w:tentative="1">
      <w:start w:val="1"/>
      <w:numFmt w:val="decimal"/>
      <w:lvlText w:val="%7."/>
      <w:lvlJc w:val="left"/>
      <w:pPr>
        <w:ind w:left="5035" w:hanging="360"/>
      </w:pPr>
    </w:lvl>
    <w:lvl w:ilvl="7" w:tplc="FFFFFFFF" w:tentative="1">
      <w:start w:val="1"/>
      <w:numFmt w:val="lowerLetter"/>
      <w:lvlText w:val="%8."/>
      <w:lvlJc w:val="left"/>
      <w:pPr>
        <w:ind w:left="5755" w:hanging="360"/>
      </w:pPr>
    </w:lvl>
    <w:lvl w:ilvl="8" w:tplc="FFFFFFFF" w:tentative="1">
      <w:start w:val="1"/>
      <w:numFmt w:val="lowerRoman"/>
      <w:lvlText w:val="%9."/>
      <w:lvlJc w:val="right"/>
      <w:pPr>
        <w:ind w:left="6475" w:hanging="180"/>
      </w:pPr>
    </w:lvl>
  </w:abstractNum>
  <w:abstractNum w:abstractNumId="30" w15:restartNumberingAfterBreak="0">
    <w:nsid w:val="7B8627B2"/>
    <w:multiLevelType w:val="hybridMultilevel"/>
    <w:tmpl w:val="1514210A"/>
    <w:lvl w:ilvl="0" w:tplc="FFFFFFFF">
      <w:start w:val="1"/>
      <w:numFmt w:val="decimal"/>
      <w:lvlText w:val="%1)"/>
      <w:lvlJc w:val="left"/>
      <w:pPr>
        <w:ind w:left="1440" w:hanging="360"/>
      </w:pPr>
      <w:rPr>
        <w:rFonts w:hint="default"/>
        <w:b/>
        <w:color w:val="C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F593EC9"/>
    <w:multiLevelType w:val="hybridMultilevel"/>
    <w:tmpl w:val="EBBAF9B2"/>
    <w:lvl w:ilvl="0" w:tplc="B2D4250C">
      <w:start w:val="1"/>
      <w:numFmt w:val="decimal"/>
      <w:lvlText w:val="%1)"/>
      <w:lvlJc w:val="left"/>
      <w:pPr>
        <w:ind w:left="1440" w:hanging="360"/>
      </w:pPr>
      <w:rPr>
        <w:rFonts w:hint="default"/>
        <w:b/>
        <w:bCs/>
        <w:color w:val="C00000"/>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 w15:restartNumberingAfterBreak="0">
    <w:nsid w:val="7FC62A12"/>
    <w:multiLevelType w:val="hybridMultilevel"/>
    <w:tmpl w:val="1514210A"/>
    <w:lvl w:ilvl="0" w:tplc="FFFFFFFF">
      <w:start w:val="1"/>
      <w:numFmt w:val="decimal"/>
      <w:lvlText w:val="%1)"/>
      <w:lvlJc w:val="left"/>
      <w:pPr>
        <w:ind w:left="1440" w:hanging="360"/>
      </w:pPr>
      <w:rPr>
        <w:rFonts w:hint="default"/>
        <w:b/>
        <w:color w:val="C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38403395">
    <w:abstractNumId w:val="0"/>
  </w:num>
  <w:num w:numId="2" w16cid:durableId="1399015650">
    <w:abstractNumId w:val="5"/>
  </w:num>
  <w:num w:numId="3" w16cid:durableId="423382941">
    <w:abstractNumId w:val="12"/>
  </w:num>
  <w:num w:numId="4" w16cid:durableId="1647513442">
    <w:abstractNumId w:val="11"/>
  </w:num>
  <w:num w:numId="5" w16cid:durableId="1836219337">
    <w:abstractNumId w:val="28"/>
  </w:num>
  <w:num w:numId="6" w16cid:durableId="835540099">
    <w:abstractNumId w:val="19"/>
  </w:num>
  <w:num w:numId="7" w16cid:durableId="1181355694">
    <w:abstractNumId w:val="31"/>
  </w:num>
  <w:num w:numId="8" w16cid:durableId="680471142">
    <w:abstractNumId w:val="18"/>
  </w:num>
  <w:num w:numId="9" w16cid:durableId="233393029">
    <w:abstractNumId w:val="7"/>
  </w:num>
  <w:num w:numId="10" w16cid:durableId="198712965">
    <w:abstractNumId w:val="14"/>
  </w:num>
  <w:num w:numId="11" w16cid:durableId="441849494">
    <w:abstractNumId w:val="24"/>
  </w:num>
  <w:num w:numId="12" w16cid:durableId="337392378">
    <w:abstractNumId w:val="2"/>
  </w:num>
  <w:num w:numId="13" w16cid:durableId="544103671">
    <w:abstractNumId w:val="26"/>
  </w:num>
  <w:num w:numId="14" w16cid:durableId="1884441354">
    <w:abstractNumId w:val="13"/>
  </w:num>
  <w:num w:numId="15" w16cid:durableId="2075933532">
    <w:abstractNumId w:val="4"/>
  </w:num>
  <w:num w:numId="16" w16cid:durableId="1166477347">
    <w:abstractNumId w:val="10"/>
  </w:num>
  <w:num w:numId="17" w16cid:durableId="2116098136">
    <w:abstractNumId w:val="6"/>
  </w:num>
  <w:num w:numId="18" w16cid:durableId="1274556846">
    <w:abstractNumId w:val="21"/>
  </w:num>
  <w:num w:numId="19" w16cid:durableId="978194942">
    <w:abstractNumId w:val="9"/>
  </w:num>
  <w:num w:numId="20" w16cid:durableId="896160086">
    <w:abstractNumId w:val="22"/>
  </w:num>
  <w:num w:numId="21" w16cid:durableId="424617874">
    <w:abstractNumId w:val="16"/>
  </w:num>
  <w:num w:numId="22" w16cid:durableId="971131032">
    <w:abstractNumId w:val="3"/>
  </w:num>
  <w:num w:numId="23" w16cid:durableId="1240673175">
    <w:abstractNumId w:val="27"/>
  </w:num>
  <w:num w:numId="24" w16cid:durableId="1932470564">
    <w:abstractNumId w:val="8"/>
  </w:num>
  <w:num w:numId="25" w16cid:durableId="1095244254">
    <w:abstractNumId w:val="29"/>
  </w:num>
  <w:num w:numId="26" w16cid:durableId="2070572708">
    <w:abstractNumId w:val="20"/>
  </w:num>
  <w:num w:numId="27" w16cid:durableId="791755072">
    <w:abstractNumId w:val="1"/>
  </w:num>
  <w:num w:numId="28" w16cid:durableId="1409495908">
    <w:abstractNumId w:val="17"/>
  </w:num>
  <w:num w:numId="29" w16cid:durableId="782696549">
    <w:abstractNumId w:val="32"/>
  </w:num>
  <w:num w:numId="30" w16cid:durableId="1217401068">
    <w:abstractNumId w:val="15"/>
  </w:num>
  <w:num w:numId="31" w16cid:durableId="496655396">
    <w:abstractNumId w:val="30"/>
  </w:num>
  <w:num w:numId="32" w16cid:durableId="2120445550">
    <w:abstractNumId w:val="25"/>
  </w:num>
  <w:num w:numId="33" w16cid:durableId="1920599246">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BB"/>
    <w:rsid w:val="00000678"/>
    <w:rsid w:val="0000150E"/>
    <w:rsid w:val="00001B21"/>
    <w:rsid w:val="000026D1"/>
    <w:rsid w:val="00002A4C"/>
    <w:rsid w:val="00003E83"/>
    <w:rsid w:val="000046ED"/>
    <w:rsid w:val="000052F4"/>
    <w:rsid w:val="00006B5C"/>
    <w:rsid w:val="00010346"/>
    <w:rsid w:val="0001088A"/>
    <w:rsid w:val="00011AD1"/>
    <w:rsid w:val="00011CF1"/>
    <w:rsid w:val="00012768"/>
    <w:rsid w:val="00012C41"/>
    <w:rsid w:val="00013EA4"/>
    <w:rsid w:val="00014FDD"/>
    <w:rsid w:val="0001605D"/>
    <w:rsid w:val="000163F3"/>
    <w:rsid w:val="00016E88"/>
    <w:rsid w:val="00017598"/>
    <w:rsid w:val="00021553"/>
    <w:rsid w:val="00021732"/>
    <w:rsid w:val="00021BDF"/>
    <w:rsid w:val="00021E74"/>
    <w:rsid w:val="00021E95"/>
    <w:rsid w:val="0002267E"/>
    <w:rsid w:val="00023438"/>
    <w:rsid w:val="00023A41"/>
    <w:rsid w:val="000254C6"/>
    <w:rsid w:val="0002557C"/>
    <w:rsid w:val="00026858"/>
    <w:rsid w:val="00031BA0"/>
    <w:rsid w:val="00032173"/>
    <w:rsid w:val="00032F89"/>
    <w:rsid w:val="00033095"/>
    <w:rsid w:val="000335F8"/>
    <w:rsid w:val="00034DD1"/>
    <w:rsid w:val="0003508F"/>
    <w:rsid w:val="00035FE6"/>
    <w:rsid w:val="0004031B"/>
    <w:rsid w:val="000403BF"/>
    <w:rsid w:val="00040606"/>
    <w:rsid w:val="00040DFA"/>
    <w:rsid w:val="00041A47"/>
    <w:rsid w:val="00041C81"/>
    <w:rsid w:val="00041EF2"/>
    <w:rsid w:val="00042119"/>
    <w:rsid w:val="00042D4F"/>
    <w:rsid w:val="00043971"/>
    <w:rsid w:val="0004401F"/>
    <w:rsid w:val="00044A3A"/>
    <w:rsid w:val="00045F6A"/>
    <w:rsid w:val="00046096"/>
    <w:rsid w:val="00046974"/>
    <w:rsid w:val="00046C32"/>
    <w:rsid w:val="0005017B"/>
    <w:rsid w:val="000501E0"/>
    <w:rsid w:val="00050FCC"/>
    <w:rsid w:val="00051A71"/>
    <w:rsid w:val="00051AA0"/>
    <w:rsid w:val="0005292E"/>
    <w:rsid w:val="000533CC"/>
    <w:rsid w:val="00054506"/>
    <w:rsid w:val="00054EB0"/>
    <w:rsid w:val="000558C7"/>
    <w:rsid w:val="000561EF"/>
    <w:rsid w:val="00056825"/>
    <w:rsid w:val="00057687"/>
    <w:rsid w:val="00060139"/>
    <w:rsid w:val="00060AA2"/>
    <w:rsid w:val="000626EF"/>
    <w:rsid w:val="00063515"/>
    <w:rsid w:val="00063AE7"/>
    <w:rsid w:val="00067058"/>
    <w:rsid w:val="00067D6A"/>
    <w:rsid w:val="00070303"/>
    <w:rsid w:val="00070F43"/>
    <w:rsid w:val="000718AE"/>
    <w:rsid w:val="000726CC"/>
    <w:rsid w:val="00072A51"/>
    <w:rsid w:val="0007374E"/>
    <w:rsid w:val="000739CF"/>
    <w:rsid w:val="000741AA"/>
    <w:rsid w:val="000746C0"/>
    <w:rsid w:val="00075BB0"/>
    <w:rsid w:val="00076D87"/>
    <w:rsid w:val="00077112"/>
    <w:rsid w:val="00081B84"/>
    <w:rsid w:val="00082F97"/>
    <w:rsid w:val="00083426"/>
    <w:rsid w:val="00083F79"/>
    <w:rsid w:val="00085211"/>
    <w:rsid w:val="00085944"/>
    <w:rsid w:val="00085E19"/>
    <w:rsid w:val="00086609"/>
    <w:rsid w:val="000878B2"/>
    <w:rsid w:val="00087BF1"/>
    <w:rsid w:val="00090ACA"/>
    <w:rsid w:val="00090D6D"/>
    <w:rsid w:val="0009125B"/>
    <w:rsid w:val="00092D53"/>
    <w:rsid w:val="000933D2"/>
    <w:rsid w:val="00093B53"/>
    <w:rsid w:val="000942F5"/>
    <w:rsid w:val="00095038"/>
    <w:rsid w:val="00095686"/>
    <w:rsid w:val="00095707"/>
    <w:rsid w:val="0009589A"/>
    <w:rsid w:val="00095972"/>
    <w:rsid w:val="00095C3A"/>
    <w:rsid w:val="00095E60"/>
    <w:rsid w:val="00095F10"/>
    <w:rsid w:val="00096AB8"/>
    <w:rsid w:val="0009743F"/>
    <w:rsid w:val="00097FC6"/>
    <w:rsid w:val="000A045B"/>
    <w:rsid w:val="000A2877"/>
    <w:rsid w:val="000A3919"/>
    <w:rsid w:val="000A417A"/>
    <w:rsid w:val="000A5CE3"/>
    <w:rsid w:val="000A6D66"/>
    <w:rsid w:val="000A7C1B"/>
    <w:rsid w:val="000B0E6A"/>
    <w:rsid w:val="000B21BE"/>
    <w:rsid w:val="000B415C"/>
    <w:rsid w:val="000B4AA6"/>
    <w:rsid w:val="000B5556"/>
    <w:rsid w:val="000B7D90"/>
    <w:rsid w:val="000C078E"/>
    <w:rsid w:val="000C1E5B"/>
    <w:rsid w:val="000C2531"/>
    <w:rsid w:val="000C4B4C"/>
    <w:rsid w:val="000D0CF3"/>
    <w:rsid w:val="000D0D9B"/>
    <w:rsid w:val="000D115C"/>
    <w:rsid w:val="000D12AF"/>
    <w:rsid w:val="000D32AC"/>
    <w:rsid w:val="000D3BD0"/>
    <w:rsid w:val="000D4457"/>
    <w:rsid w:val="000D4B62"/>
    <w:rsid w:val="000D5203"/>
    <w:rsid w:val="000D5DA9"/>
    <w:rsid w:val="000D61BA"/>
    <w:rsid w:val="000D6C3C"/>
    <w:rsid w:val="000D6CC8"/>
    <w:rsid w:val="000D70E8"/>
    <w:rsid w:val="000E0F68"/>
    <w:rsid w:val="000E2A1E"/>
    <w:rsid w:val="000E2CFA"/>
    <w:rsid w:val="000E365C"/>
    <w:rsid w:val="000E3C99"/>
    <w:rsid w:val="000E4DDA"/>
    <w:rsid w:val="000E4DE1"/>
    <w:rsid w:val="000E5CE7"/>
    <w:rsid w:val="000E5F9B"/>
    <w:rsid w:val="000E6537"/>
    <w:rsid w:val="000E6EFB"/>
    <w:rsid w:val="000E70AE"/>
    <w:rsid w:val="000E70E2"/>
    <w:rsid w:val="000F1E61"/>
    <w:rsid w:val="000F30D7"/>
    <w:rsid w:val="000F3290"/>
    <w:rsid w:val="000F3F7B"/>
    <w:rsid w:val="000F5269"/>
    <w:rsid w:val="000F7568"/>
    <w:rsid w:val="00100CAB"/>
    <w:rsid w:val="00100FBC"/>
    <w:rsid w:val="00101C3B"/>
    <w:rsid w:val="00101F19"/>
    <w:rsid w:val="001024C6"/>
    <w:rsid w:val="0010277E"/>
    <w:rsid w:val="00106F48"/>
    <w:rsid w:val="00110DA9"/>
    <w:rsid w:val="00111497"/>
    <w:rsid w:val="001142A1"/>
    <w:rsid w:val="00115789"/>
    <w:rsid w:val="00115F07"/>
    <w:rsid w:val="0011766F"/>
    <w:rsid w:val="001202F7"/>
    <w:rsid w:val="001209F3"/>
    <w:rsid w:val="00120A49"/>
    <w:rsid w:val="0012384A"/>
    <w:rsid w:val="001242DB"/>
    <w:rsid w:val="00124C3B"/>
    <w:rsid w:val="00125BE7"/>
    <w:rsid w:val="00126B66"/>
    <w:rsid w:val="001315C8"/>
    <w:rsid w:val="0013186B"/>
    <w:rsid w:val="00132B52"/>
    <w:rsid w:val="00133C20"/>
    <w:rsid w:val="00133D0B"/>
    <w:rsid w:val="00134991"/>
    <w:rsid w:val="00135AFA"/>
    <w:rsid w:val="001360A3"/>
    <w:rsid w:val="00136156"/>
    <w:rsid w:val="001362ED"/>
    <w:rsid w:val="00136986"/>
    <w:rsid w:val="00137AB4"/>
    <w:rsid w:val="00137F68"/>
    <w:rsid w:val="00140F87"/>
    <w:rsid w:val="0014217C"/>
    <w:rsid w:val="0014321B"/>
    <w:rsid w:val="001433C8"/>
    <w:rsid w:val="001439F7"/>
    <w:rsid w:val="00143A30"/>
    <w:rsid w:val="0014423F"/>
    <w:rsid w:val="00146A17"/>
    <w:rsid w:val="00147663"/>
    <w:rsid w:val="00151EDB"/>
    <w:rsid w:val="001534DA"/>
    <w:rsid w:val="0015381C"/>
    <w:rsid w:val="00154133"/>
    <w:rsid w:val="001559B9"/>
    <w:rsid w:val="00157431"/>
    <w:rsid w:val="00157DC9"/>
    <w:rsid w:val="0016000A"/>
    <w:rsid w:val="001601BD"/>
    <w:rsid w:val="00160242"/>
    <w:rsid w:val="001617F7"/>
    <w:rsid w:val="00161DE3"/>
    <w:rsid w:val="00161E8F"/>
    <w:rsid w:val="00162E5B"/>
    <w:rsid w:val="00163B95"/>
    <w:rsid w:val="00163F4C"/>
    <w:rsid w:val="00164562"/>
    <w:rsid w:val="00165D7F"/>
    <w:rsid w:val="0016715C"/>
    <w:rsid w:val="001671C5"/>
    <w:rsid w:val="001673CA"/>
    <w:rsid w:val="001708A6"/>
    <w:rsid w:val="00171BBE"/>
    <w:rsid w:val="001751B1"/>
    <w:rsid w:val="00175759"/>
    <w:rsid w:val="001769CD"/>
    <w:rsid w:val="00176F20"/>
    <w:rsid w:val="00177043"/>
    <w:rsid w:val="001772A1"/>
    <w:rsid w:val="00177666"/>
    <w:rsid w:val="001779AB"/>
    <w:rsid w:val="00177AC0"/>
    <w:rsid w:val="001804BA"/>
    <w:rsid w:val="001836EE"/>
    <w:rsid w:val="00184EC6"/>
    <w:rsid w:val="0018597C"/>
    <w:rsid w:val="00186883"/>
    <w:rsid w:val="00186F56"/>
    <w:rsid w:val="00187030"/>
    <w:rsid w:val="001916C8"/>
    <w:rsid w:val="0019194F"/>
    <w:rsid w:val="00191C10"/>
    <w:rsid w:val="00191D72"/>
    <w:rsid w:val="00191F87"/>
    <w:rsid w:val="001921E5"/>
    <w:rsid w:val="0019340B"/>
    <w:rsid w:val="001938CC"/>
    <w:rsid w:val="00193E92"/>
    <w:rsid w:val="00194251"/>
    <w:rsid w:val="00194B61"/>
    <w:rsid w:val="00195ED6"/>
    <w:rsid w:val="00197313"/>
    <w:rsid w:val="00197BAC"/>
    <w:rsid w:val="001A05C9"/>
    <w:rsid w:val="001A06EE"/>
    <w:rsid w:val="001A14BF"/>
    <w:rsid w:val="001A3015"/>
    <w:rsid w:val="001A5469"/>
    <w:rsid w:val="001A5529"/>
    <w:rsid w:val="001A5C95"/>
    <w:rsid w:val="001A5D5E"/>
    <w:rsid w:val="001A635A"/>
    <w:rsid w:val="001A68E1"/>
    <w:rsid w:val="001A6C56"/>
    <w:rsid w:val="001A7286"/>
    <w:rsid w:val="001A72B6"/>
    <w:rsid w:val="001A7526"/>
    <w:rsid w:val="001B0153"/>
    <w:rsid w:val="001B0206"/>
    <w:rsid w:val="001B04B5"/>
    <w:rsid w:val="001B18DE"/>
    <w:rsid w:val="001B19C4"/>
    <w:rsid w:val="001B3429"/>
    <w:rsid w:val="001B4A85"/>
    <w:rsid w:val="001B5864"/>
    <w:rsid w:val="001B6202"/>
    <w:rsid w:val="001B6293"/>
    <w:rsid w:val="001B66B4"/>
    <w:rsid w:val="001B68D6"/>
    <w:rsid w:val="001B7352"/>
    <w:rsid w:val="001B7918"/>
    <w:rsid w:val="001B7F44"/>
    <w:rsid w:val="001C0102"/>
    <w:rsid w:val="001C5585"/>
    <w:rsid w:val="001C6830"/>
    <w:rsid w:val="001C730C"/>
    <w:rsid w:val="001D1A94"/>
    <w:rsid w:val="001D3787"/>
    <w:rsid w:val="001D4C96"/>
    <w:rsid w:val="001D566B"/>
    <w:rsid w:val="001D5E5F"/>
    <w:rsid w:val="001D70EF"/>
    <w:rsid w:val="001D70F0"/>
    <w:rsid w:val="001D736B"/>
    <w:rsid w:val="001E00F5"/>
    <w:rsid w:val="001E032D"/>
    <w:rsid w:val="001E0357"/>
    <w:rsid w:val="001E13F4"/>
    <w:rsid w:val="001E1498"/>
    <w:rsid w:val="001E270D"/>
    <w:rsid w:val="001E2D91"/>
    <w:rsid w:val="001E2DCA"/>
    <w:rsid w:val="001E537A"/>
    <w:rsid w:val="001E550B"/>
    <w:rsid w:val="001E5C95"/>
    <w:rsid w:val="001E71B4"/>
    <w:rsid w:val="001F3F66"/>
    <w:rsid w:val="001F4031"/>
    <w:rsid w:val="001F4C97"/>
    <w:rsid w:val="001F4D5B"/>
    <w:rsid w:val="001F4DE7"/>
    <w:rsid w:val="001F5077"/>
    <w:rsid w:val="001F5B4C"/>
    <w:rsid w:val="001F5F8E"/>
    <w:rsid w:val="001F6BE2"/>
    <w:rsid w:val="00200671"/>
    <w:rsid w:val="00200908"/>
    <w:rsid w:val="0020134F"/>
    <w:rsid w:val="00202BD5"/>
    <w:rsid w:val="00202D73"/>
    <w:rsid w:val="0020460A"/>
    <w:rsid w:val="0020488A"/>
    <w:rsid w:val="00206A99"/>
    <w:rsid w:val="002072BF"/>
    <w:rsid w:val="002100B3"/>
    <w:rsid w:val="00211C23"/>
    <w:rsid w:val="00215810"/>
    <w:rsid w:val="002172DB"/>
    <w:rsid w:val="00220070"/>
    <w:rsid w:val="002209F9"/>
    <w:rsid w:val="002217CE"/>
    <w:rsid w:val="002225F2"/>
    <w:rsid w:val="00223ED0"/>
    <w:rsid w:val="002245D5"/>
    <w:rsid w:val="002251FC"/>
    <w:rsid w:val="0022528C"/>
    <w:rsid w:val="002267A1"/>
    <w:rsid w:val="00226E6B"/>
    <w:rsid w:val="00230936"/>
    <w:rsid w:val="00230EA3"/>
    <w:rsid w:val="00231BC7"/>
    <w:rsid w:val="00234EF6"/>
    <w:rsid w:val="00235067"/>
    <w:rsid w:val="00235249"/>
    <w:rsid w:val="00235479"/>
    <w:rsid w:val="002358F8"/>
    <w:rsid w:val="00236161"/>
    <w:rsid w:val="00236885"/>
    <w:rsid w:val="00237AC8"/>
    <w:rsid w:val="002410A0"/>
    <w:rsid w:val="002412B6"/>
    <w:rsid w:val="00241528"/>
    <w:rsid w:val="00241B58"/>
    <w:rsid w:val="00241D31"/>
    <w:rsid w:val="00243C88"/>
    <w:rsid w:val="002451DC"/>
    <w:rsid w:val="002455F0"/>
    <w:rsid w:val="00246D1F"/>
    <w:rsid w:val="00247053"/>
    <w:rsid w:val="002473EE"/>
    <w:rsid w:val="00250587"/>
    <w:rsid w:val="00251C82"/>
    <w:rsid w:val="00252466"/>
    <w:rsid w:val="00253529"/>
    <w:rsid w:val="00254017"/>
    <w:rsid w:val="0025469C"/>
    <w:rsid w:val="00254DB8"/>
    <w:rsid w:val="0025578E"/>
    <w:rsid w:val="00255A44"/>
    <w:rsid w:val="00255CB8"/>
    <w:rsid w:val="0025695C"/>
    <w:rsid w:val="002602ED"/>
    <w:rsid w:val="0026097D"/>
    <w:rsid w:val="00260A09"/>
    <w:rsid w:val="00260C07"/>
    <w:rsid w:val="00260E42"/>
    <w:rsid w:val="00262B4D"/>
    <w:rsid w:val="00263B62"/>
    <w:rsid w:val="00264B8C"/>
    <w:rsid w:val="00264E03"/>
    <w:rsid w:val="00265C25"/>
    <w:rsid w:val="002674A8"/>
    <w:rsid w:val="00267530"/>
    <w:rsid w:val="00267B36"/>
    <w:rsid w:val="002717EF"/>
    <w:rsid w:val="00274981"/>
    <w:rsid w:val="0027637B"/>
    <w:rsid w:val="00276A6F"/>
    <w:rsid w:val="00277390"/>
    <w:rsid w:val="002777B6"/>
    <w:rsid w:val="0027795F"/>
    <w:rsid w:val="00277E4F"/>
    <w:rsid w:val="002809E3"/>
    <w:rsid w:val="00281156"/>
    <w:rsid w:val="00281410"/>
    <w:rsid w:val="0028173E"/>
    <w:rsid w:val="00282C47"/>
    <w:rsid w:val="00283362"/>
    <w:rsid w:val="00283719"/>
    <w:rsid w:val="00283744"/>
    <w:rsid w:val="00283989"/>
    <w:rsid w:val="002847E3"/>
    <w:rsid w:val="00286C27"/>
    <w:rsid w:val="00286E81"/>
    <w:rsid w:val="00287943"/>
    <w:rsid w:val="002925D6"/>
    <w:rsid w:val="00293AED"/>
    <w:rsid w:val="00293C99"/>
    <w:rsid w:val="0029404D"/>
    <w:rsid w:val="002953C6"/>
    <w:rsid w:val="002962F0"/>
    <w:rsid w:val="00296896"/>
    <w:rsid w:val="00296B46"/>
    <w:rsid w:val="0029700E"/>
    <w:rsid w:val="002A0682"/>
    <w:rsid w:val="002A07B7"/>
    <w:rsid w:val="002A0FFB"/>
    <w:rsid w:val="002A17FA"/>
    <w:rsid w:val="002A1F86"/>
    <w:rsid w:val="002A322C"/>
    <w:rsid w:val="002A3820"/>
    <w:rsid w:val="002A416D"/>
    <w:rsid w:val="002A61B5"/>
    <w:rsid w:val="002A66A2"/>
    <w:rsid w:val="002A66CD"/>
    <w:rsid w:val="002A68C4"/>
    <w:rsid w:val="002A767A"/>
    <w:rsid w:val="002A7D3F"/>
    <w:rsid w:val="002B025F"/>
    <w:rsid w:val="002B27AE"/>
    <w:rsid w:val="002B4222"/>
    <w:rsid w:val="002B4C22"/>
    <w:rsid w:val="002B5BDD"/>
    <w:rsid w:val="002B79A4"/>
    <w:rsid w:val="002B7E22"/>
    <w:rsid w:val="002C30CB"/>
    <w:rsid w:val="002C3DD7"/>
    <w:rsid w:val="002C3F1F"/>
    <w:rsid w:val="002C7C2A"/>
    <w:rsid w:val="002D1211"/>
    <w:rsid w:val="002D2354"/>
    <w:rsid w:val="002D2773"/>
    <w:rsid w:val="002D38AC"/>
    <w:rsid w:val="002D55C5"/>
    <w:rsid w:val="002D5772"/>
    <w:rsid w:val="002D63EC"/>
    <w:rsid w:val="002D6705"/>
    <w:rsid w:val="002E000A"/>
    <w:rsid w:val="002E0E9D"/>
    <w:rsid w:val="002E1545"/>
    <w:rsid w:val="002E28D5"/>
    <w:rsid w:val="002E3015"/>
    <w:rsid w:val="002E4B42"/>
    <w:rsid w:val="002E4E9A"/>
    <w:rsid w:val="002E5F06"/>
    <w:rsid w:val="002E6B9B"/>
    <w:rsid w:val="002E713D"/>
    <w:rsid w:val="002E734C"/>
    <w:rsid w:val="002E74FC"/>
    <w:rsid w:val="002F0416"/>
    <w:rsid w:val="002F0554"/>
    <w:rsid w:val="002F1910"/>
    <w:rsid w:val="002F2769"/>
    <w:rsid w:val="002F2D3F"/>
    <w:rsid w:val="002F3813"/>
    <w:rsid w:val="002F395D"/>
    <w:rsid w:val="002F4680"/>
    <w:rsid w:val="002F4975"/>
    <w:rsid w:val="002F5768"/>
    <w:rsid w:val="002F6C41"/>
    <w:rsid w:val="002F73EF"/>
    <w:rsid w:val="0030077F"/>
    <w:rsid w:val="00301884"/>
    <w:rsid w:val="00302596"/>
    <w:rsid w:val="00302B04"/>
    <w:rsid w:val="00302FEF"/>
    <w:rsid w:val="003034FD"/>
    <w:rsid w:val="003036E4"/>
    <w:rsid w:val="0030450A"/>
    <w:rsid w:val="003049B7"/>
    <w:rsid w:val="00305CB5"/>
    <w:rsid w:val="00307159"/>
    <w:rsid w:val="00307BC0"/>
    <w:rsid w:val="00310032"/>
    <w:rsid w:val="00310413"/>
    <w:rsid w:val="003105D7"/>
    <w:rsid w:val="00312E03"/>
    <w:rsid w:val="003137A0"/>
    <w:rsid w:val="00314175"/>
    <w:rsid w:val="00314A5A"/>
    <w:rsid w:val="0031653B"/>
    <w:rsid w:val="00316642"/>
    <w:rsid w:val="003166A9"/>
    <w:rsid w:val="00316ACD"/>
    <w:rsid w:val="0031719B"/>
    <w:rsid w:val="0032206D"/>
    <w:rsid w:val="00322A91"/>
    <w:rsid w:val="003242B9"/>
    <w:rsid w:val="00325AE4"/>
    <w:rsid w:val="00325EFD"/>
    <w:rsid w:val="003276A1"/>
    <w:rsid w:val="00330200"/>
    <w:rsid w:val="003303B6"/>
    <w:rsid w:val="0033073F"/>
    <w:rsid w:val="0033256B"/>
    <w:rsid w:val="00333C18"/>
    <w:rsid w:val="00335D5F"/>
    <w:rsid w:val="003375EF"/>
    <w:rsid w:val="0034088D"/>
    <w:rsid w:val="00341838"/>
    <w:rsid w:val="00342116"/>
    <w:rsid w:val="00343592"/>
    <w:rsid w:val="00344487"/>
    <w:rsid w:val="00344B8C"/>
    <w:rsid w:val="00345648"/>
    <w:rsid w:val="00346B7D"/>
    <w:rsid w:val="00347941"/>
    <w:rsid w:val="00350FE9"/>
    <w:rsid w:val="00351443"/>
    <w:rsid w:val="00352E92"/>
    <w:rsid w:val="00352E99"/>
    <w:rsid w:val="003532CC"/>
    <w:rsid w:val="003548C8"/>
    <w:rsid w:val="003556F6"/>
    <w:rsid w:val="00355BD7"/>
    <w:rsid w:val="0035700A"/>
    <w:rsid w:val="003571A0"/>
    <w:rsid w:val="0035785C"/>
    <w:rsid w:val="00360B17"/>
    <w:rsid w:val="003614EC"/>
    <w:rsid w:val="00361920"/>
    <w:rsid w:val="00363EB2"/>
    <w:rsid w:val="0036461F"/>
    <w:rsid w:val="00364D65"/>
    <w:rsid w:val="00365273"/>
    <w:rsid w:val="003654BE"/>
    <w:rsid w:val="003663CF"/>
    <w:rsid w:val="0036685A"/>
    <w:rsid w:val="003702AE"/>
    <w:rsid w:val="00371030"/>
    <w:rsid w:val="00372FEC"/>
    <w:rsid w:val="00373B7E"/>
    <w:rsid w:val="00373CDB"/>
    <w:rsid w:val="0037465F"/>
    <w:rsid w:val="00375284"/>
    <w:rsid w:val="00377069"/>
    <w:rsid w:val="003771F5"/>
    <w:rsid w:val="00380456"/>
    <w:rsid w:val="00381ADC"/>
    <w:rsid w:val="00382669"/>
    <w:rsid w:val="00382FD0"/>
    <w:rsid w:val="00383674"/>
    <w:rsid w:val="0038486E"/>
    <w:rsid w:val="00384969"/>
    <w:rsid w:val="0038556A"/>
    <w:rsid w:val="003856A5"/>
    <w:rsid w:val="003867BB"/>
    <w:rsid w:val="0038693E"/>
    <w:rsid w:val="00386A86"/>
    <w:rsid w:val="003909DC"/>
    <w:rsid w:val="00391D9B"/>
    <w:rsid w:val="003922A5"/>
    <w:rsid w:val="00392494"/>
    <w:rsid w:val="003931A2"/>
    <w:rsid w:val="00393DE8"/>
    <w:rsid w:val="00393F79"/>
    <w:rsid w:val="00394038"/>
    <w:rsid w:val="003969BA"/>
    <w:rsid w:val="00396A91"/>
    <w:rsid w:val="00397300"/>
    <w:rsid w:val="00397626"/>
    <w:rsid w:val="003A03D6"/>
    <w:rsid w:val="003A07F6"/>
    <w:rsid w:val="003A177A"/>
    <w:rsid w:val="003A1B90"/>
    <w:rsid w:val="003A1EC2"/>
    <w:rsid w:val="003A2463"/>
    <w:rsid w:val="003A3273"/>
    <w:rsid w:val="003A3631"/>
    <w:rsid w:val="003A394C"/>
    <w:rsid w:val="003A4705"/>
    <w:rsid w:val="003A4CD9"/>
    <w:rsid w:val="003A4EE1"/>
    <w:rsid w:val="003A4F05"/>
    <w:rsid w:val="003A5961"/>
    <w:rsid w:val="003A68ED"/>
    <w:rsid w:val="003B06C2"/>
    <w:rsid w:val="003B176A"/>
    <w:rsid w:val="003B1B88"/>
    <w:rsid w:val="003B2D84"/>
    <w:rsid w:val="003B3613"/>
    <w:rsid w:val="003B4E5B"/>
    <w:rsid w:val="003B6F48"/>
    <w:rsid w:val="003B7202"/>
    <w:rsid w:val="003B779C"/>
    <w:rsid w:val="003B78C2"/>
    <w:rsid w:val="003B7D72"/>
    <w:rsid w:val="003C1164"/>
    <w:rsid w:val="003C1D42"/>
    <w:rsid w:val="003C20B2"/>
    <w:rsid w:val="003C315E"/>
    <w:rsid w:val="003C4FFE"/>
    <w:rsid w:val="003C6669"/>
    <w:rsid w:val="003D03FD"/>
    <w:rsid w:val="003D0ED5"/>
    <w:rsid w:val="003D127D"/>
    <w:rsid w:val="003D1406"/>
    <w:rsid w:val="003D186E"/>
    <w:rsid w:val="003D2622"/>
    <w:rsid w:val="003D2D25"/>
    <w:rsid w:val="003D313F"/>
    <w:rsid w:val="003D3329"/>
    <w:rsid w:val="003D38B8"/>
    <w:rsid w:val="003D3B06"/>
    <w:rsid w:val="003D4C38"/>
    <w:rsid w:val="003D4E5C"/>
    <w:rsid w:val="003D5313"/>
    <w:rsid w:val="003D7357"/>
    <w:rsid w:val="003D75B8"/>
    <w:rsid w:val="003E0B96"/>
    <w:rsid w:val="003E2213"/>
    <w:rsid w:val="003E2386"/>
    <w:rsid w:val="003E246F"/>
    <w:rsid w:val="003E2E17"/>
    <w:rsid w:val="003E33CF"/>
    <w:rsid w:val="003E3F33"/>
    <w:rsid w:val="003E400B"/>
    <w:rsid w:val="003E48A8"/>
    <w:rsid w:val="003E5A38"/>
    <w:rsid w:val="003E7FB2"/>
    <w:rsid w:val="003E7FF0"/>
    <w:rsid w:val="003F034A"/>
    <w:rsid w:val="003F060B"/>
    <w:rsid w:val="003F1B06"/>
    <w:rsid w:val="003F264F"/>
    <w:rsid w:val="003F2701"/>
    <w:rsid w:val="003F2760"/>
    <w:rsid w:val="003F2B82"/>
    <w:rsid w:val="003F3651"/>
    <w:rsid w:val="003F3D38"/>
    <w:rsid w:val="003F45E0"/>
    <w:rsid w:val="003F6A1B"/>
    <w:rsid w:val="003F7C48"/>
    <w:rsid w:val="00400F72"/>
    <w:rsid w:val="004026B7"/>
    <w:rsid w:val="00403460"/>
    <w:rsid w:val="00403D56"/>
    <w:rsid w:val="00403EA3"/>
    <w:rsid w:val="004043E0"/>
    <w:rsid w:val="00404AE4"/>
    <w:rsid w:val="00405175"/>
    <w:rsid w:val="0040524F"/>
    <w:rsid w:val="004061E2"/>
    <w:rsid w:val="00410FAA"/>
    <w:rsid w:val="004110F5"/>
    <w:rsid w:val="00413A9B"/>
    <w:rsid w:val="00413E69"/>
    <w:rsid w:val="00414D16"/>
    <w:rsid w:val="00415999"/>
    <w:rsid w:val="004159EC"/>
    <w:rsid w:val="00415B4A"/>
    <w:rsid w:val="004224E3"/>
    <w:rsid w:val="00422CBE"/>
    <w:rsid w:val="004230AA"/>
    <w:rsid w:val="00423140"/>
    <w:rsid w:val="004236A3"/>
    <w:rsid w:val="00424043"/>
    <w:rsid w:val="00424BD1"/>
    <w:rsid w:val="00425155"/>
    <w:rsid w:val="004275E8"/>
    <w:rsid w:val="00430B9A"/>
    <w:rsid w:val="00432B4E"/>
    <w:rsid w:val="00432CC3"/>
    <w:rsid w:val="00432D1B"/>
    <w:rsid w:val="004335DE"/>
    <w:rsid w:val="00434FCD"/>
    <w:rsid w:val="004356BD"/>
    <w:rsid w:val="00435FFE"/>
    <w:rsid w:val="004360B5"/>
    <w:rsid w:val="004367E3"/>
    <w:rsid w:val="00436B80"/>
    <w:rsid w:val="0044050F"/>
    <w:rsid w:val="00440DCD"/>
    <w:rsid w:val="00441652"/>
    <w:rsid w:val="0044323E"/>
    <w:rsid w:val="00443BAD"/>
    <w:rsid w:val="00443E8C"/>
    <w:rsid w:val="0044472E"/>
    <w:rsid w:val="004456EB"/>
    <w:rsid w:val="0044595F"/>
    <w:rsid w:val="00445AAD"/>
    <w:rsid w:val="0044642D"/>
    <w:rsid w:val="0044655D"/>
    <w:rsid w:val="00446F10"/>
    <w:rsid w:val="004470F1"/>
    <w:rsid w:val="00447334"/>
    <w:rsid w:val="004476DB"/>
    <w:rsid w:val="00447804"/>
    <w:rsid w:val="00447FCE"/>
    <w:rsid w:val="00451081"/>
    <w:rsid w:val="00451393"/>
    <w:rsid w:val="0045164C"/>
    <w:rsid w:val="0045167E"/>
    <w:rsid w:val="00451A86"/>
    <w:rsid w:val="00451C01"/>
    <w:rsid w:val="0045246E"/>
    <w:rsid w:val="00452F80"/>
    <w:rsid w:val="00454589"/>
    <w:rsid w:val="00454E6C"/>
    <w:rsid w:val="00455B03"/>
    <w:rsid w:val="004608B7"/>
    <w:rsid w:val="00462963"/>
    <w:rsid w:val="00462E1A"/>
    <w:rsid w:val="00463481"/>
    <w:rsid w:val="0046571B"/>
    <w:rsid w:val="0046606E"/>
    <w:rsid w:val="004660BF"/>
    <w:rsid w:val="00466A77"/>
    <w:rsid w:val="00466F4B"/>
    <w:rsid w:val="00467261"/>
    <w:rsid w:val="00470802"/>
    <w:rsid w:val="0047123C"/>
    <w:rsid w:val="00471E04"/>
    <w:rsid w:val="0047250C"/>
    <w:rsid w:val="00474B85"/>
    <w:rsid w:val="00475072"/>
    <w:rsid w:val="0047555C"/>
    <w:rsid w:val="0047593D"/>
    <w:rsid w:val="00475A37"/>
    <w:rsid w:val="00475DC7"/>
    <w:rsid w:val="00475DE7"/>
    <w:rsid w:val="0047640B"/>
    <w:rsid w:val="0048059D"/>
    <w:rsid w:val="004805A0"/>
    <w:rsid w:val="00481B13"/>
    <w:rsid w:val="00482719"/>
    <w:rsid w:val="0048276F"/>
    <w:rsid w:val="004828F9"/>
    <w:rsid w:val="00483E12"/>
    <w:rsid w:val="0048502A"/>
    <w:rsid w:val="00485A41"/>
    <w:rsid w:val="00485B4C"/>
    <w:rsid w:val="004860FA"/>
    <w:rsid w:val="0048691E"/>
    <w:rsid w:val="00486ACA"/>
    <w:rsid w:val="00486CF8"/>
    <w:rsid w:val="00487E4B"/>
    <w:rsid w:val="00487EF7"/>
    <w:rsid w:val="0049269E"/>
    <w:rsid w:val="0049312E"/>
    <w:rsid w:val="00494410"/>
    <w:rsid w:val="0049727D"/>
    <w:rsid w:val="00497415"/>
    <w:rsid w:val="00497559"/>
    <w:rsid w:val="004979A8"/>
    <w:rsid w:val="00497D01"/>
    <w:rsid w:val="00497D25"/>
    <w:rsid w:val="004A01C2"/>
    <w:rsid w:val="004A0E7C"/>
    <w:rsid w:val="004A0F13"/>
    <w:rsid w:val="004A18D2"/>
    <w:rsid w:val="004A1B1A"/>
    <w:rsid w:val="004A1B46"/>
    <w:rsid w:val="004A2007"/>
    <w:rsid w:val="004A2183"/>
    <w:rsid w:val="004A283D"/>
    <w:rsid w:val="004A2C99"/>
    <w:rsid w:val="004A2E85"/>
    <w:rsid w:val="004A3216"/>
    <w:rsid w:val="004A43C2"/>
    <w:rsid w:val="004A46FD"/>
    <w:rsid w:val="004A5ADF"/>
    <w:rsid w:val="004B1C39"/>
    <w:rsid w:val="004B2809"/>
    <w:rsid w:val="004B3735"/>
    <w:rsid w:val="004B3AE6"/>
    <w:rsid w:val="004B426C"/>
    <w:rsid w:val="004B69F6"/>
    <w:rsid w:val="004B7559"/>
    <w:rsid w:val="004B7912"/>
    <w:rsid w:val="004B7BCC"/>
    <w:rsid w:val="004B7DED"/>
    <w:rsid w:val="004C1306"/>
    <w:rsid w:val="004C166C"/>
    <w:rsid w:val="004C1835"/>
    <w:rsid w:val="004C1949"/>
    <w:rsid w:val="004C1D7D"/>
    <w:rsid w:val="004C2214"/>
    <w:rsid w:val="004C4990"/>
    <w:rsid w:val="004C4C8A"/>
    <w:rsid w:val="004C633F"/>
    <w:rsid w:val="004C6385"/>
    <w:rsid w:val="004C7697"/>
    <w:rsid w:val="004D095B"/>
    <w:rsid w:val="004D10C5"/>
    <w:rsid w:val="004D1301"/>
    <w:rsid w:val="004D1E26"/>
    <w:rsid w:val="004D264E"/>
    <w:rsid w:val="004D4C7D"/>
    <w:rsid w:val="004D6817"/>
    <w:rsid w:val="004D6D46"/>
    <w:rsid w:val="004D784E"/>
    <w:rsid w:val="004E0242"/>
    <w:rsid w:val="004E0A8D"/>
    <w:rsid w:val="004E0B94"/>
    <w:rsid w:val="004E0D0B"/>
    <w:rsid w:val="004E22CE"/>
    <w:rsid w:val="004E3131"/>
    <w:rsid w:val="004E37DF"/>
    <w:rsid w:val="004E4699"/>
    <w:rsid w:val="004E4E2C"/>
    <w:rsid w:val="004E6918"/>
    <w:rsid w:val="004E6A70"/>
    <w:rsid w:val="004E6BAE"/>
    <w:rsid w:val="004E6E84"/>
    <w:rsid w:val="004E7B1C"/>
    <w:rsid w:val="004F1355"/>
    <w:rsid w:val="004F2344"/>
    <w:rsid w:val="004F2E46"/>
    <w:rsid w:val="004F2E7A"/>
    <w:rsid w:val="004F3BAB"/>
    <w:rsid w:val="004F3EFC"/>
    <w:rsid w:val="004F4A23"/>
    <w:rsid w:val="004F716C"/>
    <w:rsid w:val="004F73F0"/>
    <w:rsid w:val="0050029B"/>
    <w:rsid w:val="00500750"/>
    <w:rsid w:val="005018EA"/>
    <w:rsid w:val="00501C80"/>
    <w:rsid w:val="00501FD2"/>
    <w:rsid w:val="0050239F"/>
    <w:rsid w:val="00505ACD"/>
    <w:rsid w:val="00511A17"/>
    <w:rsid w:val="00511D76"/>
    <w:rsid w:val="005129E3"/>
    <w:rsid w:val="0051321A"/>
    <w:rsid w:val="005137D0"/>
    <w:rsid w:val="00514B4A"/>
    <w:rsid w:val="00514EF8"/>
    <w:rsid w:val="00515871"/>
    <w:rsid w:val="00517468"/>
    <w:rsid w:val="00522AAE"/>
    <w:rsid w:val="00523F95"/>
    <w:rsid w:val="0052412C"/>
    <w:rsid w:val="00524C9C"/>
    <w:rsid w:val="00524F18"/>
    <w:rsid w:val="00525F88"/>
    <w:rsid w:val="005260F9"/>
    <w:rsid w:val="00527009"/>
    <w:rsid w:val="00531B8B"/>
    <w:rsid w:val="00532851"/>
    <w:rsid w:val="00533FC6"/>
    <w:rsid w:val="00535BEF"/>
    <w:rsid w:val="00540A2A"/>
    <w:rsid w:val="00540C8D"/>
    <w:rsid w:val="00540E5B"/>
    <w:rsid w:val="0054187C"/>
    <w:rsid w:val="0054362E"/>
    <w:rsid w:val="00544A2E"/>
    <w:rsid w:val="00545025"/>
    <w:rsid w:val="00545A39"/>
    <w:rsid w:val="00545CA4"/>
    <w:rsid w:val="0054615A"/>
    <w:rsid w:val="00546B79"/>
    <w:rsid w:val="00547707"/>
    <w:rsid w:val="00550963"/>
    <w:rsid w:val="00551806"/>
    <w:rsid w:val="00551DA1"/>
    <w:rsid w:val="005543FD"/>
    <w:rsid w:val="00554BF4"/>
    <w:rsid w:val="00555A30"/>
    <w:rsid w:val="005561DB"/>
    <w:rsid w:val="005563E0"/>
    <w:rsid w:val="005565FD"/>
    <w:rsid w:val="0055676A"/>
    <w:rsid w:val="005569E3"/>
    <w:rsid w:val="00557EF6"/>
    <w:rsid w:val="0056018D"/>
    <w:rsid w:val="005606C1"/>
    <w:rsid w:val="00560FD2"/>
    <w:rsid w:val="005622F6"/>
    <w:rsid w:val="00562A3F"/>
    <w:rsid w:val="00565597"/>
    <w:rsid w:val="00566751"/>
    <w:rsid w:val="005674EE"/>
    <w:rsid w:val="005677DF"/>
    <w:rsid w:val="00567B35"/>
    <w:rsid w:val="0057102A"/>
    <w:rsid w:val="00574B18"/>
    <w:rsid w:val="00576469"/>
    <w:rsid w:val="00576684"/>
    <w:rsid w:val="00576BE8"/>
    <w:rsid w:val="00576F1C"/>
    <w:rsid w:val="00576F45"/>
    <w:rsid w:val="00577D79"/>
    <w:rsid w:val="00581D4F"/>
    <w:rsid w:val="00584018"/>
    <w:rsid w:val="00584831"/>
    <w:rsid w:val="00585E7A"/>
    <w:rsid w:val="005872A1"/>
    <w:rsid w:val="00587B82"/>
    <w:rsid w:val="0059071E"/>
    <w:rsid w:val="0059087D"/>
    <w:rsid w:val="00590C8B"/>
    <w:rsid w:val="00592327"/>
    <w:rsid w:val="00592F5C"/>
    <w:rsid w:val="005975C8"/>
    <w:rsid w:val="0059788C"/>
    <w:rsid w:val="005A105A"/>
    <w:rsid w:val="005A113C"/>
    <w:rsid w:val="005A1773"/>
    <w:rsid w:val="005A2175"/>
    <w:rsid w:val="005A225E"/>
    <w:rsid w:val="005A2E6A"/>
    <w:rsid w:val="005A4E01"/>
    <w:rsid w:val="005A5976"/>
    <w:rsid w:val="005A6474"/>
    <w:rsid w:val="005B1B5F"/>
    <w:rsid w:val="005B1DC6"/>
    <w:rsid w:val="005B20E4"/>
    <w:rsid w:val="005B28D4"/>
    <w:rsid w:val="005B3B25"/>
    <w:rsid w:val="005B4B50"/>
    <w:rsid w:val="005B540B"/>
    <w:rsid w:val="005B581C"/>
    <w:rsid w:val="005B653D"/>
    <w:rsid w:val="005B6DCB"/>
    <w:rsid w:val="005B6ED1"/>
    <w:rsid w:val="005C1594"/>
    <w:rsid w:val="005C27F0"/>
    <w:rsid w:val="005C2993"/>
    <w:rsid w:val="005C2D00"/>
    <w:rsid w:val="005C2F28"/>
    <w:rsid w:val="005C3400"/>
    <w:rsid w:val="005C3850"/>
    <w:rsid w:val="005C556E"/>
    <w:rsid w:val="005C641A"/>
    <w:rsid w:val="005C6F25"/>
    <w:rsid w:val="005C7BC1"/>
    <w:rsid w:val="005D1D24"/>
    <w:rsid w:val="005D2170"/>
    <w:rsid w:val="005D23CA"/>
    <w:rsid w:val="005D2474"/>
    <w:rsid w:val="005D6EA9"/>
    <w:rsid w:val="005D7315"/>
    <w:rsid w:val="005D7C50"/>
    <w:rsid w:val="005E1217"/>
    <w:rsid w:val="005E17EC"/>
    <w:rsid w:val="005E20D8"/>
    <w:rsid w:val="005E211F"/>
    <w:rsid w:val="005E23B2"/>
    <w:rsid w:val="005E24BA"/>
    <w:rsid w:val="005E37AC"/>
    <w:rsid w:val="005E3D2F"/>
    <w:rsid w:val="005E55FB"/>
    <w:rsid w:val="005E5940"/>
    <w:rsid w:val="005E5C14"/>
    <w:rsid w:val="005E5C33"/>
    <w:rsid w:val="005E6A4F"/>
    <w:rsid w:val="005E6FD4"/>
    <w:rsid w:val="005E7BB7"/>
    <w:rsid w:val="005F03C0"/>
    <w:rsid w:val="005F1F6F"/>
    <w:rsid w:val="005F3F59"/>
    <w:rsid w:val="005F65F1"/>
    <w:rsid w:val="005F74BE"/>
    <w:rsid w:val="005F7DE7"/>
    <w:rsid w:val="0060043F"/>
    <w:rsid w:val="00601134"/>
    <w:rsid w:val="0060452E"/>
    <w:rsid w:val="00604872"/>
    <w:rsid w:val="006048EB"/>
    <w:rsid w:val="006059CF"/>
    <w:rsid w:val="00605CD2"/>
    <w:rsid w:val="00605ED2"/>
    <w:rsid w:val="006068D3"/>
    <w:rsid w:val="00606DC3"/>
    <w:rsid w:val="00606E3E"/>
    <w:rsid w:val="006077E1"/>
    <w:rsid w:val="0061098A"/>
    <w:rsid w:val="00611971"/>
    <w:rsid w:val="00613089"/>
    <w:rsid w:val="00614700"/>
    <w:rsid w:val="00614DB9"/>
    <w:rsid w:val="0061508B"/>
    <w:rsid w:val="006152B8"/>
    <w:rsid w:val="006155C8"/>
    <w:rsid w:val="00615ACA"/>
    <w:rsid w:val="00615EA2"/>
    <w:rsid w:val="00616E7C"/>
    <w:rsid w:val="00616EAB"/>
    <w:rsid w:val="00620187"/>
    <w:rsid w:val="006210B0"/>
    <w:rsid w:val="00621B3B"/>
    <w:rsid w:val="006222E7"/>
    <w:rsid w:val="00623680"/>
    <w:rsid w:val="00623D03"/>
    <w:rsid w:val="006247D9"/>
    <w:rsid w:val="00625CFA"/>
    <w:rsid w:val="006263F8"/>
    <w:rsid w:val="00627952"/>
    <w:rsid w:val="006302DB"/>
    <w:rsid w:val="00632322"/>
    <w:rsid w:val="0063278A"/>
    <w:rsid w:val="00633D17"/>
    <w:rsid w:val="006341D3"/>
    <w:rsid w:val="0063711F"/>
    <w:rsid w:val="0063796F"/>
    <w:rsid w:val="00640B6B"/>
    <w:rsid w:val="006418F6"/>
    <w:rsid w:val="0064198E"/>
    <w:rsid w:val="00641C61"/>
    <w:rsid w:val="006447F5"/>
    <w:rsid w:val="00644E08"/>
    <w:rsid w:val="00645374"/>
    <w:rsid w:val="006454D5"/>
    <w:rsid w:val="00646162"/>
    <w:rsid w:val="00646D0F"/>
    <w:rsid w:val="0065055B"/>
    <w:rsid w:val="00650872"/>
    <w:rsid w:val="00650AAC"/>
    <w:rsid w:val="00651558"/>
    <w:rsid w:val="0065197D"/>
    <w:rsid w:val="00651C35"/>
    <w:rsid w:val="006525D8"/>
    <w:rsid w:val="00652737"/>
    <w:rsid w:val="00652A12"/>
    <w:rsid w:val="00652DB9"/>
    <w:rsid w:val="00653692"/>
    <w:rsid w:val="00653709"/>
    <w:rsid w:val="006542CF"/>
    <w:rsid w:val="006557F5"/>
    <w:rsid w:val="0065595D"/>
    <w:rsid w:val="0065606B"/>
    <w:rsid w:val="006563BB"/>
    <w:rsid w:val="00656D97"/>
    <w:rsid w:val="00657AC4"/>
    <w:rsid w:val="006607DE"/>
    <w:rsid w:val="00662135"/>
    <w:rsid w:val="00662BD0"/>
    <w:rsid w:val="00663CD1"/>
    <w:rsid w:val="00664F20"/>
    <w:rsid w:val="0066535D"/>
    <w:rsid w:val="0066562A"/>
    <w:rsid w:val="0066607E"/>
    <w:rsid w:val="00666143"/>
    <w:rsid w:val="00666683"/>
    <w:rsid w:val="00670807"/>
    <w:rsid w:val="00670F65"/>
    <w:rsid w:val="006711A1"/>
    <w:rsid w:val="00671296"/>
    <w:rsid w:val="0067198B"/>
    <w:rsid w:val="00674328"/>
    <w:rsid w:val="00674503"/>
    <w:rsid w:val="00675811"/>
    <w:rsid w:val="006759C9"/>
    <w:rsid w:val="00676508"/>
    <w:rsid w:val="006768D0"/>
    <w:rsid w:val="00676DF3"/>
    <w:rsid w:val="00680002"/>
    <w:rsid w:val="00680CC0"/>
    <w:rsid w:val="006810C2"/>
    <w:rsid w:val="006811B4"/>
    <w:rsid w:val="00681414"/>
    <w:rsid w:val="006848DA"/>
    <w:rsid w:val="006855B0"/>
    <w:rsid w:val="00685CCB"/>
    <w:rsid w:val="00686562"/>
    <w:rsid w:val="00691D21"/>
    <w:rsid w:val="006922B4"/>
    <w:rsid w:val="006926A1"/>
    <w:rsid w:val="006938A7"/>
    <w:rsid w:val="006943C3"/>
    <w:rsid w:val="0069462F"/>
    <w:rsid w:val="00694994"/>
    <w:rsid w:val="00697BB9"/>
    <w:rsid w:val="006A06F3"/>
    <w:rsid w:val="006A0C84"/>
    <w:rsid w:val="006A0CC2"/>
    <w:rsid w:val="006A107D"/>
    <w:rsid w:val="006A204C"/>
    <w:rsid w:val="006A30A2"/>
    <w:rsid w:val="006A30FC"/>
    <w:rsid w:val="006A3343"/>
    <w:rsid w:val="006A39B7"/>
    <w:rsid w:val="006A4BDA"/>
    <w:rsid w:val="006A5BBC"/>
    <w:rsid w:val="006A7A5E"/>
    <w:rsid w:val="006A7DB4"/>
    <w:rsid w:val="006B1977"/>
    <w:rsid w:val="006B19C3"/>
    <w:rsid w:val="006B1C02"/>
    <w:rsid w:val="006B47B1"/>
    <w:rsid w:val="006B527E"/>
    <w:rsid w:val="006B5D08"/>
    <w:rsid w:val="006B6913"/>
    <w:rsid w:val="006B71CA"/>
    <w:rsid w:val="006B7856"/>
    <w:rsid w:val="006C0200"/>
    <w:rsid w:val="006C0304"/>
    <w:rsid w:val="006C0843"/>
    <w:rsid w:val="006C1ACC"/>
    <w:rsid w:val="006C1B01"/>
    <w:rsid w:val="006C1DC0"/>
    <w:rsid w:val="006C271D"/>
    <w:rsid w:val="006C2E1D"/>
    <w:rsid w:val="006C5B2E"/>
    <w:rsid w:val="006C65D8"/>
    <w:rsid w:val="006C74E9"/>
    <w:rsid w:val="006C7AF8"/>
    <w:rsid w:val="006D1827"/>
    <w:rsid w:val="006D1BC3"/>
    <w:rsid w:val="006D2867"/>
    <w:rsid w:val="006D2AC4"/>
    <w:rsid w:val="006D4A2E"/>
    <w:rsid w:val="006D4A83"/>
    <w:rsid w:val="006D5614"/>
    <w:rsid w:val="006D5789"/>
    <w:rsid w:val="006D7086"/>
    <w:rsid w:val="006D75AE"/>
    <w:rsid w:val="006D7C8F"/>
    <w:rsid w:val="006E0D98"/>
    <w:rsid w:val="006E1D44"/>
    <w:rsid w:val="006E1DC6"/>
    <w:rsid w:val="006E1F9F"/>
    <w:rsid w:val="006E2472"/>
    <w:rsid w:val="006E3796"/>
    <w:rsid w:val="006E5724"/>
    <w:rsid w:val="006E5C55"/>
    <w:rsid w:val="006E63FC"/>
    <w:rsid w:val="006F1377"/>
    <w:rsid w:val="006F18C7"/>
    <w:rsid w:val="006F2FDB"/>
    <w:rsid w:val="006F31B7"/>
    <w:rsid w:val="006F4868"/>
    <w:rsid w:val="006F48AA"/>
    <w:rsid w:val="006F61C3"/>
    <w:rsid w:val="006F7723"/>
    <w:rsid w:val="006F793E"/>
    <w:rsid w:val="00700B5C"/>
    <w:rsid w:val="00701428"/>
    <w:rsid w:val="00701AFD"/>
    <w:rsid w:val="00701E86"/>
    <w:rsid w:val="00702F63"/>
    <w:rsid w:val="00703CBC"/>
    <w:rsid w:val="00704001"/>
    <w:rsid w:val="007041BB"/>
    <w:rsid w:val="00705A01"/>
    <w:rsid w:val="007063BE"/>
    <w:rsid w:val="00706448"/>
    <w:rsid w:val="00706514"/>
    <w:rsid w:val="007074B4"/>
    <w:rsid w:val="00707849"/>
    <w:rsid w:val="00707C44"/>
    <w:rsid w:val="00707FC4"/>
    <w:rsid w:val="0071179E"/>
    <w:rsid w:val="0071188C"/>
    <w:rsid w:val="007133F3"/>
    <w:rsid w:val="007144D6"/>
    <w:rsid w:val="007155B3"/>
    <w:rsid w:val="00715EFC"/>
    <w:rsid w:val="00716147"/>
    <w:rsid w:val="007163DE"/>
    <w:rsid w:val="00717647"/>
    <w:rsid w:val="00720E02"/>
    <w:rsid w:val="00721377"/>
    <w:rsid w:val="00723774"/>
    <w:rsid w:val="00725F5D"/>
    <w:rsid w:val="00727F49"/>
    <w:rsid w:val="0073297B"/>
    <w:rsid w:val="00732F19"/>
    <w:rsid w:val="00733805"/>
    <w:rsid w:val="007340E6"/>
    <w:rsid w:val="007352A0"/>
    <w:rsid w:val="007355D7"/>
    <w:rsid w:val="0073626D"/>
    <w:rsid w:val="00737006"/>
    <w:rsid w:val="00737346"/>
    <w:rsid w:val="00737CC5"/>
    <w:rsid w:val="00740FC2"/>
    <w:rsid w:val="0074303E"/>
    <w:rsid w:val="00743564"/>
    <w:rsid w:val="007446F7"/>
    <w:rsid w:val="00745236"/>
    <w:rsid w:val="00745A06"/>
    <w:rsid w:val="007460AB"/>
    <w:rsid w:val="0074672A"/>
    <w:rsid w:val="00746A45"/>
    <w:rsid w:val="00746C94"/>
    <w:rsid w:val="00750E44"/>
    <w:rsid w:val="00753BA6"/>
    <w:rsid w:val="00754266"/>
    <w:rsid w:val="007551EA"/>
    <w:rsid w:val="00755A73"/>
    <w:rsid w:val="00756D24"/>
    <w:rsid w:val="00756E69"/>
    <w:rsid w:val="00757011"/>
    <w:rsid w:val="00762407"/>
    <w:rsid w:val="0076332F"/>
    <w:rsid w:val="00765691"/>
    <w:rsid w:val="007659A0"/>
    <w:rsid w:val="00765B80"/>
    <w:rsid w:val="007660C4"/>
    <w:rsid w:val="007669EE"/>
    <w:rsid w:val="007670CF"/>
    <w:rsid w:val="00767163"/>
    <w:rsid w:val="00767284"/>
    <w:rsid w:val="00773DC6"/>
    <w:rsid w:val="00773E44"/>
    <w:rsid w:val="00773F6B"/>
    <w:rsid w:val="00777249"/>
    <w:rsid w:val="00781B43"/>
    <w:rsid w:val="0078229B"/>
    <w:rsid w:val="00782D01"/>
    <w:rsid w:val="00784165"/>
    <w:rsid w:val="00784448"/>
    <w:rsid w:val="00784DF1"/>
    <w:rsid w:val="00784E89"/>
    <w:rsid w:val="007850A3"/>
    <w:rsid w:val="00785B65"/>
    <w:rsid w:val="00786D1F"/>
    <w:rsid w:val="007911F0"/>
    <w:rsid w:val="00792C66"/>
    <w:rsid w:val="0079500A"/>
    <w:rsid w:val="0079537B"/>
    <w:rsid w:val="007A073A"/>
    <w:rsid w:val="007A0B8E"/>
    <w:rsid w:val="007A1EFE"/>
    <w:rsid w:val="007A239C"/>
    <w:rsid w:val="007A5C4B"/>
    <w:rsid w:val="007A5E77"/>
    <w:rsid w:val="007A737B"/>
    <w:rsid w:val="007B0718"/>
    <w:rsid w:val="007B0879"/>
    <w:rsid w:val="007B252E"/>
    <w:rsid w:val="007B2D90"/>
    <w:rsid w:val="007B550E"/>
    <w:rsid w:val="007C2E56"/>
    <w:rsid w:val="007C3401"/>
    <w:rsid w:val="007C4AFE"/>
    <w:rsid w:val="007C4C75"/>
    <w:rsid w:val="007C6048"/>
    <w:rsid w:val="007C7208"/>
    <w:rsid w:val="007C7572"/>
    <w:rsid w:val="007C7FD8"/>
    <w:rsid w:val="007D0591"/>
    <w:rsid w:val="007D0899"/>
    <w:rsid w:val="007D19D9"/>
    <w:rsid w:val="007D1E31"/>
    <w:rsid w:val="007D4313"/>
    <w:rsid w:val="007D5008"/>
    <w:rsid w:val="007D54F5"/>
    <w:rsid w:val="007D55EE"/>
    <w:rsid w:val="007D6F44"/>
    <w:rsid w:val="007E0717"/>
    <w:rsid w:val="007E0752"/>
    <w:rsid w:val="007E09B4"/>
    <w:rsid w:val="007E0F63"/>
    <w:rsid w:val="007E2969"/>
    <w:rsid w:val="007E2A9E"/>
    <w:rsid w:val="007E2F65"/>
    <w:rsid w:val="007E488A"/>
    <w:rsid w:val="007E56BA"/>
    <w:rsid w:val="007E67DD"/>
    <w:rsid w:val="007E6B40"/>
    <w:rsid w:val="007E7415"/>
    <w:rsid w:val="007E78DA"/>
    <w:rsid w:val="007F0D1B"/>
    <w:rsid w:val="007F1173"/>
    <w:rsid w:val="007F1223"/>
    <w:rsid w:val="007F145C"/>
    <w:rsid w:val="007F2FE4"/>
    <w:rsid w:val="007F35DE"/>
    <w:rsid w:val="007F3ADE"/>
    <w:rsid w:val="007F3B58"/>
    <w:rsid w:val="007F48E5"/>
    <w:rsid w:val="007F49D3"/>
    <w:rsid w:val="00800936"/>
    <w:rsid w:val="008010B2"/>
    <w:rsid w:val="00801B70"/>
    <w:rsid w:val="00802002"/>
    <w:rsid w:val="0080511A"/>
    <w:rsid w:val="008069C2"/>
    <w:rsid w:val="00806BEF"/>
    <w:rsid w:val="00810863"/>
    <w:rsid w:val="00810D06"/>
    <w:rsid w:val="00811811"/>
    <w:rsid w:val="00814EBF"/>
    <w:rsid w:val="00815115"/>
    <w:rsid w:val="0081591C"/>
    <w:rsid w:val="00815BA6"/>
    <w:rsid w:val="00815C30"/>
    <w:rsid w:val="008173C3"/>
    <w:rsid w:val="00817D2F"/>
    <w:rsid w:val="0082163B"/>
    <w:rsid w:val="008217E2"/>
    <w:rsid w:val="00822731"/>
    <w:rsid w:val="008235CD"/>
    <w:rsid w:val="00825890"/>
    <w:rsid w:val="008265D6"/>
    <w:rsid w:val="00827CFB"/>
    <w:rsid w:val="00831C04"/>
    <w:rsid w:val="008322FD"/>
    <w:rsid w:val="008323CF"/>
    <w:rsid w:val="00832DFE"/>
    <w:rsid w:val="00833AF5"/>
    <w:rsid w:val="00835170"/>
    <w:rsid w:val="00835815"/>
    <w:rsid w:val="00835AE1"/>
    <w:rsid w:val="00837481"/>
    <w:rsid w:val="00837685"/>
    <w:rsid w:val="00837E19"/>
    <w:rsid w:val="008405E5"/>
    <w:rsid w:val="008408E8"/>
    <w:rsid w:val="008411E1"/>
    <w:rsid w:val="00841815"/>
    <w:rsid w:val="00843729"/>
    <w:rsid w:val="00843F19"/>
    <w:rsid w:val="00844089"/>
    <w:rsid w:val="00844B4C"/>
    <w:rsid w:val="00846A19"/>
    <w:rsid w:val="0084789F"/>
    <w:rsid w:val="00847B1A"/>
    <w:rsid w:val="00847E3A"/>
    <w:rsid w:val="008500E3"/>
    <w:rsid w:val="0085086F"/>
    <w:rsid w:val="00851454"/>
    <w:rsid w:val="00852813"/>
    <w:rsid w:val="00852A13"/>
    <w:rsid w:val="0085371F"/>
    <w:rsid w:val="00853F91"/>
    <w:rsid w:val="0085454F"/>
    <w:rsid w:val="0085516E"/>
    <w:rsid w:val="008555B8"/>
    <w:rsid w:val="0085647E"/>
    <w:rsid w:val="008567EF"/>
    <w:rsid w:val="00856970"/>
    <w:rsid w:val="00856F57"/>
    <w:rsid w:val="008608CD"/>
    <w:rsid w:val="00860C38"/>
    <w:rsid w:val="0086415C"/>
    <w:rsid w:val="008647AA"/>
    <w:rsid w:val="00865A13"/>
    <w:rsid w:val="00866C89"/>
    <w:rsid w:val="00867689"/>
    <w:rsid w:val="00867DDD"/>
    <w:rsid w:val="0087096D"/>
    <w:rsid w:val="00870A2E"/>
    <w:rsid w:val="00871DBF"/>
    <w:rsid w:val="0087254B"/>
    <w:rsid w:val="00873547"/>
    <w:rsid w:val="008738A1"/>
    <w:rsid w:val="00873A15"/>
    <w:rsid w:val="00874A3D"/>
    <w:rsid w:val="00876644"/>
    <w:rsid w:val="00877A2F"/>
    <w:rsid w:val="00877FDA"/>
    <w:rsid w:val="00880DD5"/>
    <w:rsid w:val="00881125"/>
    <w:rsid w:val="0088121B"/>
    <w:rsid w:val="00882A1D"/>
    <w:rsid w:val="00882B02"/>
    <w:rsid w:val="00883F53"/>
    <w:rsid w:val="00886C70"/>
    <w:rsid w:val="0088757D"/>
    <w:rsid w:val="00891069"/>
    <w:rsid w:val="008913B0"/>
    <w:rsid w:val="0089194A"/>
    <w:rsid w:val="00892ED0"/>
    <w:rsid w:val="0089301F"/>
    <w:rsid w:val="0089314E"/>
    <w:rsid w:val="00893513"/>
    <w:rsid w:val="0089401B"/>
    <w:rsid w:val="008944F5"/>
    <w:rsid w:val="00895912"/>
    <w:rsid w:val="008966C0"/>
    <w:rsid w:val="008979CC"/>
    <w:rsid w:val="008A0050"/>
    <w:rsid w:val="008A0834"/>
    <w:rsid w:val="008A1BE3"/>
    <w:rsid w:val="008A1D30"/>
    <w:rsid w:val="008A3566"/>
    <w:rsid w:val="008A3767"/>
    <w:rsid w:val="008A3DB2"/>
    <w:rsid w:val="008A439C"/>
    <w:rsid w:val="008A43AC"/>
    <w:rsid w:val="008A4A7E"/>
    <w:rsid w:val="008A4BBC"/>
    <w:rsid w:val="008A4C20"/>
    <w:rsid w:val="008A5B8B"/>
    <w:rsid w:val="008A60AA"/>
    <w:rsid w:val="008A6E08"/>
    <w:rsid w:val="008B0130"/>
    <w:rsid w:val="008B1F07"/>
    <w:rsid w:val="008B23C9"/>
    <w:rsid w:val="008B2B1A"/>
    <w:rsid w:val="008B5EB5"/>
    <w:rsid w:val="008B6B50"/>
    <w:rsid w:val="008C27AE"/>
    <w:rsid w:val="008C3A6D"/>
    <w:rsid w:val="008C3EC9"/>
    <w:rsid w:val="008C5049"/>
    <w:rsid w:val="008C5CE3"/>
    <w:rsid w:val="008C636E"/>
    <w:rsid w:val="008C6921"/>
    <w:rsid w:val="008C7097"/>
    <w:rsid w:val="008C799E"/>
    <w:rsid w:val="008D08BE"/>
    <w:rsid w:val="008D1285"/>
    <w:rsid w:val="008D172A"/>
    <w:rsid w:val="008D1885"/>
    <w:rsid w:val="008D1889"/>
    <w:rsid w:val="008D230B"/>
    <w:rsid w:val="008D25EC"/>
    <w:rsid w:val="008D2DA9"/>
    <w:rsid w:val="008D3DC4"/>
    <w:rsid w:val="008D4772"/>
    <w:rsid w:val="008D5221"/>
    <w:rsid w:val="008D650E"/>
    <w:rsid w:val="008D6EF1"/>
    <w:rsid w:val="008E15E7"/>
    <w:rsid w:val="008E4242"/>
    <w:rsid w:val="008E447A"/>
    <w:rsid w:val="008E510A"/>
    <w:rsid w:val="008F07B9"/>
    <w:rsid w:val="008F0B59"/>
    <w:rsid w:val="008F0FB5"/>
    <w:rsid w:val="008F455F"/>
    <w:rsid w:val="008F5780"/>
    <w:rsid w:val="008F60A5"/>
    <w:rsid w:val="008F62A0"/>
    <w:rsid w:val="008F649F"/>
    <w:rsid w:val="008F7971"/>
    <w:rsid w:val="008F7ECA"/>
    <w:rsid w:val="008F7EE5"/>
    <w:rsid w:val="00900BF7"/>
    <w:rsid w:val="00901054"/>
    <w:rsid w:val="00901688"/>
    <w:rsid w:val="009021CC"/>
    <w:rsid w:val="00902318"/>
    <w:rsid w:val="00902489"/>
    <w:rsid w:val="00902875"/>
    <w:rsid w:val="00903707"/>
    <w:rsid w:val="00904842"/>
    <w:rsid w:val="00905BC4"/>
    <w:rsid w:val="009062FE"/>
    <w:rsid w:val="009075F4"/>
    <w:rsid w:val="00907D50"/>
    <w:rsid w:val="00911AE0"/>
    <w:rsid w:val="009129E4"/>
    <w:rsid w:val="0091343F"/>
    <w:rsid w:val="00913831"/>
    <w:rsid w:val="00913E17"/>
    <w:rsid w:val="00915DA7"/>
    <w:rsid w:val="0091654F"/>
    <w:rsid w:val="009165E0"/>
    <w:rsid w:val="0091705C"/>
    <w:rsid w:val="0092013F"/>
    <w:rsid w:val="00920771"/>
    <w:rsid w:val="0092095C"/>
    <w:rsid w:val="00920B88"/>
    <w:rsid w:val="00920C84"/>
    <w:rsid w:val="009215B6"/>
    <w:rsid w:val="00921728"/>
    <w:rsid w:val="009238AA"/>
    <w:rsid w:val="00923E52"/>
    <w:rsid w:val="00924D15"/>
    <w:rsid w:val="00930738"/>
    <w:rsid w:val="00931F1B"/>
    <w:rsid w:val="00932576"/>
    <w:rsid w:val="00932645"/>
    <w:rsid w:val="0093420B"/>
    <w:rsid w:val="00934CD7"/>
    <w:rsid w:val="009358F8"/>
    <w:rsid w:val="00935986"/>
    <w:rsid w:val="00940DDA"/>
    <w:rsid w:val="00940E70"/>
    <w:rsid w:val="0094228A"/>
    <w:rsid w:val="00942BCE"/>
    <w:rsid w:val="00944025"/>
    <w:rsid w:val="00944D46"/>
    <w:rsid w:val="00945123"/>
    <w:rsid w:val="00945C4A"/>
    <w:rsid w:val="00946825"/>
    <w:rsid w:val="00946B70"/>
    <w:rsid w:val="00947971"/>
    <w:rsid w:val="0095070A"/>
    <w:rsid w:val="00950DCA"/>
    <w:rsid w:val="00951427"/>
    <w:rsid w:val="0095298F"/>
    <w:rsid w:val="009529C3"/>
    <w:rsid w:val="00953240"/>
    <w:rsid w:val="00953310"/>
    <w:rsid w:val="009538D2"/>
    <w:rsid w:val="00954201"/>
    <w:rsid w:val="00955129"/>
    <w:rsid w:val="009560BA"/>
    <w:rsid w:val="00956871"/>
    <w:rsid w:val="00956CE7"/>
    <w:rsid w:val="009601C7"/>
    <w:rsid w:val="009619B0"/>
    <w:rsid w:val="00961B42"/>
    <w:rsid w:val="009622B6"/>
    <w:rsid w:val="00962314"/>
    <w:rsid w:val="00962799"/>
    <w:rsid w:val="00962DB5"/>
    <w:rsid w:val="00963E95"/>
    <w:rsid w:val="00964166"/>
    <w:rsid w:val="00964BF4"/>
    <w:rsid w:val="00964F44"/>
    <w:rsid w:val="00965AED"/>
    <w:rsid w:val="00965D45"/>
    <w:rsid w:val="00965DF1"/>
    <w:rsid w:val="00966C88"/>
    <w:rsid w:val="0097056F"/>
    <w:rsid w:val="00971E88"/>
    <w:rsid w:val="00972DB0"/>
    <w:rsid w:val="00974737"/>
    <w:rsid w:val="0097597C"/>
    <w:rsid w:val="009773E9"/>
    <w:rsid w:val="00977D37"/>
    <w:rsid w:val="00977D61"/>
    <w:rsid w:val="009806D3"/>
    <w:rsid w:val="009807F6"/>
    <w:rsid w:val="00980F4E"/>
    <w:rsid w:val="00982138"/>
    <w:rsid w:val="009828D9"/>
    <w:rsid w:val="0098352B"/>
    <w:rsid w:val="00983E8B"/>
    <w:rsid w:val="00984CC3"/>
    <w:rsid w:val="0098514D"/>
    <w:rsid w:val="00985BB7"/>
    <w:rsid w:val="00986D03"/>
    <w:rsid w:val="00987AE4"/>
    <w:rsid w:val="00987F6B"/>
    <w:rsid w:val="009916E7"/>
    <w:rsid w:val="00992109"/>
    <w:rsid w:val="009921C6"/>
    <w:rsid w:val="009924ED"/>
    <w:rsid w:val="00992956"/>
    <w:rsid w:val="00993197"/>
    <w:rsid w:val="009942D0"/>
    <w:rsid w:val="00994F0B"/>
    <w:rsid w:val="00995445"/>
    <w:rsid w:val="00996185"/>
    <w:rsid w:val="00996AAA"/>
    <w:rsid w:val="00996CBF"/>
    <w:rsid w:val="009970E2"/>
    <w:rsid w:val="00997D8E"/>
    <w:rsid w:val="009A0901"/>
    <w:rsid w:val="009A1C0D"/>
    <w:rsid w:val="009A302D"/>
    <w:rsid w:val="009A33BB"/>
    <w:rsid w:val="009A3655"/>
    <w:rsid w:val="009A3ADB"/>
    <w:rsid w:val="009A4D18"/>
    <w:rsid w:val="009A6224"/>
    <w:rsid w:val="009A7383"/>
    <w:rsid w:val="009A7E04"/>
    <w:rsid w:val="009B00AA"/>
    <w:rsid w:val="009B06F9"/>
    <w:rsid w:val="009B092B"/>
    <w:rsid w:val="009B0CA1"/>
    <w:rsid w:val="009B0F0B"/>
    <w:rsid w:val="009B1654"/>
    <w:rsid w:val="009B1D0D"/>
    <w:rsid w:val="009B32EB"/>
    <w:rsid w:val="009B581F"/>
    <w:rsid w:val="009B5BF5"/>
    <w:rsid w:val="009B7849"/>
    <w:rsid w:val="009C18BB"/>
    <w:rsid w:val="009C547C"/>
    <w:rsid w:val="009C64AF"/>
    <w:rsid w:val="009C6E9E"/>
    <w:rsid w:val="009C72A3"/>
    <w:rsid w:val="009D01A7"/>
    <w:rsid w:val="009D1512"/>
    <w:rsid w:val="009D1BD3"/>
    <w:rsid w:val="009D23CA"/>
    <w:rsid w:val="009D3276"/>
    <w:rsid w:val="009D37B2"/>
    <w:rsid w:val="009D5CD1"/>
    <w:rsid w:val="009D6061"/>
    <w:rsid w:val="009D7EED"/>
    <w:rsid w:val="009E0650"/>
    <w:rsid w:val="009E0E44"/>
    <w:rsid w:val="009E28DC"/>
    <w:rsid w:val="009E3114"/>
    <w:rsid w:val="009E3628"/>
    <w:rsid w:val="009E3C23"/>
    <w:rsid w:val="009E6A40"/>
    <w:rsid w:val="009E6A90"/>
    <w:rsid w:val="009E7185"/>
    <w:rsid w:val="009E7787"/>
    <w:rsid w:val="009F23AC"/>
    <w:rsid w:val="009F27F5"/>
    <w:rsid w:val="009F2F4D"/>
    <w:rsid w:val="009F2FB7"/>
    <w:rsid w:val="009F4B82"/>
    <w:rsid w:val="009F545F"/>
    <w:rsid w:val="009F65C2"/>
    <w:rsid w:val="009F663B"/>
    <w:rsid w:val="009F690E"/>
    <w:rsid w:val="00A00D62"/>
    <w:rsid w:val="00A00E54"/>
    <w:rsid w:val="00A012B2"/>
    <w:rsid w:val="00A01AEE"/>
    <w:rsid w:val="00A01BED"/>
    <w:rsid w:val="00A0271E"/>
    <w:rsid w:val="00A0343E"/>
    <w:rsid w:val="00A04275"/>
    <w:rsid w:val="00A061B4"/>
    <w:rsid w:val="00A104D3"/>
    <w:rsid w:val="00A118F1"/>
    <w:rsid w:val="00A12142"/>
    <w:rsid w:val="00A13170"/>
    <w:rsid w:val="00A14EF0"/>
    <w:rsid w:val="00A16681"/>
    <w:rsid w:val="00A16778"/>
    <w:rsid w:val="00A21BBB"/>
    <w:rsid w:val="00A2215B"/>
    <w:rsid w:val="00A22E78"/>
    <w:rsid w:val="00A244CD"/>
    <w:rsid w:val="00A246F9"/>
    <w:rsid w:val="00A25614"/>
    <w:rsid w:val="00A256E1"/>
    <w:rsid w:val="00A2589C"/>
    <w:rsid w:val="00A25ACE"/>
    <w:rsid w:val="00A26F35"/>
    <w:rsid w:val="00A27A0A"/>
    <w:rsid w:val="00A30482"/>
    <w:rsid w:val="00A312A7"/>
    <w:rsid w:val="00A31828"/>
    <w:rsid w:val="00A33090"/>
    <w:rsid w:val="00A33430"/>
    <w:rsid w:val="00A33596"/>
    <w:rsid w:val="00A339D2"/>
    <w:rsid w:val="00A36055"/>
    <w:rsid w:val="00A37367"/>
    <w:rsid w:val="00A37824"/>
    <w:rsid w:val="00A37EC7"/>
    <w:rsid w:val="00A400C6"/>
    <w:rsid w:val="00A41277"/>
    <w:rsid w:val="00A413F5"/>
    <w:rsid w:val="00A41787"/>
    <w:rsid w:val="00A41D4A"/>
    <w:rsid w:val="00A424CD"/>
    <w:rsid w:val="00A42D10"/>
    <w:rsid w:val="00A44A01"/>
    <w:rsid w:val="00A452B6"/>
    <w:rsid w:val="00A46012"/>
    <w:rsid w:val="00A4641F"/>
    <w:rsid w:val="00A5042F"/>
    <w:rsid w:val="00A51A09"/>
    <w:rsid w:val="00A5317D"/>
    <w:rsid w:val="00A532AC"/>
    <w:rsid w:val="00A53BB5"/>
    <w:rsid w:val="00A54061"/>
    <w:rsid w:val="00A55035"/>
    <w:rsid w:val="00A5510F"/>
    <w:rsid w:val="00A575F9"/>
    <w:rsid w:val="00A579B4"/>
    <w:rsid w:val="00A57F67"/>
    <w:rsid w:val="00A60A61"/>
    <w:rsid w:val="00A618FB"/>
    <w:rsid w:val="00A64A65"/>
    <w:rsid w:val="00A656F1"/>
    <w:rsid w:val="00A6579D"/>
    <w:rsid w:val="00A659C1"/>
    <w:rsid w:val="00A66A5F"/>
    <w:rsid w:val="00A66F43"/>
    <w:rsid w:val="00A671C9"/>
    <w:rsid w:val="00A67631"/>
    <w:rsid w:val="00A70807"/>
    <w:rsid w:val="00A709F9"/>
    <w:rsid w:val="00A70FD5"/>
    <w:rsid w:val="00A71449"/>
    <w:rsid w:val="00A714D7"/>
    <w:rsid w:val="00A71641"/>
    <w:rsid w:val="00A71F40"/>
    <w:rsid w:val="00A72493"/>
    <w:rsid w:val="00A72AFC"/>
    <w:rsid w:val="00A75853"/>
    <w:rsid w:val="00A760B0"/>
    <w:rsid w:val="00A7647D"/>
    <w:rsid w:val="00A77610"/>
    <w:rsid w:val="00A7770A"/>
    <w:rsid w:val="00A77B6A"/>
    <w:rsid w:val="00A809A8"/>
    <w:rsid w:val="00A81FBB"/>
    <w:rsid w:val="00A82016"/>
    <w:rsid w:val="00A82E18"/>
    <w:rsid w:val="00A83550"/>
    <w:rsid w:val="00A8373C"/>
    <w:rsid w:val="00A842CF"/>
    <w:rsid w:val="00A846D1"/>
    <w:rsid w:val="00A84998"/>
    <w:rsid w:val="00A85DBF"/>
    <w:rsid w:val="00A86506"/>
    <w:rsid w:val="00A86C84"/>
    <w:rsid w:val="00A90382"/>
    <w:rsid w:val="00A91FC9"/>
    <w:rsid w:val="00A929FD"/>
    <w:rsid w:val="00A92A00"/>
    <w:rsid w:val="00A92AD7"/>
    <w:rsid w:val="00A92E28"/>
    <w:rsid w:val="00A9337A"/>
    <w:rsid w:val="00A9518B"/>
    <w:rsid w:val="00A9534B"/>
    <w:rsid w:val="00A95D9F"/>
    <w:rsid w:val="00A961C3"/>
    <w:rsid w:val="00A97A0F"/>
    <w:rsid w:val="00AA0E70"/>
    <w:rsid w:val="00AA0F40"/>
    <w:rsid w:val="00AA10D7"/>
    <w:rsid w:val="00AA1F1F"/>
    <w:rsid w:val="00AA2244"/>
    <w:rsid w:val="00AA24D6"/>
    <w:rsid w:val="00AA2525"/>
    <w:rsid w:val="00AA2590"/>
    <w:rsid w:val="00AA2B1E"/>
    <w:rsid w:val="00AA2DDA"/>
    <w:rsid w:val="00AA2E80"/>
    <w:rsid w:val="00AA632A"/>
    <w:rsid w:val="00AA735F"/>
    <w:rsid w:val="00AA741B"/>
    <w:rsid w:val="00AA7C20"/>
    <w:rsid w:val="00AB048F"/>
    <w:rsid w:val="00AB06A1"/>
    <w:rsid w:val="00AB0959"/>
    <w:rsid w:val="00AB1CCD"/>
    <w:rsid w:val="00AB1F3D"/>
    <w:rsid w:val="00AB2036"/>
    <w:rsid w:val="00AB3580"/>
    <w:rsid w:val="00AB4C47"/>
    <w:rsid w:val="00AB4FB3"/>
    <w:rsid w:val="00AB52E4"/>
    <w:rsid w:val="00AC0392"/>
    <w:rsid w:val="00AC0AE7"/>
    <w:rsid w:val="00AC125C"/>
    <w:rsid w:val="00AC1CE4"/>
    <w:rsid w:val="00AC21EB"/>
    <w:rsid w:val="00AC22EA"/>
    <w:rsid w:val="00AC283C"/>
    <w:rsid w:val="00AC29FA"/>
    <w:rsid w:val="00AC3929"/>
    <w:rsid w:val="00AC42AB"/>
    <w:rsid w:val="00AC51DB"/>
    <w:rsid w:val="00AC526A"/>
    <w:rsid w:val="00AC54FC"/>
    <w:rsid w:val="00AC5F9B"/>
    <w:rsid w:val="00AD1383"/>
    <w:rsid w:val="00AD1A9E"/>
    <w:rsid w:val="00AD1BDF"/>
    <w:rsid w:val="00AD2F58"/>
    <w:rsid w:val="00AD3B2A"/>
    <w:rsid w:val="00AD60DD"/>
    <w:rsid w:val="00AD70F5"/>
    <w:rsid w:val="00AD7AD7"/>
    <w:rsid w:val="00AE1201"/>
    <w:rsid w:val="00AE1684"/>
    <w:rsid w:val="00AE271E"/>
    <w:rsid w:val="00AE293F"/>
    <w:rsid w:val="00AE2B9A"/>
    <w:rsid w:val="00AE2E44"/>
    <w:rsid w:val="00AE30E0"/>
    <w:rsid w:val="00AE370B"/>
    <w:rsid w:val="00AE3B4D"/>
    <w:rsid w:val="00AE3B79"/>
    <w:rsid w:val="00AE3F7D"/>
    <w:rsid w:val="00AE4B6D"/>
    <w:rsid w:val="00AE4E15"/>
    <w:rsid w:val="00AE53B8"/>
    <w:rsid w:val="00AE67AF"/>
    <w:rsid w:val="00AE7B14"/>
    <w:rsid w:val="00AE7E65"/>
    <w:rsid w:val="00AF01DE"/>
    <w:rsid w:val="00AF1215"/>
    <w:rsid w:val="00AF17C3"/>
    <w:rsid w:val="00AF190A"/>
    <w:rsid w:val="00AF2408"/>
    <w:rsid w:val="00AF24C6"/>
    <w:rsid w:val="00AF2774"/>
    <w:rsid w:val="00AF40C6"/>
    <w:rsid w:val="00AF6871"/>
    <w:rsid w:val="00AF780A"/>
    <w:rsid w:val="00B002BF"/>
    <w:rsid w:val="00B009A8"/>
    <w:rsid w:val="00B00A3F"/>
    <w:rsid w:val="00B01761"/>
    <w:rsid w:val="00B02AAD"/>
    <w:rsid w:val="00B03458"/>
    <w:rsid w:val="00B044E5"/>
    <w:rsid w:val="00B04814"/>
    <w:rsid w:val="00B04C52"/>
    <w:rsid w:val="00B057DE"/>
    <w:rsid w:val="00B06013"/>
    <w:rsid w:val="00B06301"/>
    <w:rsid w:val="00B06F78"/>
    <w:rsid w:val="00B10061"/>
    <w:rsid w:val="00B101C5"/>
    <w:rsid w:val="00B10829"/>
    <w:rsid w:val="00B10E54"/>
    <w:rsid w:val="00B110C4"/>
    <w:rsid w:val="00B1195A"/>
    <w:rsid w:val="00B119C0"/>
    <w:rsid w:val="00B11D75"/>
    <w:rsid w:val="00B120AF"/>
    <w:rsid w:val="00B1219C"/>
    <w:rsid w:val="00B121FB"/>
    <w:rsid w:val="00B128F4"/>
    <w:rsid w:val="00B13472"/>
    <w:rsid w:val="00B13904"/>
    <w:rsid w:val="00B156C9"/>
    <w:rsid w:val="00B16834"/>
    <w:rsid w:val="00B1694D"/>
    <w:rsid w:val="00B17A35"/>
    <w:rsid w:val="00B220AC"/>
    <w:rsid w:val="00B22C29"/>
    <w:rsid w:val="00B23602"/>
    <w:rsid w:val="00B2414C"/>
    <w:rsid w:val="00B244CB"/>
    <w:rsid w:val="00B24AAD"/>
    <w:rsid w:val="00B24D16"/>
    <w:rsid w:val="00B24FEB"/>
    <w:rsid w:val="00B26B7D"/>
    <w:rsid w:val="00B30111"/>
    <w:rsid w:val="00B3045A"/>
    <w:rsid w:val="00B3114F"/>
    <w:rsid w:val="00B314DF"/>
    <w:rsid w:val="00B32757"/>
    <w:rsid w:val="00B32ED3"/>
    <w:rsid w:val="00B33B13"/>
    <w:rsid w:val="00B3444C"/>
    <w:rsid w:val="00B34D93"/>
    <w:rsid w:val="00B35B4A"/>
    <w:rsid w:val="00B35E18"/>
    <w:rsid w:val="00B3632F"/>
    <w:rsid w:val="00B4209B"/>
    <w:rsid w:val="00B4353D"/>
    <w:rsid w:val="00B436A3"/>
    <w:rsid w:val="00B43A54"/>
    <w:rsid w:val="00B4453D"/>
    <w:rsid w:val="00B44A5B"/>
    <w:rsid w:val="00B4583D"/>
    <w:rsid w:val="00B46739"/>
    <w:rsid w:val="00B478A2"/>
    <w:rsid w:val="00B47CC4"/>
    <w:rsid w:val="00B47D45"/>
    <w:rsid w:val="00B54066"/>
    <w:rsid w:val="00B549D8"/>
    <w:rsid w:val="00B5521D"/>
    <w:rsid w:val="00B55A3E"/>
    <w:rsid w:val="00B604F6"/>
    <w:rsid w:val="00B615D8"/>
    <w:rsid w:val="00B61F26"/>
    <w:rsid w:val="00B64D5F"/>
    <w:rsid w:val="00B65C46"/>
    <w:rsid w:val="00B67267"/>
    <w:rsid w:val="00B6738B"/>
    <w:rsid w:val="00B67C39"/>
    <w:rsid w:val="00B7181E"/>
    <w:rsid w:val="00B726AD"/>
    <w:rsid w:val="00B72D29"/>
    <w:rsid w:val="00B72DAF"/>
    <w:rsid w:val="00B74319"/>
    <w:rsid w:val="00B74396"/>
    <w:rsid w:val="00B74574"/>
    <w:rsid w:val="00B74BF0"/>
    <w:rsid w:val="00B76111"/>
    <w:rsid w:val="00B77990"/>
    <w:rsid w:val="00B77FF1"/>
    <w:rsid w:val="00B81B4E"/>
    <w:rsid w:val="00B82985"/>
    <w:rsid w:val="00B843EE"/>
    <w:rsid w:val="00B854DF"/>
    <w:rsid w:val="00B85D04"/>
    <w:rsid w:val="00B861E8"/>
    <w:rsid w:val="00B86486"/>
    <w:rsid w:val="00B868F6"/>
    <w:rsid w:val="00B8778E"/>
    <w:rsid w:val="00B87FD9"/>
    <w:rsid w:val="00B90BA9"/>
    <w:rsid w:val="00B90E4D"/>
    <w:rsid w:val="00B91335"/>
    <w:rsid w:val="00B918ED"/>
    <w:rsid w:val="00B918F3"/>
    <w:rsid w:val="00B92FA5"/>
    <w:rsid w:val="00B93142"/>
    <w:rsid w:val="00B9334F"/>
    <w:rsid w:val="00B9399D"/>
    <w:rsid w:val="00B93EBF"/>
    <w:rsid w:val="00B942C8"/>
    <w:rsid w:val="00B94821"/>
    <w:rsid w:val="00B957C0"/>
    <w:rsid w:val="00B958A9"/>
    <w:rsid w:val="00B95C1F"/>
    <w:rsid w:val="00B96C81"/>
    <w:rsid w:val="00BA24B5"/>
    <w:rsid w:val="00BA3447"/>
    <w:rsid w:val="00BA3FDC"/>
    <w:rsid w:val="00BA3FF2"/>
    <w:rsid w:val="00BA4055"/>
    <w:rsid w:val="00BA49D4"/>
    <w:rsid w:val="00BA63D3"/>
    <w:rsid w:val="00BA6D72"/>
    <w:rsid w:val="00BA719C"/>
    <w:rsid w:val="00BB04CE"/>
    <w:rsid w:val="00BB0ADC"/>
    <w:rsid w:val="00BB10F4"/>
    <w:rsid w:val="00BB149A"/>
    <w:rsid w:val="00BB21BE"/>
    <w:rsid w:val="00BB460A"/>
    <w:rsid w:val="00BB57A8"/>
    <w:rsid w:val="00BB59CA"/>
    <w:rsid w:val="00BB5EF4"/>
    <w:rsid w:val="00BB62EC"/>
    <w:rsid w:val="00BB7482"/>
    <w:rsid w:val="00BB771A"/>
    <w:rsid w:val="00BC498E"/>
    <w:rsid w:val="00BC4A54"/>
    <w:rsid w:val="00BC56A0"/>
    <w:rsid w:val="00BC58C7"/>
    <w:rsid w:val="00BC623E"/>
    <w:rsid w:val="00BC6620"/>
    <w:rsid w:val="00BC69DC"/>
    <w:rsid w:val="00BC796D"/>
    <w:rsid w:val="00BD04F4"/>
    <w:rsid w:val="00BD0B6E"/>
    <w:rsid w:val="00BD1AF5"/>
    <w:rsid w:val="00BD22D8"/>
    <w:rsid w:val="00BD2807"/>
    <w:rsid w:val="00BD2A4C"/>
    <w:rsid w:val="00BD3082"/>
    <w:rsid w:val="00BD36D9"/>
    <w:rsid w:val="00BD5579"/>
    <w:rsid w:val="00BD5858"/>
    <w:rsid w:val="00BD5B78"/>
    <w:rsid w:val="00BD6B87"/>
    <w:rsid w:val="00BE00DA"/>
    <w:rsid w:val="00BE0274"/>
    <w:rsid w:val="00BE1E50"/>
    <w:rsid w:val="00BE2B52"/>
    <w:rsid w:val="00BE2DA2"/>
    <w:rsid w:val="00BE34C1"/>
    <w:rsid w:val="00BE382F"/>
    <w:rsid w:val="00BE3ADE"/>
    <w:rsid w:val="00BE3BA9"/>
    <w:rsid w:val="00BE3F08"/>
    <w:rsid w:val="00BE4541"/>
    <w:rsid w:val="00BE4FF6"/>
    <w:rsid w:val="00BE586C"/>
    <w:rsid w:val="00BE5942"/>
    <w:rsid w:val="00BE5C93"/>
    <w:rsid w:val="00BE6773"/>
    <w:rsid w:val="00BE7542"/>
    <w:rsid w:val="00BE7EC4"/>
    <w:rsid w:val="00BF05E9"/>
    <w:rsid w:val="00BF4EC7"/>
    <w:rsid w:val="00BF546F"/>
    <w:rsid w:val="00BF59B5"/>
    <w:rsid w:val="00BF6311"/>
    <w:rsid w:val="00BF645F"/>
    <w:rsid w:val="00BF74E3"/>
    <w:rsid w:val="00BF7C9C"/>
    <w:rsid w:val="00C00BDC"/>
    <w:rsid w:val="00C03ED4"/>
    <w:rsid w:val="00C04D25"/>
    <w:rsid w:val="00C065FB"/>
    <w:rsid w:val="00C066EB"/>
    <w:rsid w:val="00C10E2C"/>
    <w:rsid w:val="00C1175B"/>
    <w:rsid w:val="00C123A7"/>
    <w:rsid w:val="00C126B5"/>
    <w:rsid w:val="00C12C18"/>
    <w:rsid w:val="00C13509"/>
    <w:rsid w:val="00C13D96"/>
    <w:rsid w:val="00C1440E"/>
    <w:rsid w:val="00C153AD"/>
    <w:rsid w:val="00C1606B"/>
    <w:rsid w:val="00C16791"/>
    <w:rsid w:val="00C20030"/>
    <w:rsid w:val="00C2007D"/>
    <w:rsid w:val="00C20977"/>
    <w:rsid w:val="00C214A3"/>
    <w:rsid w:val="00C217D3"/>
    <w:rsid w:val="00C21B48"/>
    <w:rsid w:val="00C21E13"/>
    <w:rsid w:val="00C22158"/>
    <w:rsid w:val="00C2231B"/>
    <w:rsid w:val="00C22BE6"/>
    <w:rsid w:val="00C2319C"/>
    <w:rsid w:val="00C267EB"/>
    <w:rsid w:val="00C27975"/>
    <w:rsid w:val="00C27B5B"/>
    <w:rsid w:val="00C30E27"/>
    <w:rsid w:val="00C30EB5"/>
    <w:rsid w:val="00C310E2"/>
    <w:rsid w:val="00C31F5F"/>
    <w:rsid w:val="00C321AB"/>
    <w:rsid w:val="00C32B93"/>
    <w:rsid w:val="00C332C7"/>
    <w:rsid w:val="00C33743"/>
    <w:rsid w:val="00C33D69"/>
    <w:rsid w:val="00C34327"/>
    <w:rsid w:val="00C34C8B"/>
    <w:rsid w:val="00C3511C"/>
    <w:rsid w:val="00C363D4"/>
    <w:rsid w:val="00C37B9B"/>
    <w:rsid w:val="00C4044E"/>
    <w:rsid w:val="00C411DB"/>
    <w:rsid w:val="00C42427"/>
    <w:rsid w:val="00C43DCD"/>
    <w:rsid w:val="00C43F5B"/>
    <w:rsid w:val="00C453CB"/>
    <w:rsid w:val="00C4602E"/>
    <w:rsid w:val="00C461D6"/>
    <w:rsid w:val="00C5244C"/>
    <w:rsid w:val="00C54620"/>
    <w:rsid w:val="00C554AA"/>
    <w:rsid w:val="00C55D71"/>
    <w:rsid w:val="00C55EE3"/>
    <w:rsid w:val="00C5622B"/>
    <w:rsid w:val="00C6103E"/>
    <w:rsid w:val="00C610C3"/>
    <w:rsid w:val="00C61FB0"/>
    <w:rsid w:val="00C62353"/>
    <w:rsid w:val="00C64869"/>
    <w:rsid w:val="00C648AA"/>
    <w:rsid w:val="00C65D2F"/>
    <w:rsid w:val="00C66A51"/>
    <w:rsid w:val="00C66E92"/>
    <w:rsid w:val="00C67AFA"/>
    <w:rsid w:val="00C67BD8"/>
    <w:rsid w:val="00C67E5B"/>
    <w:rsid w:val="00C70113"/>
    <w:rsid w:val="00C70B8D"/>
    <w:rsid w:val="00C70CD9"/>
    <w:rsid w:val="00C71A61"/>
    <w:rsid w:val="00C71CFB"/>
    <w:rsid w:val="00C71F86"/>
    <w:rsid w:val="00C72DF0"/>
    <w:rsid w:val="00C7310D"/>
    <w:rsid w:val="00C73258"/>
    <w:rsid w:val="00C749E9"/>
    <w:rsid w:val="00C74BDA"/>
    <w:rsid w:val="00C77093"/>
    <w:rsid w:val="00C77FB0"/>
    <w:rsid w:val="00C80F2B"/>
    <w:rsid w:val="00C81523"/>
    <w:rsid w:val="00C83ABB"/>
    <w:rsid w:val="00C83B5D"/>
    <w:rsid w:val="00C866A8"/>
    <w:rsid w:val="00C912E3"/>
    <w:rsid w:val="00C920E1"/>
    <w:rsid w:val="00C9292B"/>
    <w:rsid w:val="00C935B2"/>
    <w:rsid w:val="00C96503"/>
    <w:rsid w:val="00C9691B"/>
    <w:rsid w:val="00C96C5C"/>
    <w:rsid w:val="00C97305"/>
    <w:rsid w:val="00C97D13"/>
    <w:rsid w:val="00CA51EE"/>
    <w:rsid w:val="00CA65E3"/>
    <w:rsid w:val="00CA7652"/>
    <w:rsid w:val="00CB0477"/>
    <w:rsid w:val="00CB0918"/>
    <w:rsid w:val="00CB093B"/>
    <w:rsid w:val="00CB1D4B"/>
    <w:rsid w:val="00CB231C"/>
    <w:rsid w:val="00CB29BC"/>
    <w:rsid w:val="00CB3358"/>
    <w:rsid w:val="00CB3A9F"/>
    <w:rsid w:val="00CB3B0F"/>
    <w:rsid w:val="00CB43EB"/>
    <w:rsid w:val="00CB4BE4"/>
    <w:rsid w:val="00CB4F80"/>
    <w:rsid w:val="00CB5EE8"/>
    <w:rsid w:val="00CB6BE0"/>
    <w:rsid w:val="00CB6D93"/>
    <w:rsid w:val="00CB6EDB"/>
    <w:rsid w:val="00CB73C5"/>
    <w:rsid w:val="00CB79E0"/>
    <w:rsid w:val="00CB7C93"/>
    <w:rsid w:val="00CC0692"/>
    <w:rsid w:val="00CC0AB2"/>
    <w:rsid w:val="00CC156A"/>
    <w:rsid w:val="00CC3023"/>
    <w:rsid w:val="00CC3249"/>
    <w:rsid w:val="00CC326F"/>
    <w:rsid w:val="00CC589A"/>
    <w:rsid w:val="00CC71E0"/>
    <w:rsid w:val="00CC7474"/>
    <w:rsid w:val="00CC7B8B"/>
    <w:rsid w:val="00CD040C"/>
    <w:rsid w:val="00CD0E0A"/>
    <w:rsid w:val="00CD479B"/>
    <w:rsid w:val="00CD500B"/>
    <w:rsid w:val="00CD5410"/>
    <w:rsid w:val="00CD630E"/>
    <w:rsid w:val="00CD67EE"/>
    <w:rsid w:val="00CE072B"/>
    <w:rsid w:val="00CE275E"/>
    <w:rsid w:val="00CE281C"/>
    <w:rsid w:val="00CE3140"/>
    <w:rsid w:val="00CE34A1"/>
    <w:rsid w:val="00CE3AB5"/>
    <w:rsid w:val="00CE428C"/>
    <w:rsid w:val="00CE5276"/>
    <w:rsid w:val="00CE6271"/>
    <w:rsid w:val="00CE6C82"/>
    <w:rsid w:val="00CE6CC9"/>
    <w:rsid w:val="00CE78EB"/>
    <w:rsid w:val="00CE7BB9"/>
    <w:rsid w:val="00CE7CF4"/>
    <w:rsid w:val="00CF16DA"/>
    <w:rsid w:val="00CF1E96"/>
    <w:rsid w:val="00CF2ADC"/>
    <w:rsid w:val="00CF3290"/>
    <w:rsid w:val="00CF3605"/>
    <w:rsid w:val="00CF36AA"/>
    <w:rsid w:val="00CF428B"/>
    <w:rsid w:val="00CF48FF"/>
    <w:rsid w:val="00CF4B33"/>
    <w:rsid w:val="00CF591C"/>
    <w:rsid w:val="00CF7B21"/>
    <w:rsid w:val="00CF7D02"/>
    <w:rsid w:val="00D00F38"/>
    <w:rsid w:val="00D015AB"/>
    <w:rsid w:val="00D0258B"/>
    <w:rsid w:val="00D02CD5"/>
    <w:rsid w:val="00D040D3"/>
    <w:rsid w:val="00D042C0"/>
    <w:rsid w:val="00D04476"/>
    <w:rsid w:val="00D050A7"/>
    <w:rsid w:val="00D05B21"/>
    <w:rsid w:val="00D05E9B"/>
    <w:rsid w:val="00D06803"/>
    <w:rsid w:val="00D068E8"/>
    <w:rsid w:val="00D06E6F"/>
    <w:rsid w:val="00D07237"/>
    <w:rsid w:val="00D10492"/>
    <w:rsid w:val="00D10A7F"/>
    <w:rsid w:val="00D10B78"/>
    <w:rsid w:val="00D116C6"/>
    <w:rsid w:val="00D11E67"/>
    <w:rsid w:val="00D11FED"/>
    <w:rsid w:val="00D13190"/>
    <w:rsid w:val="00D134EE"/>
    <w:rsid w:val="00D13542"/>
    <w:rsid w:val="00D1489F"/>
    <w:rsid w:val="00D16572"/>
    <w:rsid w:val="00D167D8"/>
    <w:rsid w:val="00D172DB"/>
    <w:rsid w:val="00D20020"/>
    <w:rsid w:val="00D23E86"/>
    <w:rsid w:val="00D246B6"/>
    <w:rsid w:val="00D25C89"/>
    <w:rsid w:val="00D25E4D"/>
    <w:rsid w:val="00D2735F"/>
    <w:rsid w:val="00D27C1E"/>
    <w:rsid w:val="00D323AF"/>
    <w:rsid w:val="00D32714"/>
    <w:rsid w:val="00D328E5"/>
    <w:rsid w:val="00D33855"/>
    <w:rsid w:val="00D36129"/>
    <w:rsid w:val="00D36BCF"/>
    <w:rsid w:val="00D409D1"/>
    <w:rsid w:val="00D40E25"/>
    <w:rsid w:val="00D4100A"/>
    <w:rsid w:val="00D44F91"/>
    <w:rsid w:val="00D456D9"/>
    <w:rsid w:val="00D476AE"/>
    <w:rsid w:val="00D5149B"/>
    <w:rsid w:val="00D51CB9"/>
    <w:rsid w:val="00D51DF5"/>
    <w:rsid w:val="00D5356E"/>
    <w:rsid w:val="00D538EA"/>
    <w:rsid w:val="00D5470F"/>
    <w:rsid w:val="00D54DC0"/>
    <w:rsid w:val="00D54E96"/>
    <w:rsid w:val="00D60E1E"/>
    <w:rsid w:val="00D612B6"/>
    <w:rsid w:val="00D621C7"/>
    <w:rsid w:val="00D63FF8"/>
    <w:rsid w:val="00D64044"/>
    <w:rsid w:val="00D642D2"/>
    <w:rsid w:val="00D64BB1"/>
    <w:rsid w:val="00D650E6"/>
    <w:rsid w:val="00D66FEE"/>
    <w:rsid w:val="00D700A1"/>
    <w:rsid w:val="00D70822"/>
    <w:rsid w:val="00D70C32"/>
    <w:rsid w:val="00D70E78"/>
    <w:rsid w:val="00D72B76"/>
    <w:rsid w:val="00D73285"/>
    <w:rsid w:val="00D742E1"/>
    <w:rsid w:val="00D74672"/>
    <w:rsid w:val="00D7677D"/>
    <w:rsid w:val="00D77096"/>
    <w:rsid w:val="00D770CA"/>
    <w:rsid w:val="00D773A4"/>
    <w:rsid w:val="00D8062B"/>
    <w:rsid w:val="00D81C84"/>
    <w:rsid w:val="00D82BAB"/>
    <w:rsid w:val="00D82EE5"/>
    <w:rsid w:val="00D85194"/>
    <w:rsid w:val="00D85C42"/>
    <w:rsid w:val="00D862DB"/>
    <w:rsid w:val="00D87119"/>
    <w:rsid w:val="00D87F56"/>
    <w:rsid w:val="00D905B7"/>
    <w:rsid w:val="00D905FC"/>
    <w:rsid w:val="00D92274"/>
    <w:rsid w:val="00D93C42"/>
    <w:rsid w:val="00D93F6B"/>
    <w:rsid w:val="00D9441A"/>
    <w:rsid w:val="00D95948"/>
    <w:rsid w:val="00D97039"/>
    <w:rsid w:val="00D971AD"/>
    <w:rsid w:val="00D972ED"/>
    <w:rsid w:val="00D9757B"/>
    <w:rsid w:val="00D97697"/>
    <w:rsid w:val="00D97952"/>
    <w:rsid w:val="00DA1EED"/>
    <w:rsid w:val="00DA2632"/>
    <w:rsid w:val="00DA28C7"/>
    <w:rsid w:val="00DA316B"/>
    <w:rsid w:val="00DA36D2"/>
    <w:rsid w:val="00DA39F4"/>
    <w:rsid w:val="00DA4B8F"/>
    <w:rsid w:val="00DA606B"/>
    <w:rsid w:val="00DA63E0"/>
    <w:rsid w:val="00DA6ACB"/>
    <w:rsid w:val="00DA794D"/>
    <w:rsid w:val="00DB18AE"/>
    <w:rsid w:val="00DB1C91"/>
    <w:rsid w:val="00DB2E55"/>
    <w:rsid w:val="00DB3856"/>
    <w:rsid w:val="00DB3B8A"/>
    <w:rsid w:val="00DB7308"/>
    <w:rsid w:val="00DB7C4F"/>
    <w:rsid w:val="00DC1040"/>
    <w:rsid w:val="00DC26A5"/>
    <w:rsid w:val="00DC3D86"/>
    <w:rsid w:val="00DC4456"/>
    <w:rsid w:val="00DC5F88"/>
    <w:rsid w:val="00DC72F2"/>
    <w:rsid w:val="00DC754E"/>
    <w:rsid w:val="00DC79BB"/>
    <w:rsid w:val="00DD0811"/>
    <w:rsid w:val="00DD09D2"/>
    <w:rsid w:val="00DD13AF"/>
    <w:rsid w:val="00DD18FC"/>
    <w:rsid w:val="00DD219D"/>
    <w:rsid w:val="00DD26BF"/>
    <w:rsid w:val="00DD3790"/>
    <w:rsid w:val="00DD658C"/>
    <w:rsid w:val="00DD740D"/>
    <w:rsid w:val="00DD74E4"/>
    <w:rsid w:val="00DD7ACC"/>
    <w:rsid w:val="00DE267A"/>
    <w:rsid w:val="00DE2E9F"/>
    <w:rsid w:val="00DE3011"/>
    <w:rsid w:val="00DE3889"/>
    <w:rsid w:val="00DE474D"/>
    <w:rsid w:val="00DE4CFD"/>
    <w:rsid w:val="00DE5183"/>
    <w:rsid w:val="00DE56FB"/>
    <w:rsid w:val="00DE56FE"/>
    <w:rsid w:val="00DF0FB8"/>
    <w:rsid w:val="00DF12F8"/>
    <w:rsid w:val="00DF310D"/>
    <w:rsid w:val="00DF33CF"/>
    <w:rsid w:val="00DF428D"/>
    <w:rsid w:val="00DF48E9"/>
    <w:rsid w:val="00DF5BAC"/>
    <w:rsid w:val="00DF665C"/>
    <w:rsid w:val="00E00227"/>
    <w:rsid w:val="00E00DD7"/>
    <w:rsid w:val="00E03335"/>
    <w:rsid w:val="00E04393"/>
    <w:rsid w:val="00E0580E"/>
    <w:rsid w:val="00E05E0C"/>
    <w:rsid w:val="00E06274"/>
    <w:rsid w:val="00E06CEB"/>
    <w:rsid w:val="00E06EFF"/>
    <w:rsid w:val="00E06FAD"/>
    <w:rsid w:val="00E06FE8"/>
    <w:rsid w:val="00E07148"/>
    <w:rsid w:val="00E07E7B"/>
    <w:rsid w:val="00E109F9"/>
    <w:rsid w:val="00E11F57"/>
    <w:rsid w:val="00E12034"/>
    <w:rsid w:val="00E12573"/>
    <w:rsid w:val="00E131EF"/>
    <w:rsid w:val="00E14B17"/>
    <w:rsid w:val="00E16DA5"/>
    <w:rsid w:val="00E202E7"/>
    <w:rsid w:val="00E20B73"/>
    <w:rsid w:val="00E211F6"/>
    <w:rsid w:val="00E21362"/>
    <w:rsid w:val="00E21645"/>
    <w:rsid w:val="00E21965"/>
    <w:rsid w:val="00E21BAF"/>
    <w:rsid w:val="00E226C9"/>
    <w:rsid w:val="00E22BEF"/>
    <w:rsid w:val="00E2310C"/>
    <w:rsid w:val="00E245AA"/>
    <w:rsid w:val="00E25AE1"/>
    <w:rsid w:val="00E25C11"/>
    <w:rsid w:val="00E2654C"/>
    <w:rsid w:val="00E268D0"/>
    <w:rsid w:val="00E2735A"/>
    <w:rsid w:val="00E27FF5"/>
    <w:rsid w:val="00E300B4"/>
    <w:rsid w:val="00E30618"/>
    <w:rsid w:val="00E35306"/>
    <w:rsid w:val="00E36B2B"/>
    <w:rsid w:val="00E37B3D"/>
    <w:rsid w:val="00E40EFD"/>
    <w:rsid w:val="00E41504"/>
    <w:rsid w:val="00E4152A"/>
    <w:rsid w:val="00E41C2B"/>
    <w:rsid w:val="00E420B4"/>
    <w:rsid w:val="00E45145"/>
    <w:rsid w:val="00E46B68"/>
    <w:rsid w:val="00E46C52"/>
    <w:rsid w:val="00E46F13"/>
    <w:rsid w:val="00E5044B"/>
    <w:rsid w:val="00E53546"/>
    <w:rsid w:val="00E53AF0"/>
    <w:rsid w:val="00E53DEB"/>
    <w:rsid w:val="00E54F3A"/>
    <w:rsid w:val="00E55E16"/>
    <w:rsid w:val="00E564F1"/>
    <w:rsid w:val="00E56798"/>
    <w:rsid w:val="00E56AFC"/>
    <w:rsid w:val="00E572EF"/>
    <w:rsid w:val="00E61076"/>
    <w:rsid w:val="00E6118B"/>
    <w:rsid w:val="00E6351D"/>
    <w:rsid w:val="00E63FFE"/>
    <w:rsid w:val="00E710B3"/>
    <w:rsid w:val="00E71F99"/>
    <w:rsid w:val="00E723EF"/>
    <w:rsid w:val="00E7445A"/>
    <w:rsid w:val="00E746B3"/>
    <w:rsid w:val="00E756F2"/>
    <w:rsid w:val="00E77070"/>
    <w:rsid w:val="00E77527"/>
    <w:rsid w:val="00E77761"/>
    <w:rsid w:val="00E77A57"/>
    <w:rsid w:val="00E77E08"/>
    <w:rsid w:val="00E80187"/>
    <w:rsid w:val="00E80987"/>
    <w:rsid w:val="00E81507"/>
    <w:rsid w:val="00E81669"/>
    <w:rsid w:val="00E818C0"/>
    <w:rsid w:val="00E82476"/>
    <w:rsid w:val="00E83356"/>
    <w:rsid w:val="00E83F68"/>
    <w:rsid w:val="00E84EDF"/>
    <w:rsid w:val="00E85AFF"/>
    <w:rsid w:val="00E87B22"/>
    <w:rsid w:val="00E90185"/>
    <w:rsid w:val="00E90D66"/>
    <w:rsid w:val="00E90D68"/>
    <w:rsid w:val="00E91138"/>
    <w:rsid w:val="00E9162D"/>
    <w:rsid w:val="00E91A35"/>
    <w:rsid w:val="00E91CE7"/>
    <w:rsid w:val="00E9287F"/>
    <w:rsid w:val="00E93934"/>
    <w:rsid w:val="00E950C4"/>
    <w:rsid w:val="00E958F0"/>
    <w:rsid w:val="00E95E3F"/>
    <w:rsid w:val="00E97513"/>
    <w:rsid w:val="00EA0F86"/>
    <w:rsid w:val="00EA4319"/>
    <w:rsid w:val="00EA5A8D"/>
    <w:rsid w:val="00EA6EAF"/>
    <w:rsid w:val="00EA6F9F"/>
    <w:rsid w:val="00EB1879"/>
    <w:rsid w:val="00EB1DD6"/>
    <w:rsid w:val="00EB430D"/>
    <w:rsid w:val="00EB4F4F"/>
    <w:rsid w:val="00EB547A"/>
    <w:rsid w:val="00EB6DE2"/>
    <w:rsid w:val="00EB7546"/>
    <w:rsid w:val="00EB7630"/>
    <w:rsid w:val="00EB7AB0"/>
    <w:rsid w:val="00EB7EF1"/>
    <w:rsid w:val="00EC01D6"/>
    <w:rsid w:val="00EC0915"/>
    <w:rsid w:val="00EC1073"/>
    <w:rsid w:val="00EC127E"/>
    <w:rsid w:val="00EC2194"/>
    <w:rsid w:val="00EC414F"/>
    <w:rsid w:val="00EC50B3"/>
    <w:rsid w:val="00EC537D"/>
    <w:rsid w:val="00EC591B"/>
    <w:rsid w:val="00EC59EA"/>
    <w:rsid w:val="00EC7EB2"/>
    <w:rsid w:val="00ED006D"/>
    <w:rsid w:val="00ED0629"/>
    <w:rsid w:val="00ED070D"/>
    <w:rsid w:val="00ED0E0C"/>
    <w:rsid w:val="00ED174F"/>
    <w:rsid w:val="00ED2CF6"/>
    <w:rsid w:val="00ED35AD"/>
    <w:rsid w:val="00ED457F"/>
    <w:rsid w:val="00ED575E"/>
    <w:rsid w:val="00ED5D97"/>
    <w:rsid w:val="00ED6573"/>
    <w:rsid w:val="00EE12C5"/>
    <w:rsid w:val="00EE1EDB"/>
    <w:rsid w:val="00EE22D2"/>
    <w:rsid w:val="00EE2D5D"/>
    <w:rsid w:val="00EE327C"/>
    <w:rsid w:val="00EE42B6"/>
    <w:rsid w:val="00EE48BB"/>
    <w:rsid w:val="00EE6BBF"/>
    <w:rsid w:val="00EE7281"/>
    <w:rsid w:val="00EE76FA"/>
    <w:rsid w:val="00EE7ECF"/>
    <w:rsid w:val="00EF1C3E"/>
    <w:rsid w:val="00EF2500"/>
    <w:rsid w:val="00EF707C"/>
    <w:rsid w:val="00F00A46"/>
    <w:rsid w:val="00F02A11"/>
    <w:rsid w:val="00F03673"/>
    <w:rsid w:val="00F03EBA"/>
    <w:rsid w:val="00F04FFC"/>
    <w:rsid w:val="00F05033"/>
    <w:rsid w:val="00F05386"/>
    <w:rsid w:val="00F05BEF"/>
    <w:rsid w:val="00F06B76"/>
    <w:rsid w:val="00F079A1"/>
    <w:rsid w:val="00F1008D"/>
    <w:rsid w:val="00F10968"/>
    <w:rsid w:val="00F10B44"/>
    <w:rsid w:val="00F11744"/>
    <w:rsid w:val="00F13DAD"/>
    <w:rsid w:val="00F15DFC"/>
    <w:rsid w:val="00F16B4D"/>
    <w:rsid w:val="00F2059F"/>
    <w:rsid w:val="00F20D70"/>
    <w:rsid w:val="00F20F3C"/>
    <w:rsid w:val="00F21076"/>
    <w:rsid w:val="00F21391"/>
    <w:rsid w:val="00F218D2"/>
    <w:rsid w:val="00F221AD"/>
    <w:rsid w:val="00F234B8"/>
    <w:rsid w:val="00F24989"/>
    <w:rsid w:val="00F24CA2"/>
    <w:rsid w:val="00F25070"/>
    <w:rsid w:val="00F267D3"/>
    <w:rsid w:val="00F27AF8"/>
    <w:rsid w:val="00F27D78"/>
    <w:rsid w:val="00F27E2E"/>
    <w:rsid w:val="00F317D7"/>
    <w:rsid w:val="00F31F14"/>
    <w:rsid w:val="00F32F51"/>
    <w:rsid w:val="00F343B5"/>
    <w:rsid w:val="00F34589"/>
    <w:rsid w:val="00F351F0"/>
    <w:rsid w:val="00F35C40"/>
    <w:rsid w:val="00F371AE"/>
    <w:rsid w:val="00F406FE"/>
    <w:rsid w:val="00F41361"/>
    <w:rsid w:val="00F4176E"/>
    <w:rsid w:val="00F41E17"/>
    <w:rsid w:val="00F449A8"/>
    <w:rsid w:val="00F44A39"/>
    <w:rsid w:val="00F4632A"/>
    <w:rsid w:val="00F4643D"/>
    <w:rsid w:val="00F501F9"/>
    <w:rsid w:val="00F52717"/>
    <w:rsid w:val="00F54608"/>
    <w:rsid w:val="00F55907"/>
    <w:rsid w:val="00F55A40"/>
    <w:rsid w:val="00F55AC3"/>
    <w:rsid w:val="00F568FD"/>
    <w:rsid w:val="00F60C77"/>
    <w:rsid w:val="00F62D6D"/>
    <w:rsid w:val="00F63FB6"/>
    <w:rsid w:val="00F64D3F"/>
    <w:rsid w:val="00F64FA9"/>
    <w:rsid w:val="00F655F6"/>
    <w:rsid w:val="00F669C6"/>
    <w:rsid w:val="00F67374"/>
    <w:rsid w:val="00F7050B"/>
    <w:rsid w:val="00F70BE0"/>
    <w:rsid w:val="00F72E84"/>
    <w:rsid w:val="00F736B7"/>
    <w:rsid w:val="00F738E2"/>
    <w:rsid w:val="00F73A0E"/>
    <w:rsid w:val="00F749C6"/>
    <w:rsid w:val="00F7593C"/>
    <w:rsid w:val="00F76278"/>
    <w:rsid w:val="00F76AF3"/>
    <w:rsid w:val="00F77528"/>
    <w:rsid w:val="00F77D66"/>
    <w:rsid w:val="00F800FF"/>
    <w:rsid w:val="00F80421"/>
    <w:rsid w:val="00F81BDC"/>
    <w:rsid w:val="00F8213A"/>
    <w:rsid w:val="00F8287B"/>
    <w:rsid w:val="00F82CBB"/>
    <w:rsid w:val="00F82E6D"/>
    <w:rsid w:val="00F83026"/>
    <w:rsid w:val="00F84641"/>
    <w:rsid w:val="00F84833"/>
    <w:rsid w:val="00F858CA"/>
    <w:rsid w:val="00F86775"/>
    <w:rsid w:val="00F8705F"/>
    <w:rsid w:val="00F87170"/>
    <w:rsid w:val="00F878DB"/>
    <w:rsid w:val="00F906CE"/>
    <w:rsid w:val="00F91A05"/>
    <w:rsid w:val="00F91B0C"/>
    <w:rsid w:val="00F9233C"/>
    <w:rsid w:val="00F925EA"/>
    <w:rsid w:val="00F9262A"/>
    <w:rsid w:val="00F92674"/>
    <w:rsid w:val="00F92CF8"/>
    <w:rsid w:val="00F93200"/>
    <w:rsid w:val="00F932ED"/>
    <w:rsid w:val="00F93E41"/>
    <w:rsid w:val="00F94583"/>
    <w:rsid w:val="00F96FD2"/>
    <w:rsid w:val="00F977E2"/>
    <w:rsid w:val="00FA035C"/>
    <w:rsid w:val="00FA08A3"/>
    <w:rsid w:val="00FA2B8F"/>
    <w:rsid w:val="00FA2F05"/>
    <w:rsid w:val="00FA31CD"/>
    <w:rsid w:val="00FA41F3"/>
    <w:rsid w:val="00FA603A"/>
    <w:rsid w:val="00FA7011"/>
    <w:rsid w:val="00FA7147"/>
    <w:rsid w:val="00FB018B"/>
    <w:rsid w:val="00FB0411"/>
    <w:rsid w:val="00FB0D8A"/>
    <w:rsid w:val="00FB110D"/>
    <w:rsid w:val="00FB11EC"/>
    <w:rsid w:val="00FB1555"/>
    <w:rsid w:val="00FB186C"/>
    <w:rsid w:val="00FB308C"/>
    <w:rsid w:val="00FB374A"/>
    <w:rsid w:val="00FB430C"/>
    <w:rsid w:val="00FB51A0"/>
    <w:rsid w:val="00FB647F"/>
    <w:rsid w:val="00FB6684"/>
    <w:rsid w:val="00FB691E"/>
    <w:rsid w:val="00FC02D3"/>
    <w:rsid w:val="00FC117B"/>
    <w:rsid w:val="00FC153E"/>
    <w:rsid w:val="00FC197D"/>
    <w:rsid w:val="00FC19FC"/>
    <w:rsid w:val="00FC1BE6"/>
    <w:rsid w:val="00FC26F7"/>
    <w:rsid w:val="00FC2A78"/>
    <w:rsid w:val="00FC35B2"/>
    <w:rsid w:val="00FC5272"/>
    <w:rsid w:val="00FC67B9"/>
    <w:rsid w:val="00FC6CF8"/>
    <w:rsid w:val="00FC73D9"/>
    <w:rsid w:val="00FC7AB5"/>
    <w:rsid w:val="00FC7C99"/>
    <w:rsid w:val="00FD1377"/>
    <w:rsid w:val="00FD16FE"/>
    <w:rsid w:val="00FD2072"/>
    <w:rsid w:val="00FD2110"/>
    <w:rsid w:val="00FD35DD"/>
    <w:rsid w:val="00FD3771"/>
    <w:rsid w:val="00FD4130"/>
    <w:rsid w:val="00FD4876"/>
    <w:rsid w:val="00FD5F93"/>
    <w:rsid w:val="00FD6EDE"/>
    <w:rsid w:val="00FD6FC9"/>
    <w:rsid w:val="00FD7C51"/>
    <w:rsid w:val="00FD7EEB"/>
    <w:rsid w:val="00FE31E6"/>
    <w:rsid w:val="00FE38C9"/>
    <w:rsid w:val="00FE3B44"/>
    <w:rsid w:val="00FE3D9D"/>
    <w:rsid w:val="00FE3FFD"/>
    <w:rsid w:val="00FE4261"/>
    <w:rsid w:val="00FE5266"/>
    <w:rsid w:val="00FE54E6"/>
    <w:rsid w:val="00FE618F"/>
    <w:rsid w:val="00FE65A3"/>
    <w:rsid w:val="00FE6A83"/>
    <w:rsid w:val="00FE7DFD"/>
    <w:rsid w:val="00FF04FC"/>
    <w:rsid w:val="00FF2757"/>
    <w:rsid w:val="00FF4C6B"/>
    <w:rsid w:val="00FF5F73"/>
    <w:rsid w:val="00FF77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4193"/>
    <o:shapelayout v:ext="edit">
      <o:idmap v:ext="edit" data="1"/>
    </o:shapelayout>
  </w:shapeDefaults>
  <w:decimalSymbol w:val=","/>
  <w:listSeparator w:val=";"/>
  <w14:docId w14:val="03D7186D"/>
  <w15:docId w15:val="{A08539F9-C539-41AA-83B7-DC4D1881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6055"/>
    <w:pPr>
      <w:spacing w:after="160" w:line="259" w:lineRule="auto"/>
    </w:pPr>
    <w:rPr>
      <w:rFonts w:asciiTheme="minorHAnsi" w:eastAsiaTheme="minorHAnsi" w:hAnsiTheme="minorHAnsi" w:cstheme="minorBidi"/>
      <w:sz w:val="22"/>
      <w:szCs w:val="22"/>
      <w:lang w:eastAsia="en-US"/>
    </w:rPr>
  </w:style>
  <w:style w:type="paragraph" w:styleId="Ttulo1">
    <w:name w:val="heading 1"/>
    <w:aliases w:val="PrimerTitulo"/>
    <w:basedOn w:val="Normal"/>
    <w:next w:val="Normal"/>
    <w:link w:val="Ttulo1Car"/>
    <w:qFormat/>
    <w:pPr>
      <w:keepNext/>
      <w:spacing w:before="240" w:after="60"/>
      <w:outlineLvl w:val="0"/>
    </w:pPr>
    <w:rPr>
      <w:rFonts w:ascii="Arial" w:hAnsi="Arial" w:cs="Arial"/>
      <w:b/>
      <w:bCs/>
      <w:kern w:val="32"/>
      <w:sz w:val="32"/>
      <w:szCs w:val="32"/>
    </w:rPr>
  </w:style>
  <w:style w:type="paragraph" w:styleId="Ttulo2">
    <w:name w:val="heading 2"/>
    <w:aliases w:val="SegundoTitulo"/>
    <w:basedOn w:val="Normal"/>
    <w:next w:val="Normal"/>
    <w:link w:val="Ttulo2Car"/>
    <w:qFormat/>
    <w:pPr>
      <w:keepNext/>
      <w:spacing w:before="240" w:after="60"/>
      <w:outlineLvl w:val="1"/>
    </w:pPr>
    <w:rPr>
      <w:rFonts w:ascii="Arial" w:hAnsi="Arial" w:cs="Arial"/>
      <w:b/>
      <w:bCs/>
      <w:i/>
      <w:iCs/>
      <w:sz w:val="28"/>
      <w:szCs w:val="28"/>
    </w:rPr>
  </w:style>
  <w:style w:type="paragraph" w:styleId="Ttulo3">
    <w:name w:val="heading 3"/>
    <w:aliases w:val="TercerTitulo"/>
    <w:basedOn w:val="Normal"/>
    <w:next w:val="Normal"/>
    <w:link w:val="Ttulo3Car"/>
    <w:qFormat/>
    <w:pPr>
      <w:keepNext/>
      <w:spacing w:before="240" w:after="60"/>
      <w:outlineLvl w:val="2"/>
    </w:pPr>
    <w:rPr>
      <w:rFonts w:ascii="Arial" w:hAnsi="Arial" w:cs="Arial"/>
      <w:b/>
      <w:bCs/>
      <w:sz w:val="26"/>
      <w:szCs w:val="26"/>
    </w:rPr>
  </w:style>
  <w:style w:type="paragraph" w:styleId="Ttulo4">
    <w:name w:val="heading 4"/>
    <w:aliases w:val="CuartoTitulo"/>
    <w:basedOn w:val="Ttulo3"/>
    <w:next w:val="Normal"/>
    <w:link w:val="Ttulo4Car"/>
    <w:qFormat/>
    <w:rsid w:val="00B11D75"/>
    <w:pPr>
      <w:pBdr>
        <w:bottom w:val="single" w:sz="18" w:space="1" w:color="B9B9B9" w:themeColor="background2" w:themeShade="BF"/>
      </w:pBdr>
      <w:shd w:val="clear" w:color="auto" w:fill="EAEAEA" w:themeFill="accent3" w:themeFillTint="33"/>
      <w:tabs>
        <w:tab w:val="left" w:pos="720"/>
      </w:tabs>
      <w:spacing w:after="240"/>
      <w:ind w:left="864" w:hanging="864"/>
      <w:outlineLvl w:val="3"/>
    </w:pPr>
    <w:rPr>
      <w:rFonts w:ascii="Calibri" w:hAnsi="Calibri"/>
      <w:b w:val="0"/>
      <w:iCs/>
      <w:color w:val="000000" w:themeColor="text2" w:themeShade="80"/>
      <w:sz w:val="24"/>
      <w:szCs w:val="28"/>
    </w:rPr>
  </w:style>
  <w:style w:type="paragraph" w:styleId="Ttulo5">
    <w:name w:val="heading 5"/>
    <w:basedOn w:val="Normal"/>
    <w:next w:val="Normal"/>
    <w:link w:val="Ttulo5Car"/>
    <w:uiPriority w:val="9"/>
    <w:unhideWhenUsed/>
    <w:qFormat/>
    <w:rsid w:val="00B11D75"/>
    <w:pPr>
      <w:keepNext/>
      <w:keepLines/>
      <w:spacing w:before="200" w:line="276" w:lineRule="auto"/>
      <w:ind w:left="1859" w:hanging="1008"/>
      <w:jc w:val="both"/>
      <w:outlineLvl w:val="4"/>
    </w:pPr>
    <w:rPr>
      <w:rFonts w:asciiTheme="majorHAnsi" w:eastAsiaTheme="majorEastAsia" w:hAnsiTheme="majorHAnsi" w:cstheme="majorBidi"/>
      <w:color w:val="6E6E6E" w:themeColor="accent1" w:themeShade="7F"/>
    </w:rPr>
  </w:style>
  <w:style w:type="paragraph" w:styleId="Ttulo6">
    <w:name w:val="heading 6"/>
    <w:basedOn w:val="Normal"/>
    <w:next w:val="Normal"/>
    <w:link w:val="Ttulo6Car"/>
    <w:uiPriority w:val="9"/>
    <w:semiHidden/>
    <w:unhideWhenUsed/>
    <w:qFormat/>
    <w:rsid w:val="00B11D75"/>
    <w:pPr>
      <w:keepNext/>
      <w:keepLines/>
      <w:spacing w:before="200" w:line="276" w:lineRule="auto"/>
      <w:ind w:left="1152" w:hanging="1152"/>
      <w:jc w:val="both"/>
      <w:outlineLvl w:val="5"/>
    </w:pPr>
    <w:rPr>
      <w:rFonts w:asciiTheme="majorHAnsi" w:eastAsiaTheme="majorEastAsia" w:hAnsiTheme="majorHAnsi" w:cstheme="majorBidi"/>
      <w:i/>
      <w:iCs/>
      <w:color w:val="6E6E6E" w:themeColor="accent1" w:themeShade="7F"/>
    </w:rPr>
  </w:style>
  <w:style w:type="paragraph" w:styleId="Ttulo7">
    <w:name w:val="heading 7"/>
    <w:basedOn w:val="Normal"/>
    <w:next w:val="Normal"/>
    <w:link w:val="Ttulo7Car"/>
    <w:uiPriority w:val="9"/>
    <w:semiHidden/>
    <w:unhideWhenUsed/>
    <w:qFormat/>
    <w:rsid w:val="00B11D75"/>
    <w:pPr>
      <w:keepNext/>
      <w:keepLines/>
      <w:spacing w:before="200" w:line="276" w:lineRule="auto"/>
      <w:ind w:left="1438" w:hanging="1296"/>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B11D75"/>
    <w:pPr>
      <w:keepNext/>
      <w:keepLines/>
      <w:spacing w:before="200" w:line="276"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B11D75"/>
    <w:pPr>
      <w:keepNext/>
      <w:keepLines/>
      <w:spacing w:before="200" w:line="276" w:lineRule="auto"/>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DepartamentoCNMV">
    <w:name w:val="1. Departamento CNMV"/>
    <w:pPr>
      <w:framePr w:w="2760" w:h="900" w:hRule="exact" w:wrap="around" w:vAnchor="page" w:hAnchor="page" w:x="3120" w:y="852"/>
      <w:spacing w:line="240" w:lineRule="exact"/>
    </w:pPr>
    <w:rPr>
      <w:rFonts w:ascii="CelesteCaps-Regular" w:hAnsi="CelesteCaps-Regular"/>
      <w:b/>
      <w:lang w:val="en-GB"/>
    </w:rPr>
  </w:style>
  <w:style w:type="character" w:customStyle="1" w:styleId="1DepartamentoCNMVCarCar">
    <w:name w:val="1. Departamento CNMV Car Car"/>
    <w:rPr>
      <w:rFonts w:ascii="CelesteCaps-Regular" w:hAnsi="CelesteCaps-Regular"/>
      <w:b/>
      <w:lang w:val="en-GB" w:eastAsia="es-ES" w:bidi="ar-SA"/>
    </w:rPr>
  </w:style>
  <w:style w:type="paragraph" w:customStyle="1" w:styleId="4CamposdeldestinatarioCNMV">
    <w:name w:val="4. Campos del destinatario CNMV"/>
    <w:basedOn w:val="Normal"/>
    <w:pPr>
      <w:spacing w:line="280" w:lineRule="exact"/>
      <w:ind w:left="3972"/>
    </w:pPr>
    <w:rPr>
      <w:rFonts w:ascii="Myriad Pro" w:hAnsi="Myriad Pro"/>
      <w:sz w:val="20"/>
    </w:rPr>
  </w:style>
  <w:style w:type="paragraph" w:customStyle="1" w:styleId="3TelfonoywebCNMV">
    <w:name w:val="3. Teléfono y web CNMV"/>
    <w:basedOn w:val="1DepartamentoCNMV"/>
    <w:pPr>
      <w:framePr w:w="1701" w:wrap="around" w:x="9357"/>
    </w:pPr>
    <w:rPr>
      <w:rFonts w:ascii="Celeste-Regular" w:hAnsi="Celeste-Regular"/>
      <w:b w:val="0"/>
    </w:rPr>
  </w:style>
  <w:style w:type="paragraph" w:customStyle="1" w:styleId="5FechadelacartaCNMV">
    <w:name w:val="5. Fecha de la carta CNMV"/>
    <w:basedOn w:val="4CamposdeldestinatarioCNMV"/>
    <w:pPr>
      <w:spacing w:before="1134" w:after="851"/>
    </w:pPr>
  </w:style>
  <w:style w:type="paragraph" w:customStyle="1" w:styleId="8DespedidadecartaCNMV">
    <w:name w:val="8. Despedida de carta CNMV"/>
    <w:basedOn w:val="7TextobasedelacartaCNMV"/>
    <w:pPr>
      <w:spacing w:before="480"/>
    </w:pPr>
    <w:rPr>
      <w:lang w:val="es-ES"/>
    </w:rPr>
  </w:style>
  <w:style w:type="paragraph" w:customStyle="1" w:styleId="7TextobasedelacartaCNMV">
    <w:name w:val="7. Texto base de la carta CNMV"/>
    <w:basedOn w:val="Normal"/>
    <w:pPr>
      <w:spacing w:before="240" w:line="280" w:lineRule="exact"/>
    </w:pPr>
    <w:rPr>
      <w:rFonts w:ascii="Myriad Pro" w:hAnsi="Myriad Pro"/>
      <w:sz w:val="20"/>
      <w:szCs w:val="20"/>
      <w:lang w:val="en-GB"/>
    </w:rPr>
  </w:style>
  <w:style w:type="paragraph" w:customStyle="1" w:styleId="9AutordelacartaCNMV">
    <w:name w:val="9. Autor de la carta CNMV"/>
    <w:basedOn w:val="7TextobasedelacartaCNMV"/>
    <w:pPr>
      <w:spacing w:before="1400"/>
    </w:pPr>
    <w:rPr>
      <w:lang w:val="es-ES"/>
    </w:rPr>
  </w:style>
  <w:style w:type="paragraph" w:customStyle="1" w:styleId="91CargodelautordelacartaCNMV">
    <w:name w:val="9.1. Cargo del autor de la carta CNMV"/>
    <w:basedOn w:val="7TextobasedelacartaCNMV"/>
    <w:pPr>
      <w:spacing w:before="0"/>
    </w:pPr>
    <w:rPr>
      <w:i/>
      <w:lang w:val="es-ES"/>
    </w:rPr>
  </w:style>
  <w:style w:type="paragraph" w:customStyle="1" w:styleId="2DireccinCNMV">
    <w:name w:val="2. Dirección CNMV"/>
    <w:basedOn w:val="Normal"/>
    <w:pPr>
      <w:framePr w:w="2760" w:h="900" w:hRule="exact" w:wrap="around" w:vAnchor="page" w:hAnchor="page" w:x="6238" w:y="852"/>
      <w:spacing w:line="240" w:lineRule="exact"/>
    </w:pPr>
    <w:rPr>
      <w:rFonts w:ascii="Celeste-Regular" w:hAnsi="Celeste-Regular"/>
      <w:sz w:val="20"/>
      <w:szCs w:val="20"/>
      <w:lang w:val="en-GB"/>
    </w:rPr>
  </w:style>
  <w:style w:type="paragraph" w:customStyle="1" w:styleId="6Saludooentradadecarta">
    <w:name w:val="6. Saludo o entrada de carta"/>
    <w:basedOn w:val="7TextobasedelacartaCNMV"/>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link w:val="TextodegloboCar"/>
    <w:uiPriority w:val="99"/>
    <w:semiHidden/>
    <w:rsid w:val="00511D76"/>
    <w:rPr>
      <w:rFonts w:ascii="Tahoma" w:hAnsi="Tahoma" w:cs="Tahoma"/>
      <w:sz w:val="16"/>
      <w:szCs w:val="16"/>
    </w:rPr>
  </w:style>
  <w:style w:type="character" w:styleId="Textoennegrita">
    <w:name w:val="Strong"/>
    <w:qFormat/>
    <w:rsid w:val="00243C88"/>
    <w:rPr>
      <w:b/>
      <w:bCs/>
    </w:rPr>
  </w:style>
  <w:style w:type="paragraph" w:styleId="Prrafodelista">
    <w:name w:val="List Paragraph"/>
    <w:aliases w:val="Dot pt,List Paragraph1,Colorful List - Accent 11,No Spacing1,List Paragraph Char Char Char,Indicator Text,Numbered Para 1,Bullet 1,F5 List Paragraph,Bullet Points,List Paragraph2,List Paragraph12,MAIN CONTENT,Normal numbered,OBC Bullet"/>
    <w:basedOn w:val="Normal"/>
    <w:link w:val="PrrafodelistaCar"/>
    <w:uiPriority w:val="34"/>
    <w:qFormat/>
    <w:rsid w:val="006848DA"/>
    <w:pPr>
      <w:spacing w:after="200" w:line="276" w:lineRule="auto"/>
      <w:ind w:left="720"/>
      <w:contextualSpacing/>
    </w:pPr>
  </w:style>
  <w:style w:type="character" w:customStyle="1" w:styleId="Ttulo4Car">
    <w:name w:val="Título 4 Car"/>
    <w:aliases w:val="CuartoTitulo Car"/>
    <w:basedOn w:val="Fuentedeprrafopredeter"/>
    <w:link w:val="Ttulo4"/>
    <w:rsid w:val="00B11D75"/>
    <w:rPr>
      <w:rFonts w:ascii="Calibri" w:hAnsi="Calibri" w:cs="Arial"/>
      <w:bCs/>
      <w:iCs/>
      <w:color w:val="000000" w:themeColor="text2" w:themeShade="80"/>
      <w:sz w:val="24"/>
      <w:szCs w:val="28"/>
      <w:shd w:val="clear" w:color="auto" w:fill="EAEAEA" w:themeFill="accent3" w:themeFillTint="33"/>
    </w:rPr>
  </w:style>
  <w:style w:type="character" w:customStyle="1" w:styleId="Ttulo5Car">
    <w:name w:val="Título 5 Car"/>
    <w:basedOn w:val="Fuentedeprrafopredeter"/>
    <w:link w:val="Ttulo5"/>
    <w:uiPriority w:val="9"/>
    <w:rsid w:val="00B11D75"/>
    <w:rPr>
      <w:rFonts w:asciiTheme="majorHAnsi" w:eastAsiaTheme="majorEastAsia" w:hAnsiTheme="majorHAnsi" w:cstheme="majorBidi"/>
      <w:color w:val="6E6E6E" w:themeColor="accent1" w:themeShade="7F"/>
      <w:sz w:val="22"/>
      <w:szCs w:val="22"/>
      <w:lang w:eastAsia="en-US"/>
    </w:rPr>
  </w:style>
  <w:style w:type="character" w:customStyle="1" w:styleId="Ttulo6Car">
    <w:name w:val="Título 6 Car"/>
    <w:basedOn w:val="Fuentedeprrafopredeter"/>
    <w:link w:val="Ttulo6"/>
    <w:uiPriority w:val="9"/>
    <w:semiHidden/>
    <w:rsid w:val="00B11D75"/>
    <w:rPr>
      <w:rFonts w:asciiTheme="majorHAnsi" w:eastAsiaTheme="majorEastAsia" w:hAnsiTheme="majorHAnsi" w:cstheme="majorBidi"/>
      <w:i/>
      <w:iCs/>
      <w:color w:val="6E6E6E" w:themeColor="accent1" w:themeShade="7F"/>
      <w:sz w:val="22"/>
      <w:szCs w:val="22"/>
      <w:lang w:eastAsia="en-US"/>
    </w:rPr>
  </w:style>
  <w:style w:type="character" w:customStyle="1" w:styleId="Ttulo7Car">
    <w:name w:val="Título 7 Car"/>
    <w:basedOn w:val="Fuentedeprrafopredeter"/>
    <w:link w:val="Ttulo7"/>
    <w:uiPriority w:val="9"/>
    <w:semiHidden/>
    <w:rsid w:val="00B11D75"/>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B11D75"/>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B11D75"/>
    <w:rPr>
      <w:rFonts w:asciiTheme="majorHAnsi" w:eastAsiaTheme="majorEastAsia" w:hAnsiTheme="majorHAnsi" w:cstheme="majorBidi"/>
      <w:i/>
      <w:iCs/>
      <w:color w:val="404040" w:themeColor="text1" w:themeTint="BF"/>
      <w:lang w:eastAsia="en-US"/>
    </w:rPr>
  </w:style>
  <w:style w:type="character" w:customStyle="1" w:styleId="Ttulo1Car">
    <w:name w:val="Título 1 Car"/>
    <w:aliases w:val="PrimerTitulo Car"/>
    <w:basedOn w:val="Fuentedeprrafopredeter"/>
    <w:link w:val="Ttulo1"/>
    <w:rsid w:val="00B11D75"/>
    <w:rPr>
      <w:rFonts w:ascii="Arial" w:hAnsi="Arial" w:cs="Arial"/>
      <w:b/>
      <w:bCs/>
      <w:kern w:val="32"/>
      <w:sz w:val="32"/>
      <w:szCs w:val="32"/>
    </w:rPr>
  </w:style>
  <w:style w:type="character" w:customStyle="1" w:styleId="SombreadoRelleno">
    <w:name w:val="SombreadoRelleno"/>
    <w:rsid w:val="003E246F"/>
    <w:rPr>
      <w:rFonts w:ascii="Arial" w:hAnsi="Arial" w:cs="Arial"/>
      <w:sz w:val="18"/>
      <w:shd w:val="clear" w:color="auto" w:fill="E6E6E6"/>
    </w:rPr>
  </w:style>
  <w:style w:type="table" w:styleId="Tablaconcuadrcula">
    <w:name w:val="Table Grid"/>
    <w:basedOn w:val="Tablanormal"/>
    <w:uiPriority w:val="59"/>
    <w:rsid w:val="003E246F"/>
    <w:rPr>
      <w:rFonts w:ascii="Arial" w:hAnsi="Arial"/>
      <w:sz w:val="18"/>
    </w:rPr>
    <w:tblP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tcPr>
      <w:vAlign w:val="center"/>
    </w:tcPr>
  </w:style>
  <w:style w:type="paragraph" w:customStyle="1" w:styleId="Vietas1">
    <w:name w:val="Viñetas1"/>
    <w:basedOn w:val="Normal"/>
    <w:next w:val="Normal"/>
    <w:rsid w:val="006557F5"/>
    <w:pPr>
      <w:tabs>
        <w:tab w:val="right" w:pos="8280"/>
      </w:tabs>
      <w:spacing w:before="120" w:after="120"/>
      <w:jc w:val="both"/>
    </w:pPr>
    <w:rPr>
      <w:rFonts w:ascii="Calibri" w:hAnsi="Calibri"/>
      <w:b/>
      <w:szCs w:val="18"/>
    </w:rPr>
  </w:style>
  <w:style w:type="character" w:customStyle="1" w:styleId="PiedepginaCar">
    <w:name w:val="Pie de página Car"/>
    <w:basedOn w:val="Fuentedeprrafopredeter"/>
    <w:link w:val="Piedepgina"/>
    <w:uiPriority w:val="99"/>
    <w:rsid w:val="0049312E"/>
    <w:rPr>
      <w:sz w:val="24"/>
      <w:szCs w:val="24"/>
    </w:rPr>
  </w:style>
  <w:style w:type="character" w:styleId="Hipervnculo">
    <w:name w:val="Hyperlink"/>
    <w:basedOn w:val="Fuentedeprrafopredeter"/>
    <w:unhideWhenUsed/>
    <w:rsid w:val="003D7357"/>
    <w:rPr>
      <w:color w:val="5F5F5F" w:themeColor="hyperlink"/>
      <w:u w:val="single"/>
    </w:rPr>
  </w:style>
  <w:style w:type="character" w:customStyle="1" w:styleId="QuestionnoteCharChar1">
    <w:name w:val="Question note Char Char1"/>
    <w:link w:val="QuestionnoteChar"/>
    <w:locked/>
    <w:rsid w:val="003D7357"/>
    <w:rPr>
      <w:rFonts w:ascii="Arial" w:hAnsi="Arial" w:cs="Arial"/>
      <w:sz w:val="18"/>
      <w:lang w:val="en-GB" w:eastAsia="en-GB"/>
    </w:rPr>
  </w:style>
  <w:style w:type="paragraph" w:customStyle="1" w:styleId="QuestionnoteChar">
    <w:name w:val="Question note Char"/>
    <w:basedOn w:val="Normal"/>
    <w:link w:val="QuestionnoteCharChar1"/>
    <w:rsid w:val="003D7357"/>
    <w:pPr>
      <w:tabs>
        <w:tab w:val="right" w:pos="-142"/>
      </w:tabs>
      <w:spacing w:after="40" w:line="240" w:lineRule="exact"/>
      <w:ind w:right="731"/>
      <w:outlineLvl w:val="0"/>
    </w:pPr>
    <w:rPr>
      <w:rFonts w:ascii="Arial" w:hAnsi="Arial" w:cs="Arial"/>
      <w:sz w:val="18"/>
      <w:szCs w:val="20"/>
      <w:lang w:val="en-GB" w:eastAsia="en-GB"/>
    </w:rPr>
  </w:style>
  <w:style w:type="paragraph" w:customStyle="1" w:styleId="Default">
    <w:name w:val="Default"/>
    <w:rsid w:val="003D7357"/>
    <w:pPr>
      <w:autoSpaceDE w:val="0"/>
      <w:autoSpaceDN w:val="0"/>
      <w:adjustRightInd w:val="0"/>
    </w:pPr>
    <w:rPr>
      <w:rFonts w:ascii="EUAlbertina" w:hAnsi="EUAlbertina" w:cs="EUAlbertina"/>
      <w:color w:val="000000"/>
      <w:sz w:val="24"/>
      <w:szCs w:val="24"/>
    </w:rPr>
  </w:style>
  <w:style w:type="paragraph" w:styleId="Sangradetextonormal">
    <w:name w:val="Body Text Indent"/>
    <w:basedOn w:val="Normal"/>
    <w:link w:val="SangradetextonormalCar"/>
    <w:rsid w:val="003A4F05"/>
    <w:pPr>
      <w:ind w:left="851"/>
      <w:jc w:val="both"/>
    </w:pPr>
    <w:rPr>
      <w:rFonts w:ascii="Bookman Old Style" w:hAnsi="Bookman Old Style"/>
      <w:szCs w:val="20"/>
      <w:lang w:val="es-ES_tradnl"/>
    </w:rPr>
  </w:style>
  <w:style w:type="character" w:customStyle="1" w:styleId="SangradetextonormalCar">
    <w:name w:val="Sangría de texto normal Car"/>
    <w:basedOn w:val="Fuentedeprrafopredeter"/>
    <w:link w:val="Sangradetextonormal"/>
    <w:rsid w:val="003A4F05"/>
    <w:rPr>
      <w:rFonts w:ascii="Bookman Old Style" w:hAnsi="Bookman Old Style"/>
      <w:sz w:val="22"/>
      <w:lang w:val="es-ES_tradnl"/>
    </w:rPr>
  </w:style>
  <w:style w:type="paragraph" w:styleId="Textonotapie">
    <w:name w:val="footnote text"/>
    <w:basedOn w:val="Normal"/>
    <w:link w:val="TextonotapieCar"/>
    <w:rsid w:val="006607DE"/>
    <w:rPr>
      <w:sz w:val="20"/>
      <w:szCs w:val="20"/>
    </w:rPr>
  </w:style>
  <w:style w:type="character" w:customStyle="1" w:styleId="TextonotapieCar">
    <w:name w:val="Texto nota pie Car"/>
    <w:basedOn w:val="Fuentedeprrafopredeter"/>
    <w:link w:val="Textonotapie"/>
    <w:rsid w:val="006607DE"/>
  </w:style>
  <w:style w:type="character" w:styleId="Refdenotaalpie">
    <w:name w:val="footnote reference"/>
    <w:basedOn w:val="Fuentedeprrafopredeter"/>
    <w:rsid w:val="006607DE"/>
    <w:rPr>
      <w:vertAlign w:val="superscript"/>
    </w:rPr>
  </w:style>
  <w:style w:type="character" w:styleId="Hipervnculovisitado">
    <w:name w:val="FollowedHyperlink"/>
    <w:basedOn w:val="Fuentedeprrafopredeter"/>
    <w:uiPriority w:val="99"/>
    <w:rsid w:val="00701E86"/>
    <w:rPr>
      <w:color w:val="919191" w:themeColor="followedHyperlink"/>
      <w:u w:val="single"/>
    </w:rPr>
  </w:style>
  <w:style w:type="character" w:styleId="Refdecomentario">
    <w:name w:val="annotation reference"/>
    <w:basedOn w:val="Fuentedeprrafopredeter"/>
    <w:unhideWhenUsed/>
    <w:rsid w:val="00AA2DDA"/>
    <w:rPr>
      <w:sz w:val="16"/>
      <w:szCs w:val="16"/>
    </w:rPr>
  </w:style>
  <w:style w:type="paragraph" w:styleId="Textocomentario">
    <w:name w:val="annotation text"/>
    <w:basedOn w:val="Normal"/>
    <w:link w:val="TextocomentarioCar"/>
    <w:unhideWhenUsed/>
    <w:rsid w:val="00AA2DDA"/>
    <w:pPr>
      <w:spacing w:after="200"/>
    </w:pPr>
    <w:rPr>
      <w:sz w:val="20"/>
      <w:szCs w:val="20"/>
    </w:rPr>
  </w:style>
  <w:style w:type="character" w:customStyle="1" w:styleId="TextocomentarioCar">
    <w:name w:val="Texto comentario Car"/>
    <w:basedOn w:val="Fuentedeprrafopredeter"/>
    <w:link w:val="Textocomentario"/>
    <w:rsid w:val="00AA2DDA"/>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AF190A"/>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AF190A"/>
    <w:rPr>
      <w:rFonts w:asciiTheme="minorHAnsi" w:eastAsiaTheme="minorHAnsi" w:hAnsiTheme="minorHAnsi" w:cstheme="minorBidi"/>
      <w:b/>
      <w:bCs/>
      <w:lang w:eastAsia="en-US"/>
    </w:rPr>
  </w:style>
  <w:style w:type="paragraph" w:styleId="Textoindependiente2">
    <w:name w:val="Body Text 2"/>
    <w:basedOn w:val="Normal"/>
    <w:link w:val="Textoindependiente2Car"/>
    <w:uiPriority w:val="99"/>
    <w:unhideWhenUsed/>
    <w:rsid w:val="00D23E86"/>
    <w:pPr>
      <w:spacing w:after="120" w:line="480" w:lineRule="auto"/>
    </w:pPr>
  </w:style>
  <w:style w:type="character" w:customStyle="1" w:styleId="Textoindependiente2Car">
    <w:name w:val="Texto independiente 2 Car"/>
    <w:basedOn w:val="Fuentedeprrafopredeter"/>
    <w:link w:val="Textoindependiente2"/>
    <w:uiPriority w:val="99"/>
    <w:rsid w:val="00D23E86"/>
    <w:rPr>
      <w:sz w:val="24"/>
      <w:szCs w:val="24"/>
    </w:rPr>
  </w:style>
  <w:style w:type="character" w:customStyle="1" w:styleId="CaracterRojo">
    <w:name w:val="CaracterRojo"/>
    <w:basedOn w:val="Fuentedeprrafopredeter"/>
    <w:rsid w:val="00D23E86"/>
    <w:rPr>
      <w:b/>
      <w:color w:val="AD2144"/>
    </w:rPr>
  </w:style>
  <w:style w:type="character" w:customStyle="1" w:styleId="Ttulo2Car">
    <w:name w:val="Título 2 Car"/>
    <w:aliases w:val="SegundoTitulo Car"/>
    <w:basedOn w:val="Fuentedeprrafopredeter"/>
    <w:link w:val="Ttulo2"/>
    <w:rsid w:val="00837685"/>
    <w:rPr>
      <w:rFonts w:ascii="Arial" w:hAnsi="Arial" w:cs="Arial"/>
      <w:b/>
      <w:bCs/>
      <w:i/>
      <w:iCs/>
      <w:sz w:val="28"/>
      <w:szCs w:val="28"/>
    </w:rPr>
  </w:style>
  <w:style w:type="character" w:customStyle="1" w:styleId="sombreadorelleno0">
    <w:name w:val="sombreadorelleno"/>
    <w:rsid w:val="00BF6311"/>
    <w:rPr>
      <w:sz w:val="18"/>
      <w:bdr w:val="none" w:sz="0" w:space="0" w:color="auto" w:frame="1"/>
      <w:shd w:val="clear" w:color="auto" w:fill="E6E6E6"/>
    </w:rPr>
  </w:style>
  <w:style w:type="character" w:styleId="Textodelmarcadordeposicin">
    <w:name w:val="Placeholder Text"/>
    <w:basedOn w:val="Fuentedeprrafopredeter"/>
    <w:uiPriority w:val="99"/>
    <w:semiHidden/>
    <w:rsid w:val="0030450A"/>
    <w:rPr>
      <w:color w:val="808080"/>
    </w:rPr>
  </w:style>
  <w:style w:type="character" w:customStyle="1" w:styleId="TextodegloboCar">
    <w:name w:val="Texto de globo Car"/>
    <w:basedOn w:val="Fuentedeprrafopredeter"/>
    <w:link w:val="Textodeglobo"/>
    <w:uiPriority w:val="99"/>
    <w:semiHidden/>
    <w:rsid w:val="0030450A"/>
    <w:rPr>
      <w:rFonts w:ascii="Tahoma" w:hAnsi="Tahoma" w:cs="Tahoma"/>
      <w:sz w:val="16"/>
      <w:szCs w:val="16"/>
    </w:rPr>
  </w:style>
  <w:style w:type="paragraph" w:styleId="Revisin">
    <w:name w:val="Revision"/>
    <w:hidden/>
    <w:uiPriority w:val="99"/>
    <w:semiHidden/>
    <w:rsid w:val="0030450A"/>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0450A"/>
    <w:rPr>
      <w:sz w:val="24"/>
      <w:szCs w:val="24"/>
    </w:rPr>
  </w:style>
  <w:style w:type="character" w:styleId="Mencinsinresolver">
    <w:name w:val="Unresolved Mention"/>
    <w:basedOn w:val="Fuentedeprrafopredeter"/>
    <w:uiPriority w:val="99"/>
    <w:semiHidden/>
    <w:unhideWhenUsed/>
    <w:rsid w:val="0011766F"/>
    <w:rPr>
      <w:color w:val="605E5C"/>
      <w:shd w:val="clear" w:color="auto" w:fill="E1DFDD"/>
    </w:rPr>
  </w:style>
  <w:style w:type="character" w:customStyle="1" w:styleId="PrrafodelistaCar">
    <w:name w:val="Párrafo de lista Car"/>
    <w:aliases w:val="Dot pt Car,List Paragraph1 Car,Colorful List - Accent 11 Car,No Spacing1 Car,List Paragraph Char Char Char Car,Indicator Text Car,Numbered Para 1 Car,Bullet 1 Car,F5 List Paragraph Car,Bullet Points Car,List Paragraph2 Car"/>
    <w:basedOn w:val="Fuentedeprrafopredeter"/>
    <w:link w:val="Prrafodelista"/>
    <w:uiPriority w:val="34"/>
    <w:locked/>
    <w:rsid w:val="008608CD"/>
    <w:rPr>
      <w:rFonts w:asciiTheme="minorHAnsi" w:eastAsiaTheme="minorHAnsi" w:hAnsiTheme="minorHAnsi" w:cstheme="minorBidi"/>
      <w:sz w:val="22"/>
      <w:szCs w:val="22"/>
      <w:lang w:eastAsia="en-US"/>
    </w:rPr>
  </w:style>
  <w:style w:type="paragraph" w:customStyle="1" w:styleId="TextoTablaRellenarUsuario">
    <w:name w:val="TextoTablaRellenarUsuario"/>
    <w:basedOn w:val="Normal"/>
    <w:rsid w:val="005E24BA"/>
    <w:pPr>
      <w:jc w:val="both"/>
    </w:pPr>
    <w:rPr>
      <w:rFonts w:ascii="Arial" w:hAnsi="Arial" w:cs="Arial"/>
      <w:color w:val="000000"/>
      <w:sz w:val="18"/>
      <w:szCs w:val="18"/>
      <w:lang w:val="en-US"/>
    </w:rPr>
  </w:style>
  <w:style w:type="paragraph" w:styleId="ndice7">
    <w:name w:val="index 7"/>
    <w:basedOn w:val="Normal"/>
    <w:next w:val="Normal"/>
    <w:autoRedefine/>
    <w:uiPriority w:val="99"/>
    <w:unhideWhenUsed/>
    <w:rsid w:val="00FD1377"/>
    <w:pPr>
      <w:ind w:left="1540" w:hanging="220"/>
    </w:pPr>
    <w:rPr>
      <w:rFonts w:cstheme="minorHAnsi"/>
      <w:sz w:val="18"/>
      <w:szCs w:val="18"/>
    </w:rPr>
  </w:style>
  <w:style w:type="table" w:customStyle="1" w:styleId="Tablaconcuadrcula2">
    <w:name w:val="Tabla con cuadrícula2"/>
    <w:basedOn w:val="Tablanormal"/>
    <w:next w:val="Tablaconcuadrcula"/>
    <w:rsid w:val="004335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onCuestionarios">
    <w:name w:val="NumeracionCuestionarios"/>
    <w:basedOn w:val="Normal"/>
    <w:next w:val="Normal"/>
    <w:rsid w:val="0045167E"/>
    <w:pPr>
      <w:numPr>
        <w:numId w:val="1"/>
      </w:numPr>
      <w:spacing w:before="120"/>
      <w:jc w:val="both"/>
    </w:pPr>
    <w:rPr>
      <w:rFonts w:ascii="Arial" w:hAnsi="Arial"/>
      <w:sz w:val="18"/>
      <w:lang w:val="es-ES_tradnl"/>
    </w:rPr>
  </w:style>
  <w:style w:type="paragraph" w:customStyle="1" w:styleId="RellenoCuadros">
    <w:name w:val="RellenoCuadros"/>
    <w:basedOn w:val="Normal"/>
    <w:rsid w:val="0045167E"/>
    <w:pPr>
      <w:spacing w:before="60"/>
    </w:pPr>
    <w:rPr>
      <w:rFonts w:ascii="Arial" w:hAnsi="Arial"/>
      <w:b/>
      <w:sz w:val="18"/>
      <w:lang w:val="en-US"/>
    </w:rPr>
  </w:style>
  <w:style w:type="character" w:customStyle="1" w:styleId="Ttulo3Car">
    <w:name w:val="Título 3 Car"/>
    <w:aliases w:val="TercerTitulo Car"/>
    <w:basedOn w:val="Fuentedeprrafopredeter"/>
    <w:link w:val="Ttulo3"/>
    <w:rsid w:val="00163F4C"/>
    <w:rPr>
      <w:rFonts w:ascii="Arial" w:hAnsi="Arial" w:cs="Arial"/>
      <w:b/>
      <w:bCs/>
      <w:sz w:val="26"/>
      <w:szCs w:val="26"/>
    </w:rPr>
  </w:style>
  <w:style w:type="paragraph" w:styleId="ndice1">
    <w:name w:val="index 1"/>
    <w:basedOn w:val="Normal"/>
    <w:next w:val="Normal"/>
    <w:autoRedefine/>
    <w:uiPriority w:val="99"/>
    <w:unhideWhenUsed/>
    <w:rsid w:val="00163F4C"/>
    <w:pPr>
      <w:ind w:left="220" w:hanging="220"/>
    </w:pPr>
    <w:rPr>
      <w:rFonts w:cstheme="minorHAnsi"/>
      <w:sz w:val="18"/>
      <w:szCs w:val="18"/>
    </w:rPr>
  </w:style>
  <w:style w:type="paragraph" w:styleId="ndice2">
    <w:name w:val="index 2"/>
    <w:basedOn w:val="Normal"/>
    <w:next w:val="Normal"/>
    <w:autoRedefine/>
    <w:uiPriority w:val="99"/>
    <w:unhideWhenUsed/>
    <w:rsid w:val="00163F4C"/>
    <w:pPr>
      <w:ind w:left="440" w:hanging="220"/>
    </w:pPr>
    <w:rPr>
      <w:rFonts w:cstheme="minorHAnsi"/>
      <w:sz w:val="18"/>
      <w:szCs w:val="18"/>
    </w:rPr>
  </w:style>
  <w:style w:type="paragraph" w:styleId="ndice3">
    <w:name w:val="index 3"/>
    <w:basedOn w:val="Normal"/>
    <w:next w:val="Normal"/>
    <w:autoRedefine/>
    <w:uiPriority w:val="99"/>
    <w:unhideWhenUsed/>
    <w:rsid w:val="00163F4C"/>
    <w:pPr>
      <w:ind w:left="660" w:hanging="220"/>
    </w:pPr>
    <w:rPr>
      <w:rFonts w:cstheme="minorHAnsi"/>
      <w:sz w:val="18"/>
      <w:szCs w:val="18"/>
    </w:rPr>
  </w:style>
  <w:style w:type="paragraph" w:styleId="ndice4">
    <w:name w:val="index 4"/>
    <w:basedOn w:val="Normal"/>
    <w:next w:val="Normal"/>
    <w:autoRedefine/>
    <w:uiPriority w:val="99"/>
    <w:unhideWhenUsed/>
    <w:rsid w:val="00163F4C"/>
    <w:pPr>
      <w:ind w:left="880" w:hanging="220"/>
    </w:pPr>
    <w:rPr>
      <w:rFonts w:cstheme="minorHAnsi"/>
      <w:sz w:val="18"/>
      <w:szCs w:val="18"/>
    </w:rPr>
  </w:style>
  <w:style w:type="paragraph" w:styleId="ndice5">
    <w:name w:val="index 5"/>
    <w:basedOn w:val="Normal"/>
    <w:next w:val="Normal"/>
    <w:autoRedefine/>
    <w:uiPriority w:val="99"/>
    <w:unhideWhenUsed/>
    <w:rsid w:val="00163F4C"/>
    <w:pPr>
      <w:ind w:left="1100" w:hanging="220"/>
    </w:pPr>
    <w:rPr>
      <w:rFonts w:cstheme="minorHAnsi"/>
      <w:sz w:val="18"/>
      <w:szCs w:val="18"/>
    </w:rPr>
  </w:style>
  <w:style w:type="paragraph" w:styleId="ndice6">
    <w:name w:val="index 6"/>
    <w:basedOn w:val="Normal"/>
    <w:next w:val="Normal"/>
    <w:autoRedefine/>
    <w:uiPriority w:val="99"/>
    <w:unhideWhenUsed/>
    <w:rsid w:val="00163F4C"/>
    <w:pPr>
      <w:ind w:left="1320" w:hanging="220"/>
    </w:pPr>
    <w:rPr>
      <w:rFonts w:cstheme="minorHAnsi"/>
      <w:sz w:val="18"/>
      <w:szCs w:val="18"/>
    </w:rPr>
  </w:style>
  <w:style w:type="paragraph" w:styleId="ndice8">
    <w:name w:val="index 8"/>
    <w:basedOn w:val="Normal"/>
    <w:next w:val="Normal"/>
    <w:autoRedefine/>
    <w:uiPriority w:val="99"/>
    <w:unhideWhenUsed/>
    <w:rsid w:val="00163F4C"/>
    <w:pPr>
      <w:ind w:left="1760" w:hanging="220"/>
    </w:pPr>
    <w:rPr>
      <w:rFonts w:cstheme="minorHAnsi"/>
      <w:sz w:val="18"/>
      <w:szCs w:val="18"/>
    </w:rPr>
  </w:style>
  <w:style w:type="paragraph" w:styleId="ndice9">
    <w:name w:val="index 9"/>
    <w:basedOn w:val="Normal"/>
    <w:next w:val="Normal"/>
    <w:autoRedefine/>
    <w:uiPriority w:val="99"/>
    <w:unhideWhenUsed/>
    <w:rsid w:val="00163F4C"/>
    <w:pPr>
      <w:ind w:left="1980" w:hanging="220"/>
    </w:pPr>
    <w:rPr>
      <w:rFonts w:cstheme="minorHAnsi"/>
      <w:sz w:val="18"/>
      <w:szCs w:val="18"/>
    </w:rPr>
  </w:style>
  <w:style w:type="paragraph" w:styleId="Ttulodendice">
    <w:name w:val="index heading"/>
    <w:basedOn w:val="Normal"/>
    <w:next w:val="ndice1"/>
    <w:uiPriority w:val="99"/>
    <w:unhideWhenUsed/>
    <w:rsid w:val="00163F4C"/>
    <w:pPr>
      <w:pBdr>
        <w:top w:val="single" w:sz="12" w:space="0" w:color="auto"/>
      </w:pBdr>
      <w:spacing w:before="360" w:after="240"/>
    </w:pPr>
    <w:rPr>
      <w:rFonts w:cstheme="minorHAnsi"/>
      <w:b/>
      <w:bCs/>
      <w:i/>
      <w:iCs/>
      <w:sz w:val="26"/>
      <w:szCs w:val="26"/>
    </w:rPr>
  </w:style>
  <w:style w:type="paragraph" w:styleId="TtuloTDC">
    <w:name w:val="TOC Heading"/>
    <w:basedOn w:val="Ttulo1"/>
    <w:next w:val="Normal"/>
    <w:uiPriority w:val="39"/>
    <w:unhideWhenUsed/>
    <w:qFormat/>
    <w:rsid w:val="00163F4C"/>
    <w:pPr>
      <w:keepLines/>
      <w:spacing w:after="0"/>
      <w:outlineLvl w:val="9"/>
    </w:pPr>
    <w:rPr>
      <w:rFonts w:asciiTheme="majorHAnsi" w:eastAsiaTheme="majorEastAsia" w:hAnsiTheme="majorHAnsi" w:cstheme="majorBidi"/>
      <w:b w:val="0"/>
      <w:bCs w:val="0"/>
      <w:color w:val="A5A5A5" w:themeColor="accent1" w:themeShade="BF"/>
      <w:kern w:val="0"/>
    </w:rPr>
  </w:style>
  <w:style w:type="paragraph" w:styleId="TDC2">
    <w:name w:val="toc 2"/>
    <w:basedOn w:val="Normal"/>
    <w:next w:val="Normal"/>
    <w:autoRedefine/>
    <w:uiPriority w:val="39"/>
    <w:unhideWhenUsed/>
    <w:rsid w:val="00163F4C"/>
    <w:pPr>
      <w:spacing w:after="100"/>
      <w:ind w:left="220"/>
    </w:pPr>
    <w:rPr>
      <w:rFonts w:eastAsiaTheme="minorEastAsia"/>
    </w:rPr>
  </w:style>
  <w:style w:type="paragraph" w:styleId="TDC1">
    <w:name w:val="toc 1"/>
    <w:basedOn w:val="Normal"/>
    <w:next w:val="Normal"/>
    <w:autoRedefine/>
    <w:uiPriority w:val="39"/>
    <w:unhideWhenUsed/>
    <w:rsid w:val="00163F4C"/>
    <w:pPr>
      <w:spacing w:after="100"/>
    </w:pPr>
    <w:rPr>
      <w:rFonts w:eastAsiaTheme="minorEastAsia"/>
    </w:rPr>
  </w:style>
  <w:style w:type="paragraph" w:styleId="TDC3">
    <w:name w:val="toc 3"/>
    <w:basedOn w:val="Normal"/>
    <w:next w:val="Normal"/>
    <w:autoRedefine/>
    <w:uiPriority w:val="39"/>
    <w:unhideWhenUsed/>
    <w:rsid w:val="00163F4C"/>
    <w:pPr>
      <w:numPr>
        <w:ilvl w:val="1"/>
        <w:numId w:val="2"/>
      </w:numPr>
      <w:spacing w:after="100"/>
    </w:pPr>
    <w:rPr>
      <w:rFonts w:eastAsiaTheme="minorEastAsia"/>
    </w:rPr>
  </w:style>
  <w:style w:type="table" w:customStyle="1" w:styleId="Cuadrculadetablaclara1">
    <w:name w:val="Cuadrícula de tabla clara1"/>
    <w:basedOn w:val="Tablanormal"/>
    <w:uiPriority w:val="40"/>
    <w:rsid w:val="00163F4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Fuentedeprrafopredeter"/>
    <w:rsid w:val="00163F4C"/>
  </w:style>
  <w:style w:type="table" w:customStyle="1" w:styleId="Tablanormal51">
    <w:name w:val="Tabla normal 51"/>
    <w:basedOn w:val="Tablanormal"/>
    <w:uiPriority w:val="45"/>
    <w:rsid w:val="00163F4C"/>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
    <w:name w:val="Tabla normal 31"/>
    <w:basedOn w:val="Tablanormal"/>
    <w:uiPriority w:val="43"/>
    <w:rsid w:val="00163F4C"/>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163F4C"/>
    <w:pPr>
      <w:spacing w:before="100" w:beforeAutospacing="1" w:after="100" w:afterAutospacing="1"/>
    </w:pPr>
  </w:style>
  <w:style w:type="paragraph" w:styleId="HTMLconformatoprevio">
    <w:name w:val="HTML Preformatted"/>
    <w:basedOn w:val="Normal"/>
    <w:link w:val="HTMLconformatoprevioCar"/>
    <w:uiPriority w:val="99"/>
    <w:unhideWhenUsed/>
    <w:rsid w:val="00163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163F4C"/>
    <w:rPr>
      <w:rFonts w:ascii="Courier New" w:hAnsi="Courier New" w:cs="Courier New"/>
    </w:rPr>
  </w:style>
  <w:style w:type="paragraph" w:customStyle="1" w:styleId="fichedagrement">
    <w:name w:val="fiche d'agrement"/>
    <w:basedOn w:val="Normal"/>
    <w:rsid w:val="00163F4C"/>
    <w:pPr>
      <w:suppressLineNumbers/>
      <w:tabs>
        <w:tab w:val="left" w:pos="6804"/>
      </w:tabs>
      <w:overflowPunct w:val="0"/>
      <w:autoSpaceDE w:val="0"/>
      <w:autoSpaceDN w:val="0"/>
      <w:adjustRightInd w:val="0"/>
      <w:jc w:val="both"/>
      <w:textAlignment w:val="baseline"/>
    </w:pPr>
    <w:rPr>
      <w:rFonts w:ascii="Garamond" w:hAnsi="Garamond"/>
      <w:bCs/>
      <w:snapToGrid w:val="0"/>
      <w:sz w:val="20"/>
      <w:lang w:val="en-GB" w:eastAsia="en-GB" w:bidi="en-GB"/>
    </w:rPr>
  </w:style>
  <w:style w:type="paragraph" w:customStyle="1" w:styleId="1TtulodeInformeinternoCNMV">
    <w:name w:val="1. Título de Informe interno CNMV"/>
    <w:basedOn w:val="Normal"/>
    <w:rsid w:val="00163F4C"/>
    <w:pPr>
      <w:framePr w:w="8187" w:h="1423" w:hRule="exact" w:wrap="around" w:vAnchor="page" w:hAnchor="page" w:x="2666" w:y="1702"/>
      <w:pBdr>
        <w:top w:val="single" w:sz="4" w:space="4" w:color="auto"/>
        <w:left w:val="single" w:sz="4" w:space="4" w:color="auto"/>
        <w:bottom w:val="single" w:sz="4" w:space="4" w:color="auto"/>
        <w:right w:val="single" w:sz="4" w:space="4" w:color="auto"/>
      </w:pBdr>
      <w:suppressAutoHyphens/>
      <w:autoSpaceDE w:val="0"/>
      <w:autoSpaceDN w:val="0"/>
      <w:adjustRightInd w:val="0"/>
      <w:spacing w:line="440" w:lineRule="exact"/>
      <w:textAlignment w:val="baseline"/>
    </w:pPr>
    <w:rPr>
      <w:rFonts w:ascii="Myriad Pro Light" w:hAnsi="Myriad Pro Light" w:cs="MyriadPro-Semibold"/>
      <w:b/>
      <w:spacing w:val="7"/>
      <w:sz w:val="36"/>
      <w:szCs w:val="36"/>
      <w:lang w:val="es-ES_tradnl"/>
    </w:rPr>
  </w:style>
  <w:style w:type="paragraph" w:customStyle="1" w:styleId="5TextonormalCNMV">
    <w:name w:val="5. Texto normal CNMV"/>
    <w:link w:val="5TextonormalCNMVCar"/>
    <w:qFormat/>
    <w:rsid w:val="00163F4C"/>
    <w:pPr>
      <w:spacing w:before="120" w:after="160" w:line="280" w:lineRule="exact"/>
      <w:jc w:val="both"/>
    </w:pPr>
    <w:rPr>
      <w:rFonts w:ascii="Celeste-Regular" w:hAnsi="Celeste-Regular"/>
      <w:sz w:val="21"/>
    </w:rPr>
  </w:style>
  <w:style w:type="character" w:customStyle="1" w:styleId="5TextonormalCNMVCar">
    <w:name w:val="5. Texto normal CNMV Car"/>
    <w:link w:val="5TextonormalCNMV"/>
    <w:rsid w:val="00163F4C"/>
    <w:rPr>
      <w:rFonts w:ascii="Celeste-Regular" w:hAnsi="Celeste-Regular"/>
      <w:sz w:val="21"/>
    </w:rPr>
  </w:style>
  <w:style w:type="paragraph" w:customStyle="1" w:styleId="6TtuloTablaCNMV">
    <w:name w:val="6. Título Tabla CNMV"/>
    <w:basedOn w:val="Normal"/>
    <w:link w:val="6TtuloTablaCNMVCar"/>
    <w:qFormat/>
    <w:rsid w:val="00163F4C"/>
    <w:pPr>
      <w:pBdr>
        <w:top w:val="single" w:sz="4" w:space="1" w:color="auto"/>
      </w:pBdr>
      <w:tabs>
        <w:tab w:val="right" w:pos="6804"/>
        <w:tab w:val="right" w:pos="8460"/>
      </w:tabs>
      <w:spacing w:before="120" w:line="280" w:lineRule="exact"/>
    </w:pPr>
    <w:rPr>
      <w:rFonts w:ascii="Myriad Pro Semibold" w:hAnsi="Myriad Pro Semibold" w:cs="Arial"/>
      <w:b/>
      <w:bCs/>
      <w:color w:val="AD2144"/>
      <w:sz w:val="20"/>
      <w:szCs w:val="20"/>
    </w:rPr>
  </w:style>
  <w:style w:type="character" w:customStyle="1" w:styleId="6TtuloTablaCNMVCar">
    <w:name w:val="6. Título Tabla CNMV Car"/>
    <w:link w:val="6TtuloTablaCNMV"/>
    <w:rsid w:val="00163F4C"/>
    <w:rPr>
      <w:rFonts w:ascii="Myriad Pro Semibold" w:hAnsi="Myriad Pro Semibold" w:cs="Arial"/>
      <w:b/>
      <w:bCs/>
      <w:color w:val="AD2144"/>
    </w:rPr>
  </w:style>
  <w:style w:type="character" w:customStyle="1" w:styleId="CabeceragrficootablaCar">
    <w:name w:val="Cabecera gráfico o tabla Car"/>
    <w:link w:val="Cabeceragrficootabla"/>
    <w:rsid w:val="00163F4C"/>
    <w:rPr>
      <w:rFonts w:ascii="Myriad Pro Semibold" w:hAnsi="Myriad Pro Semibold"/>
      <w:color w:val="AD2144"/>
      <w:szCs w:val="24"/>
    </w:rPr>
  </w:style>
  <w:style w:type="paragraph" w:customStyle="1" w:styleId="Cabeceragrficootabla">
    <w:name w:val="Cabecera gráfico o tabla"/>
    <w:link w:val="CabeceragrficootablaCar"/>
    <w:rsid w:val="00163F4C"/>
    <w:pPr>
      <w:spacing w:line="260" w:lineRule="exact"/>
    </w:pPr>
    <w:rPr>
      <w:rFonts w:ascii="Myriad Pro Semibold" w:hAnsi="Myriad Pro Semibold"/>
      <w:color w:val="AD2144"/>
      <w:szCs w:val="24"/>
    </w:rPr>
  </w:style>
  <w:style w:type="character" w:customStyle="1" w:styleId="NmerodegrficootablaCar">
    <w:name w:val="Número de gráfico o tabla Car"/>
    <w:link w:val="Nmerodegrficootabla"/>
    <w:rsid w:val="00163F4C"/>
    <w:rPr>
      <w:rFonts w:ascii="Myriad Pro Light" w:hAnsi="Myriad Pro Light"/>
      <w:caps/>
      <w:sz w:val="16"/>
      <w:szCs w:val="24"/>
    </w:rPr>
  </w:style>
  <w:style w:type="paragraph" w:customStyle="1" w:styleId="Nmerodegrficootabla">
    <w:name w:val="Número de gráfico o tabla"/>
    <w:next w:val="Normal"/>
    <w:link w:val="NmerodegrficootablaCar"/>
    <w:rsid w:val="00163F4C"/>
    <w:pPr>
      <w:spacing w:line="260" w:lineRule="exact"/>
    </w:pPr>
    <w:rPr>
      <w:rFonts w:ascii="Myriad Pro Light" w:hAnsi="Myriad Pro Light"/>
      <w:caps/>
      <w:sz w:val="16"/>
      <w:szCs w:val="24"/>
    </w:rPr>
  </w:style>
  <w:style w:type="paragraph" w:styleId="Citadestacada">
    <w:name w:val="Intense Quote"/>
    <w:basedOn w:val="Normal"/>
    <w:next w:val="Normal"/>
    <w:link w:val="CitadestacadaCar"/>
    <w:uiPriority w:val="30"/>
    <w:qFormat/>
    <w:rsid w:val="00163F4C"/>
    <w:pPr>
      <w:pBdr>
        <w:bottom w:val="single" w:sz="4" w:space="4" w:color="DDDDDD" w:themeColor="accent1"/>
      </w:pBdr>
      <w:spacing w:before="200" w:after="280"/>
      <w:ind w:left="936" w:right="936"/>
    </w:pPr>
    <w:rPr>
      <w:b/>
      <w:bCs/>
      <w:i/>
      <w:iCs/>
      <w:color w:val="DDDDDD" w:themeColor="accent1"/>
    </w:rPr>
  </w:style>
  <w:style w:type="character" w:customStyle="1" w:styleId="CitadestacadaCar">
    <w:name w:val="Cita destacada Car"/>
    <w:basedOn w:val="Fuentedeprrafopredeter"/>
    <w:link w:val="Citadestacada"/>
    <w:uiPriority w:val="30"/>
    <w:rsid w:val="00163F4C"/>
    <w:rPr>
      <w:rFonts w:asciiTheme="minorHAnsi" w:eastAsiaTheme="minorHAnsi" w:hAnsiTheme="minorHAnsi" w:cstheme="minorBidi"/>
      <w:b/>
      <w:bCs/>
      <w:i/>
      <w:iCs/>
      <w:color w:val="DDDDDD" w:themeColor="accent1"/>
      <w:sz w:val="22"/>
      <w:szCs w:val="22"/>
      <w:lang w:eastAsia="en-US"/>
    </w:rPr>
  </w:style>
  <w:style w:type="paragraph" w:customStyle="1" w:styleId="Presentacin">
    <w:name w:val="Presentación"/>
    <w:basedOn w:val="Normal"/>
    <w:rsid w:val="00163F4C"/>
    <w:pPr>
      <w:spacing w:before="240"/>
      <w:jc w:val="both"/>
    </w:pPr>
    <w:rPr>
      <w:rFonts w:ascii="Arial" w:hAnsi="Arial"/>
      <w:sz w:val="20"/>
      <w:lang w:val="en-US"/>
    </w:rPr>
  </w:style>
  <w:style w:type="paragraph" w:styleId="Sinespaciado">
    <w:name w:val="No Spacing"/>
    <w:link w:val="SinespaciadoCar"/>
    <w:uiPriority w:val="1"/>
    <w:qFormat/>
    <w:rsid w:val="00163F4C"/>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163F4C"/>
    <w:rPr>
      <w:rFonts w:asciiTheme="minorHAnsi" w:eastAsiaTheme="minorEastAsia" w:hAnsiTheme="minorHAnsi" w:cstheme="minorBidi"/>
      <w:sz w:val="22"/>
      <w:szCs w:val="22"/>
    </w:rPr>
  </w:style>
  <w:style w:type="paragraph" w:customStyle="1" w:styleId="Recuadrado">
    <w:name w:val="Recuadrado"/>
    <w:basedOn w:val="Normal"/>
    <w:link w:val="RecuadradoCar"/>
    <w:rsid w:val="00163F4C"/>
    <w:pPr>
      <w:pBdr>
        <w:top w:val="single" w:sz="4" w:space="2" w:color="B9B9B9" w:themeColor="background2" w:themeShade="BF"/>
        <w:left w:val="single" w:sz="4" w:space="1" w:color="B9B9B9" w:themeColor="background2" w:themeShade="BF"/>
        <w:bottom w:val="single" w:sz="4" w:space="2" w:color="B9B9B9" w:themeColor="background2" w:themeShade="BF"/>
        <w:right w:val="single" w:sz="4" w:space="1" w:color="B9B9B9" w:themeColor="background2" w:themeShade="BF"/>
      </w:pBdr>
      <w:spacing w:before="120" w:after="120"/>
      <w:ind w:left="57" w:right="57"/>
      <w:jc w:val="both"/>
    </w:pPr>
    <w:rPr>
      <w:rFonts w:ascii="Calibri" w:hAnsi="Calibri"/>
      <w:lang w:val="en-US"/>
    </w:rPr>
  </w:style>
  <w:style w:type="character" w:customStyle="1" w:styleId="RecuadradoCar">
    <w:name w:val="Recuadrado Car"/>
    <w:basedOn w:val="Fuentedeprrafopredeter"/>
    <w:link w:val="Recuadrado"/>
    <w:rsid w:val="00163F4C"/>
    <w:rPr>
      <w:rFonts w:ascii="Calibri" w:hAnsi="Calibri"/>
      <w:sz w:val="24"/>
      <w:szCs w:val="24"/>
      <w:lang w:val="en-US"/>
    </w:rPr>
  </w:style>
  <w:style w:type="paragraph" w:customStyle="1" w:styleId="NormalDestacado11">
    <w:name w:val="NormalDestacado11"/>
    <w:basedOn w:val="Normal"/>
    <w:link w:val="NormalDestacado11Car"/>
    <w:rsid w:val="00163F4C"/>
    <w:pPr>
      <w:spacing w:before="120"/>
      <w:jc w:val="both"/>
    </w:pPr>
    <w:rPr>
      <w:rFonts w:ascii="Calibri" w:hAnsi="Calibri"/>
      <w:b/>
      <w:lang w:val="en-US"/>
    </w:rPr>
  </w:style>
  <w:style w:type="character" w:customStyle="1" w:styleId="NormalDestacado11Car">
    <w:name w:val="NormalDestacado11 Car"/>
    <w:basedOn w:val="Fuentedeprrafopredeter"/>
    <w:link w:val="NormalDestacado11"/>
    <w:rsid w:val="00163F4C"/>
    <w:rPr>
      <w:rFonts w:ascii="Calibri" w:hAnsi="Calibri"/>
      <w:b/>
      <w:sz w:val="22"/>
      <w:szCs w:val="24"/>
      <w:lang w:val="en-US"/>
    </w:rPr>
  </w:style>
  <w:style w:type="character" w:styleId="Nmerodepgina">
    <w:name w:val="page number"/>
    <w:basedOn w:val="Fuentedeprrafopredeter"/>
    <w:rsid w:val="00163F4C"/>
    <w:rPr>
      <w:rFonts w:ascii="Arial" w:hAnsi="Arial"/>
      <w:sz w:val="16"/>
    </w:rPr>
  </w:style>
  <w:style w:type="paragraph" w:customStyle="1" w:styleId="MarcadoAmarillo">
    <w:name w:val="MarcadoAmarillo"/>
    <w:basedOn w:val="Normal"/>
    <w:next w:val="Normal"/>
    <w:link w:val="MarcadoAmarilloCar"/>
    <w:rsid w:val="00163F4C"/>
    <w:pPr>
      <w:pBdr>
        <w:top w:val="single" w:sz="24" w:space="1" w:color="E0E0E0" w:themeColor="accent2" w:themeTint="66"/>
        <w:bottom w:val="single" w:sz="24" w:space="1" w:color="E0E0E0" w:themeColor="accent2" w:themeTint="66"/>
      </w:pBdr>
      <w:shd w:val="clear" w:color="auto" w:fill="E0E0E0" w:themeFill="accent2" w:themeFillTint="66"/>
      <w:spacing w:before="120"/>
      <w:jc w:val="center"/>
    </w:pPr>
    <w:rPr>
      <w:rFonts w:ascii="Calibri" w:hAnsi="Calibri"/>
      <w:b/>
      <w:i/>
      <w:sz w:val="20"/>
      <w:lang w:val="en-US"/>
    </w:rPr>
  </w:style>
  <w:style w:type="character" w:customStyle="1" w:styleId="MarcadoAmarilloCar">
    <w:name w:val="MarcadoAmarillo Car"/>
    <w:basedOn w:val="Fuentedeprrafopredeter"/>
    <w:link w:val="MarcadoAmarillo"/>
    <w:rsid w:val="00163F4C"/>
    <w:rPr>
      <w:rFonts w:ascii="Calibri" w:hAnsi="Calibri"/>
      <w:b/>
      <w:i/>
      <w:szCs w:val="24"/>
      <w:shd w:val="clear" w:color="auto" w:fill="E0E0E0" w:themeFill="accent2" w:themeFillTint="66"/>
      <w:lang w:val="en-US"/>
    </w:rPr>
  </w:style>
  <w:style w:type="paragraph" w:styleId="Textoindependiente">
    <w:name w:val="Body Text"/>
    <w:basedOn w:val="Normal"/>
    <w:link w:val="TextoindependienteCar"/>
    <w:rsid w:val="00163F4C"/>
    <w:pPr>
      <w:spacing w:after="120"/>
      <w:jc w:val="both"/>
    </w:pPr>
    <w:rPr>
      <w:rFonts w:ascii="Arial" w:hAnsi="Arial"/>
      <w:sz w:val="20"/>
      <w:lang w:val="en-US"/>
    </w:rPr>
  </w:style>
  <w:style w:type="character" w:customStyle="1" w:styleId="TextoindependienteCar">
    <w:name w:val="Texto independiente Car"/>
    <w:basedOn w:val="Fuentedeprrafopredeter"/>
    <w:link w:val="Textoindependiente"/>
    <w:rsid w:val="00163F4C"/>
    <w:rPr>
      <w:rFonts w:ascii="Arial" w:hAnsi="Arial"/>
      <w:szCs w:val="24"/>
      <w:lang w:val="en-US"/>
    </w:rPr>
  </w:style>
  <w:style w:type="paragraph" w:customStyle="1" w:styleId="normalSinEspacio">
    <w:name w:val="normalSinEspacio"/>
    <w:basedOn w:val="Normal"/>
    <w:next w:val="Normal"/>
    <w:qFormat/>
    <w:rsid w:val="00163F4C"/>
    <w:pPr>
      <w:spacing w:line="276" w:lineRule="auto"/>
      <w:jc w:val="both"/>
    </w:pPr>
    <w:rPr>
      <w:rFonts w:ascii="Calibri" w:hAnsi="Calibri"/>
    </w:rPr>
  </w:style>
  <w:style w:type="paragraph" w:customStyle="1" w:styleId="articulo">
    <w:name w:val="articulo"/>
    <w:basedOn w:val="Normal"/>
    <w:rsid w:val="00163F4C"/>
    <w:pPr>
      <w:spacing w:before="100" w:beforeAutospacing="1" w:after="100" w:afterAutospacing="1"/>
    </w:pPr>
  </w:style>
  <w:style w:type="paragraph" w:customStyle="1" w:styleId="parrafo">
    <w:name w:val="parrafo"/>
    <w:basedOn w:val="Normal"/>
    <w:rsid w:val="00163F4C"/>
    <w:pPr>
      <w:spacing w:before="100" w:beforeAutospacing="1" w:after="100" w:afterAutospacing="1"/>
    </w:pPr>
  </w:style>
  <w:style w:type="paragraph" w:customStyle="1" w:styleId="Pie">
    <w:name w:val="Pie"/>
    <w:basedOn w:val="Normal"/>
    <w:rsid w:val="00163F4C"/>
    <w:pPr>
      <w:framePr w:wrap="notBeside" w:hAnchor="text" w:yAlign="bottom"/>
    </w:pPr>
    <w:rPr>
      <w:rFonts w:ascii="Arial" w:hAnsi="Arial"/>
      <w:sz w:val="18"/>
      <w:lang w:val="en-US"/>
    </w:rPr>
  </w:style>
  <w:style w:type="paragraph" w:customStyle="1" w:styleId="parrafo2">
    <w:name w:val="parrafo_2"/>
    <w:basedOn w:val="Normal"/>
    <w:rsid w:val="00163F4C"/>
    <w:pPr>
      <w:spacing w:before="100" w:beforeAutospacing="1" w:after="100" w:afterAutospacing="1"/>
    </w:pPr>
  </w:style>
  <w:style w:type="paragraph" w:customStyle="1" w:styleId="normaldestacado110">
    <w:name w:val="normaldestacado11"/>
    <w:basedOn w:val="Normal"/>
    <w:rsid w:val="00163F4C"/>
    <w:pPr>
      <w:spacing w:before="100" w:beforeAutospacing="1" w:after="100" w:afterAutospacing="1"/>
    </w:pPr>
  </w:style>
  <w:style w:type="character" w:customStyle="1" w:styleId="HipervinculoNaranja">
    <w:name w:val="HipervinculoNaranja"/>
    <w:rsid w:val="00163F4C"/>
    <w:rPr>
      <w:i/>
      <w:color w:val="FFCC00"/>
      <w:u w:val="none"/>
      <w:lang w:val="es-ES"/>
    </w:rPr>
  </w:style>
  <w:style w:type="paragraph" w:customStyle="1" w:styleId="TtuloLibro">
    <w:name w:val="TítuloLibro"/>
    <w:next w:val="Normal"/>
    <w:rsid w:val="00163F4C"/>
    <w:pPr>
      <w:pBdr>
        <w:left w:val="single" w:sz="48" w:space="0" w:color="FFFFFF"/>
      </w:pBdr>
      <w:shd w:val="clear" w:color="auto" w:fill="0033CC"/>
      <w:spacing w:before="5040"/>
      <w:jc w:val="right"/>
    </w:pPr>
    <w:rPr>
      <w:rFonts w:ascii="Arial Narrow" w:hAnsi="Arial Narrow"/>
      <w:b/>
      <w:color w:val="FFFFFF"/>
      <w:sz w:val="200"/>
      <w:szCs w:val="24"/>
      <w:lang w:val="en-US"/>
    </w:rPr>
  </w:style>
  <w:style w:type="character" w:customStyle="1" w:styleId="st">
    <w:name w:val="st"/>
    <w:basedOn w:val="Fuentedeprrafopredeter"/>
    <w:rsid w:val="00163F4C"/>
  </w:style>
  <w:style w:type="character" w:customStyle="1" w:styleId="CharacterStyle4">
    <w:name w:val="Character Style 4"/>
    <w:uiPriority w:val="99"/>
    <w:rsid w:val="00163F4C"/>
    <w:rPr>
      <w:sz w:val="20"/>
    </w:rPr>
  </w:style>
  <w:style w:type="paragraph" w:customStyle="1" w:styleId="CM4">
    <w:name w:val="CM4"/>
    <w:basedOn w:val="Default"/>
    <w:next w:val="Default"/>
    <w:uiPriority w:val="99"/>
    <w:rsid w:val="00163F4C"/>
    <w:rPr>
      <w:rFonts w:ascii="Times New Roman" w:eastAsiaTheme="minorHAnsi" w:hAnsi="Times New Roman" w:cs="Times New Roman"/>
      <w:color w:val="auto"/>
      <w:lang w:eastAsia="en-US"/>
    </w:rPr>
  </w:style>
  <w:style w:type="paragraph" w:customStyle="1" w:styleId="QuestionCharChar">
    <w:name w:val="Question Char Char"/>
    <w:basedOn w:val="Ttulo1"/>
    <w:link w:val="QuestionCharCharChar"/>
    <w:rsid w:val="00163F4C"/>
    <w:pPr>
      <w:keepNext w:val="0"/>
      <w:tabs>
        <w:tab w:val="right" w:pos="-142"/>
        <w:tab w:val="left" w:pos="284"/>
      </w:tabs>
      <w:spacing w:before="180" w:after="40" w:line="220" w:lineRule="exact"/>
      <w:ind w:right="731" w:hanging="567"/>
    </w:pPr>
    <w:rPr>
      <w:rFonts w:cs="Times New Roman"/>
      <w:bCs w:val="0"/>
      <w:kern w:val="0"/>
      <w:sz w:val="18"/>
      <w:szCs w:val="20"/>
      <w:lang w:val="en-GB" w:eastAsia="en-GB"/>
    </w:rPr>
  </w:style>
  <w:style w:type="character" w:customStyle="1" w:styleId="QuestionCharCharChar">
    <w:name w:val="Question Char Char Char"/>
    <w:link w:val="QuestionCharChar"/>
    <w:rsid w:val="00163F4C"/>
    <w:rPr>
      <w:rFonts w:ascii="Arial" w:hAnsi="Arial"/>
      <w:b/>
      <w:sz w:val="18"/>
      <w:lang w:val="en-GB" w:eastAsia="en-GB"/>
    </w:rPr>
  </w:style>
  <w:style w:type="paragraph" w:customStyle="1" w:styleId="Questionnote">
    <w:name w:val="Question note"/>
    <w:basedOn w:val="Normal"/>
    <w:link w:val="QuestionnoteChar2"/>
    <w:rsid w:val="00163F4C"/>
    <w:pPr>
      <w:tabs>
        <w:tab w:val="right" w:pos="-142"/>
      </w:tabs>
      <w:spacing w:after="40" w:line="240" w:lineRule="exact"/>
      <w:ind w:right="731"/>
      <w:outlineLvl w:val="0"/>
    </w:pPr>
    <w:rPr>
      <w:rFonts w:ascii="Arial" w:hAnsi="Arial"/>
      <w:sz w:val="18"/>
      <w:szCs w:val="20"/>
      <w:lang w:val="en-GB" w:eastAsia="en-GB"/>
    </w:rPr>
  </w:style>
  <w:style w:type="character" w:customStyle="1" w:styleId="QuestionCharCharCharChar1">
    <w:name w:val="Question Char Char Char Char1"/>
    <w:rsid w:val="00163F4C"/>
    <w:rPr>
      <w:rFonts w:ascii="Arial" w:hAnsi="Arial"/>
      <w:b/>
      <w:sz w:val="18"/>
      <w:lang w:val="en-GB" w:eastAsia="en-GB" w:bidi="ar-SA"/>
    </w:rPr>
  </w:style>
  <w:style w:type="character" w:customStyle="1" w:styleId="QuestionnoteChar2">
    <w:name w:val="Question note Char2"/>
    <w:link w:val="Questionnote"/>
    <w:rsid w:val="00163F4C"/>
    <w:rPr>
      <w:rFonts w:ascii="Arial" w:hAnsi="Arial"/>
      <w:sz w:val="18"/>
      <w:lang w:val="en-GB" w:eastAsia="en-GB"/>
    </w:rPr>
  </w:style>
  <w:style w:type="paragraph" w:customStyle="1" w:styleId="CM1">
    <w:name w:val="CM1"/>
    <w:basedOn w:val="Default"/>
    <w:next w:val="Default"/>
    <w:uiPriority w:val="99"/>
    <w:rsid w:val="00163F4C"/>
    <w:rPr>
      <w:rFonts w:eastAsiaTheme="minorHAnsi" w:cstheme="minorBidi"/>
      <w:color w:val="auto"/>
      <w:lang w:eastAsia="en-US"/>
    </w:rPr>
  </w:style>
  <w:style w:type="paragraph" w:customStyle="1" w:styleId="CM3">
    <w:name w:val="CM3"/>
    <w:basedOn w:val="Default"/>
    <w:next w:val="Default"/>
    <w:uiPriority w:val="99"/>
    <w:rsid w:val="00163F4C"/>
    <w:rPr>
      <w:rFonts w:eastAsiaTheme="minorHAnsi" w:cstheme="minorBidi"/>
      <w:color w:val="auto"/>
      <w:lang w:eastAsia="en-US"/>
    </w:rPr>
  </w:style>
  <w:style w:type="paragraph" w:customStyle="1" w:styleId="CM11">
    <w:name w:val="CM1+1"/>
    <w:basedOn w:val="Default"/>
    <w:next w:val="Default"/>
    <w:uiPriority w:val="99"/>
    <w:rsid w:val="00163F4C"/>
    <w:rPr>
      <w:rFonts w:eastAsiaTheme="minorHAnsi" w:cstheme="minorBidi"/>
      <w:color w:val="auto"/>
      <w:lang w:eastAsia="en-US"/>
    </w:rPr>
  </w:style>
  <w:style w:type="paragraph" w:customStyle="1" w:styleId="CM31">
    <w:name w:val="CM3+1"/>
    <w:basedOn w:val="Default"/>
    <w:next w:val="Default"/>
    <w:uiPriority w:val="99"/>
    <w:rsid w:val="00163F4C"/>
    <w:rPr>
      <w:rFonts w:eastAsiaTheme="minorHAnsi" w:cstheme="minorBidi"/>
      <w:color w:val="auto"/>
      <w:lang w:eastAsia="en-US"/>
    </w:rPr>
  </w:style>
  <w:style w:type="paragraph" w:customStyle="1" w:styleId="Normalbullet">
    <w:name w:val="Normal bullet"/>
    <w:basedOn w:val="Normal"/>
    <w:rsid w:val="00163F4C"/>
    <w:pPr>
      <w:spacing w:before="80" w:line="260" w:lineRule="exact"/>
      <w:ind w:left="227" w:hanging="227"/>
    </w:pPr>
    <w:rPr>
      <w:rFonts w:ascii="Arial" w:hAnsi="Arial"/>
      <w:sz w:val="20"/>
      <w:szCs w:val="20"/>
      <w:lang w:val="en-GB" w:eastAsia="en-GB"/>
    </w:rPr>
  </w:style>
  <w:style w:type="paragraph" w:customStyle="1" w:styleId="Question">
    <w:name w:val="Question"/>
    <w:basedOn w:val="Ttulo1"/>
    <w:link w:val="QuestionChar1"/>
    <w:rsid w:val="00163F4C"/>
    <w:pPr>
      <w:keepNext w:val="0"/>
      <w:tabs>
        <w:tab w:val="right" w:pos="-142"/>
        <w:tab w:val="left" w:pos="284"/>
      </w:tabs>
      <w:spacing w:before="180" w:after="40" w:line="220" w:lineRule="exact"/>
      <w:ind w:right="731" w:hanging="567"/>
    </w:pPr>
    <w:rPr>
      <w:rFonts w:cs="Times New Roman"/>
      <w:b w:val="0"/>
      <w:bCs w:val="0"/>
      <w:kern w:val="0"/>
      <w:sz w:val="18"/>
      <w:szCs w:val="20"/>
      <w:lang w:val="en-GB" w:eastAsia="en-GB"/>
    </w:rPr>
  </w:style>
  <w:style w:type="character" w:customStyle="1" w:styleId="QuestionChar1">
    <w:name w:val="Question Char1"/>
    <w:link w:val="Question"/>
    <w:rsid w:val="00163F4C"/>
    <w:rPr>
      <w:rFonts w:ascii="Arial" w:hAnsi="Arial"/>
      <w:sz w:val="18"/>
      <w:lang w:val="en-GB" w:eastAsia="en-GB"/>
    </w:rPr>
  </w:style>
  <w:style w:type="paragraph" w:styleId="Textomacro">
    <w:name w:val="macro"/>
    <w:link w:val="TextomacroCar"/>
    <w:semiHidden/>
    <w:rsid w:val="00163F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GB"/>
    </w:rPr>
  </w:style>
  <w:style w:type="character" w:customStyle="1" w:styleId="TextomacroCar">
    <w:name w:val="Texto macro Car"/>
    <w:basedOn w:val="Fuentedeprrafopredeter"/>
    <w:link w:val="Textomacro"/>
    <w:semiHidden/>
    <w:rsid w:val="00163F4C"/>
    <w:rPr>
      <w:rFonts w:ascii="Courier New" w:hAnsi="Courier New"/>
      <w:lang w:val="en-GB" w:eastAsia="en-GB"/>
    </w:rPr>
  </w:style>
  <w:style w:type="paragraph" w:customStyle="1" w:styleId="QuestionnoteChar1CharChar1">
    <w:name w:val="Question note Char1 Char Char1"/>
    <w:basedOn w:val="Normal"/>
    <w:rsid w:val="00163F4C"/>
    <w:pPr>
      <w:tabs>
        <w:tab w:val="right" w:pos="-142"/>
      </w:tabs>
      <w:spacing w:after="40" w:line="240" w:lineRule="exact"/>
      <w:ind w:right="731"/>
      <w:outlineLvl w:val="0"/>
    </w:pPr>
    <w:rPr>
      <w:rFonts w:ascii="Arial" w:hAnsi="Arial"/>
      <w:sz w:val="18"/>
      <w:szCs w:val="20"/>
      <w:lang w:val="en-GB" w:eastAsia="en-GB"/>
    </w:rPr>
  </w:style>
  <w:style w:type="character" w:customStyle="1" w:styleId="tgc">
    <w:name w:val="_tgc"/>
    <w:basedOn w:val="Fuentedeprrafopredeter"/>
    <w:rsid w:val="00163F4C"/>
  </w:style>
  <w:style w:type="character" w:customStyle="1" w:styleId="placeholderend21">
    <w:name w:val="placeholder_end21"/>
    <w:basedOn w:val="Fuentedeprrafopredeter"/>
    <w:rsid w:val="00163F4C"/>
    <w:rPr>
      <w:vanish/>
      <w:webHidden w:val="0"/>
      <w:specVanish w:val="0"/>
    </w:rPr>
  </w:style>
  <w:style w:type="character" w:customStyle="1" w:styleId="negrita1">
    <w:name w:val="negrita1"/>
    <w:basedOn w:val="Fuentedeprrafopredeter"/>
    <w:rsid w:val="00163F4C"/>
    <w:rPr>
      <w:b/>
      <w:bCs/>
    </w:rPr>
  </w:style>
  <w:style w:type="paragraph" w:customStyle="1" w:styleId="Normal1">
    <w:name w:val="Normal1"/>
    <w:basedOn w:val="Normal"/>
    <w:rsid w:val="00163F4C"/>
    <w:pPr>
      <w:spacing w:before="100" w:beforeAutospacing="1" w:after="100" w:afterAutospacing="1"/>
    </w:pPr>
  </w:style>
  <w:style w:type="character" w:customStyle="1" w:styleId="TextodegloboCar1">
    <w:name w:val="Texto de globo Car1"/>
    <w:basedOn w:val="Fuentedeprrafopredeter"/>
    <w:uiPriority w:val="99"/>
    <w:semiHidden/>
    <w:rsid w:val="00163F4C"/>
    <w:rPr>
      <w:rFonts w:ascii="Tahoma" w:hAnsi="Tahoma" w:cs="Tahoma"/>
      <w:sz w:val="16"/>
      <w:szCs w:val="16"/>
    </w:rPr>
  </w:style>
  <w:style w:type="character" w:customStyle="1" w:styleId="TextonotapieCar1">
    <w:name w:val="Texto nota pie Car1"/>
    <w:basedOn w:val="Fuentedeprrafopredeter"/>
    <w:uiPriority w:val="99"/>
    <w:semiHidden/>
    <w:rsid w:val="00163F4C"/>
    <w:rPr>
      <w:rFonts w:ascii="Calibri" w:hAnsi="Calibri"/>
      <w:sz w:val="20"/>
      <w:szCs w:val="20"/>
    </w:rPr>
  </w:style>
  <w:style w:type="character" w:styleId="nfasis">
    <w:name w:val="Emphasis"/>
    <w:basedOn w:val="Fuentedeprrafopredeter"/>
    <w:uiPriority w:val="20"/>
    <w:qFormat/>
    <w:rsid w:val="00163F4C"/>
    <w:rPr>
      <w:i/>
      <w:iCs/>
    </w:rPr>
  </w:style>
  <w:style w:type="paragraph" w:styleId="Subttulo">
    <w:name w:val="Subtitle"/>
    <w:basedOn w:val="Normal"/>
    <w:next w:val="Normal"/>
    <w:link w:val="SubttuloCar"/>
    <w:uiPriority w:val="11"/>
    <w:qFormat/>
    <w:rsid w:val="00163F4C"/>
    <w:pPr>
      <w:spacing w:after="200" w:line="276" w:lineRule="auto"/>
    </w:pPr>
    <w:rPr>
      <w:rFonts w:asciiTheme="majorHAnsi" w:eastAsiaTheme="majorEastAsia" w:hAnsiTheme="majorHAnsi" w:cstheme="majorBidi"/>
      <w:i/>
      <w:iCs/>
      <w:color w:val="DDDDDD" w:themeColor="accent1"/>
      <w:spacing w:val="15"/>
    </w:rPr>
  </w:style>
  <w:style w:type="character" w:customStyle="1" w:styleId="SubttuloCar">
    <w:name w:val="Subtítulo Car"/>
    <w:basedOn w:val="Fuentedeprrafopredeter"/>
    <w:link w:val="Subttulo"/>
    <w:uiPriority w:val="11"/>
    <w:rsid w:val="00163F4C"/>
    <w:rPr>
      <w:rFonts w:asciiTheme="majorHAnsi" w:eastAsiaTheme="majorEastAsia" w:hAnsiTheme="majorHAnsi" w:cstheme="majorBidi"/>
      <w:i/>
      <w:iCs/>
      <w:color w:val="DDDDDD" w:themeColor="accent1"/>
      <w:spacing w:val="15"/>
      <w:sz w:val="24"/>
      <w:szCs w:val="24"/>
      <w:lang w:eastAsia="en-US"/>
    </w:rPr>
  </w:style>
  <w:style w:type="paragraph" w:styleId="Textonotaalfinal">
    <w:name w:val="endnote text"/>
    <w:basedOn w:val="Normal"/>
    <w:link w:val="TextonotaalfinalCar"/>
    <w:uiPriority w:val="99"/>
    <w:semiHidden/>
    <w:unhideWhenUsed/>
    <w:rsid w:val="00163F4C"/>
    <w:rPr>
      <w:sz w:val="20"/>
      <w:szCs w:val="20"/>
    </w:rPr>
  </w:style>
  <w:style w:type="character" w:customStyle="1" w:styleId="TextonotaalfinalCar">
    <w:name w:val="Texto nota al final Car"/>
    <w:basedOn w:val="Fuentedeprrafopredeter"/>
    <w:link w:val="Textonotaalfinal"/>
    <w:uiPriority w:val="99"/>
    <w:semiHidden/>
    <w:rsid w:val="00163F4C"/>
    <w:rPr>
      <w:rFonts w:asciiTheme="minorHAnsi" w:eastAsiaTheme="minorHAnsi" w:hAnsiTheme="minorHAnsi" w:cstheme="minorBidi"/>
      <w:lang w:eastAsia="en-US"/>
    </w:rPr>
  </w:style>
  <w:style w:type="character" w:styleId="Refdenotaalfinal">
    <w:name w:val="endnote reference"/>
    <w:basedOn w:val="Fuentedeprrafopredeter"/>
    <w:uiPriority w:val="99"/>
    <w:semiHidden/>
    <w:unhideWhenUsed/>
    <w:rsid w:val="00163F4C"/>
    <w:rPr>
      <w:vertAlign w:val="superscript"/>
    </w:rPr>
  </w:style>
  <w:style w:type="character" w:customStyle="1" w:styleId="bold">
    <w:name w:val="bold"/>
    <w:basedOn w:val="Fuentedeprrafopredeter"/>
    <w:rsid w:val="00163F4C"/>
    <w:rPr>
      <w:b/>
      <w:bCs/>
    </w:rPr>
  </w:style>
  <w:style w:type="paragraph" w:customStyle="1" w:styleId="normal10">
    <w:name w:val="normal1"/>
    <w:basedOn w:val="Normal"/>
    <w:rsid w:val="00163F4C"/>
    <w:pPr>
      <w:spacing w:before="120" w:line="312" w:lineRule="atLeast"/>
      <w:jc w:val="both"/>
    </w:pPr>
  </w:style>
  <w:style w:type="paragraph" w:customStyle="1" w:styleId="sti-art1">
    <w:name w:val="sti-art1"/>
    <w:basedOn w:val="Normal"/>
    <w:rsid w:val="00163F4C"/>
    <w:pPr>
      <w:spacing w:before="60" w:after="120" w:line="312" w:lineRule="atLeast"/>
      <w:jc w:val="center"/>
    </w:pPr>
    <w:rPr>
      <w:b/>
      <w:bCs/>
    </w:rPr>
  </w:style>
  <w:style w:type="paragraph" w:customStyle="1" w:styleId="ti-art1">
    <w:name w:val="ti-art1"/>
    <w:basedOn w:val="Normal"/>
    <w:rsid w:val="00163F4C"/>
    <w:pPr>
      <w:spacing w:before="360" w:after="120" w:line="312" w:lineRule="atLeast"/>
      <w:jc w:val="center"/>
    </w:pPr>
    <w:rPr>
      <w:i/>
      <w:iCs/>
    </w:rPr>
  </w:style>
  <w:style w:type="paragraph" w:customStyle="1" w:styleId="ti-section-11">
    <w:name w:val="ti-section-11"/>
    <w:basedOn w:val="Normal"/>
    <w:rsid w:val="00163F4C"/>
    <w:pPr>
      <w:spacing w:before="480" w:line="312" w:lineRule="atLeast"/>
      <w:jc w:val="center"/>
    </w:pPr>
    <w:rPr>
      <w:b/>
      <w:bCs/>
    </w:rPr>
  </w:style>
  <w:style w:type="paragraph" w:customStyle="1" w:styleId="ti-section-21">
    <w:name w:val="ti-section-21"/>
    <w:basedOn w:val="Normal"/>
    <w:rsid w:val="00163F4C"/>
    <w:pPr>
      <w:spacing w:before="75" w:after="120" w:line="312" w:lineRule="atLeast"/>
      <w:jc w:val="center"/>
    </w:pPr>
    <w:rPr>
      <w:b/>
      <w:bCs/>
    </w:rPr>
  </w:style>
  <w:style w:type="character" w:customStyle="1" w:styleId="expanded">
    <w:name w:val="expanded"/>
    <w:basedOn w:val="Fuentedeprrafopredeter"/>
    <w:rsid w:val="00163F4C"/>
  </w:style>
  <w:style w:type="paragraph" w:customStyle="1" w:styleId="41TextobaseCNMV">
    <w:name w:val="4.1. Texto base CNMV"/>
    <w:link w:val="41TextobaseCNMVCarCar"/>
    <w:autoRedefine/>
    <w:rsid w:val="00CE275E"/>
    <w:pPr>
      <w:spacing w:before="120" w:line="240" w:lineRule="exact"/>
      <w:jc w:val="both"/>
    </w:pPr>
    <w:rPr>
      <w:rFonts w:ascii="Celeste-Regular" w:eastAsia="Calibri" w:hAnsi="Celeste-Regular"/>
      <w:sz w:val="24"/>
      <w:szCs w:val="24"/>
      <w:lang w:eastAsia="en-US"/>
    </w:rPr>
  </w:style>
  <w:style w:type="character" w:customStyle="1" w:styleId="41TextobaseCNMVCarCar">
    <w:name w:val="4.1. Texto base CNMV Car Car"/>
    <w:link w:val="41TextobaseCNMV"/>
    <w:rsid w:val="00CE275E"/>
    <w:rPr>
      <w:rFonts w:ascii="Celeste-Regular" w:eastAsia="Calibri" w:hAnsi="Celeste-Regula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97528">
      <w:bodyDiv w:val="1"/>
      <w:marLeft w:val="0"/>
      <w:marRight w:val="0"/>
      <w:marTop w:val="0"/>
      <w:marBottom w:val="0"/>
      <w:divBdr>
        <w:top w:val="none" w:sz="0" w:space="0" w:color="auto"/>
        <w:left w:val="none" w:sz="0" w:space="0" w:color="auto"/>
        <w:bottom w:val="none" w:sz="0" w:space="0" w:color="auto"/>
        <w:right w:val="none" w:sz="0" w:space="0" w:color="auto"/>
      </w:divBdr>
    </w:div>
    <w:div w:id="151219523">
      <w:bodyDiv w:val="1"/>
      <w:marLeft w:val="0"/>
      <w:marRight w:val="0"/>
      <w:marTop w:val="0"/>
      <w:marBottom w:val="0"/>
      <w:divBdr>
        <w:top w:val="none" w:sz="0" w:space="0" w:color="auto"/>
        <w:left w:val="none" w:sz="0" w:space="0" w:color="auto"/>
        <w:bottom w:val="none" w:sz="0" w:space="0" w:color="auto"/>
        <w:right w:val="none" w:sz="0" w:space="0" w:color="auto"/>
      </w:divBdr>
    </w:div>
    <w:div w:id="264466842">
      <w:bodyDiv w:val="1"/>
      <w:marLeft w:val="0"/>
      <w:marRight w:val="0"/>
      <w:marTop w:val="0"/>
      <w:marBottom w:val="0"/>
      <w:divBdr>
        <w:top w:val="none" w:sz="0" w:space="0" w:color="auto"/>
        <w:left w:val="none" w:sz="0" w:space="0" w:color="auto"/>
        <w:bottom w:val="none" w:sz="0" w:space="0" w:color="auto"/>
        <w:right w:val="none" w:sz="0" w:space="0" w:color="auto"/>
      </w:divBdr>
    </w:div>
    <w:div w:id="271593421">
      <w:bodyDiv w:val="1"/>
      <w:marLeft w:val="0"/>
      <w:marRight w:val="0"/>
      <w:marTop w:val="0"/>
      <w:marBottom w:val="0"/>
      <w:divBdr>
        <w:top w:val="none" w:sz="0" w:space="0" w:color="auto"/>
        <w:left w:val="none" w:sz="0" w:space="0" w:color="auto"/>
        <w:bottom w:val="none" w:sz="0" w:space="0" w:color="auto"/>
        <w:right w:val="none" w:sz="0" w:space="0" w:color="auto"/>
      </w:divBdr>
    </w:div>
    <w:div w:id="327950481">
      <w:bodyDiv w:val="1"/>
      <w:marLeft w:val="0"/>
      <w:marRight w:val="0"/>
      <w:marTop w:val="0"/>
      <w:marBottom w:val="0"/>
      <w:divBdr>
        <w:top w:val="none" w:sz="0" w:space="0" w:color="auto"/>
        <w:left w:val="none" w:sz="0" w:space="0" w:color="auto"/>
        <w:bottom w:val="none" w:sz="0" w:space="0" w:color="auto"/>
        <w:right w:val="none" w:sz="0" w:space="0" w:color="auto"/>
      </w:divBdr>
    </w:div>
    <w:div w:id="500312028">
      <w:bodyDiv w:val="1"/>
      <w:marLeft w:val="0"/>
      <w:marRight w:val="0"/>
      <w:marTop w:val="0"/>
      <w:marBottom w:val="0"/>
      <w:divBdr>
        <w:top w:val="none" w:sz="0" w:space="0" w:color="auto"/>
        <w:left w:val="none" w:sz="0" w:space="0" w:color="auto"/>
        <w:bottom w:val="none" w:sz="0" w:space="0" w:color="auto"/>
        <w:right w:val="none" w:sz="0" w:space="0" w:color="auto"/>
      </w:divBdr>
    </w:div>
    <w:div w:id="527063389">
      <w:bodyDiv w:val="1"/>
      <w:marLeft w:val="0"/>
      <w:marRight w:val="0"/>
      <w:marTop w:val="0"/>
      <w:marBottom w:val="0"/>
      <w:divBdr>
        <w:top w:val="none" w:sz="0" w:space="0" w:color="auto"/>
        <w:left w:val="none" w:sz="0" w:space="0" w:color="auto"/>
        <w:bottom w:val="none" w:sz="0" w:space="0" w:color="auto"/>
        <w:right w:val="none" w:sz="0" w:space="0" w:color="auto"/>
      </w:divBdr>
    </w:div>
    <w:div w:id="698822566">
      <w:bodyDiv w:val="1"/>
      <w:marLeft w:val="0"/>
      <w:marRight w:val="0"/>
      <w:marTop w:val="0"/>
      <w:marBottom w:val="0"/>
      <w:divBdr>
        <w:top w:val="none" w:sz="0" w:space="0" w:color="auto"/>
        <w:left w:val="none" w:sz="0" w:space="0" w:color="auto"/>
        <w:bottom w:val="none" w:sz="0" w:space="0" w:color="auto"/>
        <w:right w:val="none" w:sz="0" w:space="0" w:color="auto"/>
      </w:divBdr>
    </w:div>
    <w:div w:id="706105384">
      <w:bodyDiv w:val="1"/>
      <w:marLeft w:val="0"/>
      <w:marRight w:val="0"/>
      <w:marTop w:val="0"/>
      <w:marBottom w:val="0"/>
      <w:divBdr>
        <w:top w:val="none" w:sz="0" w:space="0" w:color="auto"/>
        <w:left w:val="none" w:sz="0" w:space="0" w:color="auto"/>
        <w:bottom w:val="none" w:sz="0" w:space="0" w:color="auto"/>
        <w:right w:val="none" w:sz="0" w:space="0" w:color="auto"/>
      </w:divBdr>
    </w:div>
    <w:div w:id="782726592">
      <w:bodyDiv w:val="1"/>
      <w:marLeft w:val="0"/>
      <w:marRight w:val="0"/>
      <w:marTop w:val="0"/>
      <w:marBottom w:val="0"/>
      <w:divBdr>
        <w:top w:val="none" w:sz="0" w:space="0" w:color="auto"/>
        <w:left w:val="none" w:sz="0" w:space="0" w:color="auto"/>
        <w:bottom w:val="none" w:sz="0" w:space="0" w:color="auto"/>
        <w:right w:val="none" w:sz="0" w:space="0" w:color="auto"/>
      </w:divBdr>
    </w:div>
    <w:div w:id="1028990089">
      <w:bodyDiv w:val="1"/>
      <w:marLeft w:val="0"/>
      <w:marRight w:val="0"/>
      <w:marTop w:val="0"/>
      <w:marBottom w:val="0"/>
      <w:divBdr>
        <w:top w:val="none" w:sz="0" w:space="0" w:color="auto"/>
        <w:left w:val="none" w:sz="0" w:space="0" w:color="auto"/>
        <w:bottom w:val="none" w:sz="0" w:space="0" w:color="auto"/>
        <w:right w:val="none" w:sz="0" w:space="0" w:color="auto"/>
      </w:divBdr>
    </w:div>
    <w:div w:id="1043291522">
      <w:bodyDiv w:val="1"/>
      <w:marLeft w:val="0"/>
      <w:marRight w:val="0"/>
      <w:marTop w:val="0"/>
      <w:marBottom w:val="0"/>
      <w:divBdr>
        <w:top w:val="none" w:sz="0" w:space="0" w:color="auto"/>
        <w:left w:val="none" w:sz="0" w:space="0" w:color="auto"/>
        <w:bottom w:val="none" w:sz="0" w:space="0" w:color="auto"/>
        <w:right w:val="none" w:sz="0" w:space="0" w:color="auto"/>
      </w:divBdr>
    </w:div>
    <w:div w:id="1067610189">
      <w:bodyDiv w:val="1"/>
      <w:marLeft w:val="0"/>
      <w:marRight w:val="0"/>
      <w:marTop w:val="0"/>
      <w:marBottom w:val="0"/>
      <w:divBdr>
        <w:top w:val="none" w:sz="0" w:space="0" w:color="auto"/>
        <w:left w:val="none" w:sz="0" w:space="0" w:color="auto"/>
        <w:bottom w:val="none" w:sz="0" w:space="0" w:color="auto"/>
        <w:right w:val="none" w:sz="0" w:space="0" w:color="auto"/>
      </w:divBdr>
    </w:div>
    <w:div w:id="1181317652">
      <w:bodyDiv w:val="1"/>
      <w:marLeft w:val="0"/>
      <w:marRight w:val="0"/>
      <w:marTop w:val="0"/>
      <w:marBottom w:val="0"/>
      <w:divBdr>
        <w:top w:val="none" w:sz="0" w:space="0" w:color="auto"/>
        <w:left w:val="none" w:sz="0" w:space="0" w:color="auto"/>
        <w:bottom w:val="none" w:sz="0" w:space="0" w:color="auto"/>
        <w:right w:val="none" w:sz="0" w:space="0" w:color="auto"/>
      </w:divBdr>
    </w:div>
    <w:div w:id="1182352561">
      <w:bodyDiv w:val="1"/>
      <w:marLeft w:val="0"/>
      <w:marRight w:val="0"/>
      <w:marTop w:val="0"/>
      <w:marBottom w:val="0"/>
      <w:divBdr>
        <w:top w:val="none" w:sz="0" w:space="0" w:color="auto"/>
        <w:left w:val="none" w:sz="0" w:space="0" w:color="auto"/>
        <w:bottom w:val="none" w:sz="0" w:space="0" w:color="auto"/>
        <w:right w:val="none" w:sz="0" w:space="0" w:color="auto"/>
      </w:divBdr>
    </w:div>
    <w:div w:id="1221866480">
      <w:bodyDiv w:val="1"/>
      <w:marLeft w:val="0"/>
      <w:marRight w:val="0"/>
      <w:marTop w:val="0"/>
      <w:marBottom w:val="0"/>
      <w:divBdr>
        <w:top w:val="none" w:sz="0" w:space="0" w:color="auto"/>
        <w:left w:val="none" w:sz="0" w:space="0" w:color="auto"/>
        <w:bottom w:val="none" w:sz="0" w:space="0" w:color="auto"/>
        <w:right w:val="none" w:sz="0" w:space="0" w:color="auto"/>
      </w:divBdr>
    </w:div>
    <w:div w:id="1353652752">
      <w:bodyDiv w:val="1"/>
      <w:marLeft w:val="0"/>
      <w:marRight w:val="0"/>
      <w:marTop w:val="0"/>
      <w:marBottom w:val="0"/>
      <w:divBdr>
        <w:top w:val="none" w:sz="0" w:space="0" w:color="auto"/>
        <w:left w:val="none" w:sz="0" w:space="0" w:color="auto"/>
        <w:bottom w:val="none" w:sz="0" w:space="0" w:color="auto"/>
        <w:right w:val="none" w:sz="0" w:space="0" w:color="auto"/>
      </w:divBdr>
    </w:div>
    <w:div w:id="1396127637">
      <w:bodyDiv w:val="1"/>
      <w:marLeft w:val="0"/>
      <w:marRight w:val="0"/>
      <w:marTop w:val="0"/>
      <w:marBottom w:val="0"/>
      <w:divBdr>
        <w:top w:val="none" w:sz="0" w:space="0" w:color="auto"/>
        <w:left w:val="none" w:sz="0" w:space="0" w:color="auto"/>
        <w:bottom w:val="none" w:sz="0" w:space="0" w:color="auto"/>
        <w:right w:val="none" w:sz="0" w:space="0" w:color="auto"/>
      </w:divBdr>
    </w:div>
    <w:div w:id="1441413847">
      <w:bodyDiv w:val="1"/>
      <w:marLeft w:val="0"/>
      <w:marRight w:val="0"/>
      <w:marTop w:val="0"/>
      <w:marBottom w:val="0"/>
      <w:divBdr>
        <w:top w:val="none" w:sz="0" w:space="0" w:color="auto"/>
        <w:left w:val="none" w:sz="0" w:space="0" w:color="auto"/>
        <w:bottom w:val="none" w:sz="0" w:space="0" w:color="auto"/>
        <w:right w:val="none" w:sz="0" w:space="0" w:color="auto"/>
      </w:divBdr>
    </w:div>
    <w:div w:id="1471706511">
      <w:bodyDiv w:val="1"/>
      <w:marLeft w:val="0"/>
      <w:marRight w:val="0"/>
      <w:marTop w:val="0"/>
      <w:marBottom w:val="0"/>
      <w:divBdr>
        <w:top w:val="none" w:sz="0" w:space="0" w:color="auto"/>
        <w:left w:val="none" w:sz="0" w:space="0" w:color="auto"/>
        <w:bottom w:val="none" w:sz="0" w:space="0" w:color="auto"/>
        <w:right w:val="none" w:sz="0" w:space="0" w:color="auto"/>
      </w:divBdr>
    </w:div>
    <w:div w:id="1614746024">
      <w:bodyDiv w:val="1"/>
      <w:marLeft w:val="0"/>
      <w:marRight w:val="0"/>
      <w:marTop w:val="0"/>
      <w:marBottom w:val="0"/>
      <w:divBdr>
        <w:top w:val="none" w:sz="0" w:space="0" w:color="auto"/>
        <w:left w:val="none" w:sz="0" w:space="0" w:color="auto"/>
        <w:bottom w:val="none" w:sz="0" w:space="0" w:color="auto"/>
        <w:right w:val="none" w:sz="0" w:space="0" w:color="auto"/>
      </w:divBdr>
    </w:div>
    <w:div w:id="1702048737">
      <w:bodyDiv w:val="1"/>
      <w:marLeft w:val="0"/>
      <w:marRight w:val="0"/>
      <w:marTop w:val="0"/>
      <w:marBottom w:val="0"/>
      <w:divBdr>
        <w:top w:val="none" w:sz="0" w:space="0" w:color="auto"/>
        <w:left w:val="none" w:sz="0" w:space="0" w:color="auto"/>
        <w:bottom w:val="none" w:sz="0" w:space="0" w:color="auto"/>
        <w:right w:val="none" w:sz="0" w:space="0" w:color="auto"/>
      </w:divBdr>
    </w:div>
    <w:div w:id="1749423163">
      <w:bodyDiv w:val="1"/>
      <w:marLeft w:val="0"/>
      <w:marRight w:val="0"/>
      <w:marTop w:val="0"/>
      <w:marBottom w:val="0"/>
      <w:divBdr>
        <w:top w:val="none" w:sz="0" w:space="0" w:color="auto"/>
        <w:left w:val="none" w:sz="0" w:space="0" w:color="auto"/>
        <w:bottom w:val="none" w:sz="0" w:space="0" w:color="auto"/>
        <w:right w:val="none" w:sz="0" w:space="0" w:color="auto"/>
      </w:divBdr>
    </w:div>
    <w:div w:id="1756627860">
      <w:bodyDiv w:val="1"/>
      <w:marLeft w:val="0"/>
      <w:marRight w:val="0"/>
      <w:marTop w:val="0"/>
      <w:marBottom w:val="0"/>
      <w:divBdr>
        <w:top w:val="none" w:sz="0" w:space="0" w:color="auto"/>
        <w:left w:val="none" w:sz="0" w:space="0" w:color="auto"/>
        <w:bottom w:val="none" w:sz="0" w:space="0" w:color="auto"/>
        <w:right w:val="none" w:sz="0" w:space="0" w:color="auto"/>
      </w:divBdr>
    </w:div>
    <w:div w:id="1808936735">
      <w:bodyDiv w:val="1"/>
      <w:marLeft w:val="0"/>
      <w:marRight w:val="0"/>
      <w:marTop w:val="0"/>
      <w:marBottom w:val="0"/>
      <w:divBdr>
        <w:top w:val="none" w:sz="0" w:space="0" w:color="auto"/>
        <w:left w:val="none" w:sz="0" w:space="0" w:color="auto"/>
        <w:bottom w:val="none" w:sz="0" w:space="0" w:color="auto"/>
        <w:right w:val="none" w:sz="0" w:space="0" w:color="auto"/>
      </w:divBdr>
    </w:div>
    <w:div w:id="1885210211">
      <w:bodyDiv w:val="1"/>
      <w:marLeft w:val="0"/>
      <w:marRight w:val="0"/>
      <w:marTop w:val="0"/>
      <w:marBottom w:val="0"/>
      <w:divBdr>
        <w:top w:val="none" w:sz="0" w:space="0" w:color="auto"/>
        <w:left w:val="none" w:sz="0" w:space="0" w:color="auto"/>
        <w:bottom w:val="none" w:sz="0" w:space="0" w:color="auto"/>
        <w:right w:val="none" w:sz="0" w:space="0" w:color="auto"/>
      </w:divBdr>
    </w:div>
    <w:div w:id="2000840776">
      <w:bodyDiv w:val="1"/>
      <w:marLeft w:val="0"/>
      <w:marRight w:val="0"/>
      <w:marTop w:val="0"/>
      <w:marBottom w:val="0"/>
      <w:divBdr>
        <w:top w:val="none" w:sz="0" w:space="0" w:color="auto"/>
        <w:left w:val="none" w:sz="0" w:space="0" w:color="auto"/>
        <w:bottom w:val="none" w:sz="0" w:space="0" w:color="auto"/>
        <w:right w:val="none" w:sz="0" w:space="0" w:color="auto"/>
      </w:divBdr>
    </w:div>
    <w:div w:id="209461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oe.es/doue/2025/301/L00001-00005.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oe.es/doue/2025/302/L00001-00044.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oe.es/doue/2025/301/L00001-00005.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boe.es/doue/2025/302/L00001-00044.pdf" TargetMode="External"/><Relationship Id="rId4" Type="http://schemas.openxmlformats.org/officeDocument/2006/relationships/styles" Target="styles.xml"/><Relationship Id="rId9" Type="http://schemas.openxmlformats.org/officeDocument/2006/relationships/hyperlink" Target="https://www.boe.es/doue/2025/301/L00001-00005.pdf" TargetMode="External"/><Relationship Id="rId14" Type="http://schemas.openxmlformats.org/officeDocument/2006/relationships/hyperlink" Target="https://www.boe.es/doue/2025/302/L00001-0004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softdatos\volsoftdatos.volumen\datos\CNMV\Plantillas\Basicas\Carta%20blanco%20y%20negro.dot" TargetMode="Externa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No oposición para la adquisición o incremento de participación significativa o de toma de control en ESI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65E261-CBDB-4D0D-97A7-D4A0BB23B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blanco y negro.dot</Template>
  <TotalTime>1678</TotalTime>
  <Pages>26</Pages>
  <Words>7204</Words>
  <Characters>40523</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Nombre Destinatario</vt:lpstr>
    </vt:vector>
  </TitlesOfParts>
  <Company>Margen</Company>
  <LinksUpToDate>false</LinksUpToDate>
  <CharactersWithSpaces>47632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Destinatario</dc:title>
  <dc:creator>mrodriguez</dc:creator>
  <cp:lastModifiedBy>Mercedes Albi Pérez</cp:lastModifiedBy>
  <cp:revision>228</cp:revision>
  <cp:lastPrinted>2025-03-03T13:47:00Z</cp:lastPrinted>
  <dcterms:created xsi:type="dcterms:W3CDTF">2025-02-06T13:03:00Z</dcterms:created>
  <dcterms:modified xsi:type="dcterms:W3CDTF">2025-03-05T11:07:00Z</dcterms:modified>
</cp:coreProperties>
</file>