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AD37" w14:textId="77777777" w:rsidR="00D153C0" w:rsidRDefault="00D153C0" w:rsidP="00D153C0">
      <w:pPr>
        <w:spacing w:after="0" w:line="360" w:lineRule="auto"/>
        <w:ind w:left="142" w:right="141"/>
        <w:rPr>
          <w:rFonts w:ascii="Montserrat" w:eastAsia="Times New Roman" w:hAnsi="Montserrat" w:cs="Calibri"/>
          <w:b/>
          <w:bCs/>
          <w:i/>
          <w:iCs/>
          <w:sz w:val="20"/>
          <w:szCs w:val="20"/>
          <w:lang w:eastAsia="es-ES"/>
        </w:rPr>
        <w:sectPr w:rsidR="00D153C0" w:rsidSect="00247F09">
          <w:headerReference w:type="default" r:id="rId9"/>
          <w:footerReference w:type="default" r:id="rId10"/>
          <w:pgSz w:w="11906" w:h="16838" w:code="9"/>
          <w:pgMar w:top="139" w:right="2408" w:bottom="1702" w:left="851" w:header="284" w:footer="352" w:gutter="0"/>
          <w:cols w:space="708"/>
          <w:docGrid w:linePitch="360"/>
        </w:sectPr>
      </w:pPr>
    </w:p>
    <w:p w14:paraId="7E064E66" w14:textId="77777777" w:rsidR="00D153C0" w:rsidRPr="00E1385E" w:rsidRDefault="00D153C0" w:rsidP="00D153C0">
      <w:pPr>
        <w:spacing w:after="0" w:line="360" w:lineRule="auto"/>
        <w:ind w:left="142" w:right="141"/>
        <w:rPr>
          <w:rFonts w:ascii="Montserrat" w:eastAsia="Times New Roman" w:hAnsi="Montserrat" w:cs="Arial"/>
          <w:sz w:val="20"/>
          <w:szCs w:val="20"/>
          <w:lang w:eastAsia="es-ES"/>
        </w:rPr>
      </w:pPr>
      <w:r w:rsidRPr="00E1385E">
        <w:rPr>
          <w:rFonts w:ascii="Montserrat" w:eastAsia="Times New Roman" w:hAnsi="Montserrat" w:cs="Calibri"/>
          <w:b/>
          <w:bCs/>
          <w:i/>
          <w:iCs/>
          <w:sz w:val="20"/>
          <w:szCs w:val="20"/>
          <w:lang w:eastAsia="es-ES"/>
        </w:rPr>
        <w:lastRenderedPageBreak/>
        <w:t>Introducción</w:t>
      </w:r>
    </w:p>
    <w:p w14:paraId="52FAA699" w14:textId="77777777" w:rsidR="00D153C0" w:rsidRPr="00833B58" w:rsidRDefault="00D153C0" w:rsidP="00D153C0">
      <w:pPr>
        <w:spacing w:after="0" w:line="360" w:lineRule="auto"/>
        <w:jc w:val="both"/>
        <w:rPr>
          <w:rFonts w:ascii="Montserrat" w:eastAsia="Times New Roman" w:hAnsi="Montserrat" w:cs="Calibri"/>
          <w:sz w:val="8"/>
          <w:szCs w:val="8"/>
          <w:lang w:eastAsia="es-ES"/>
        </w:rPr>
      </w:pPr>
    </w:p>
    <w:p w14:paraId="74D62C0C" w14:textId="77777777" w:rsidR="00D153C0" w:rsidRPr="00E1385E" w:rsidRDefault="00D153C0" w:rsidP="00D153C0">
      <w:pPr>
        <w:spacing w:line="360" w:lineRule="auto"/>
        <w:ind w:left="142" w:right="142"/>
        <w:jc w:val="both"/>
        <w:rPr>
          <w:rFonts w:ascii="Montserrat" w:eastAsia="Times New Roman" w:hAnsi="Montserrat" w:cs="Calibri"/>
          <w:sz w:val="20"/>
          <w:szCs w:val="20"/>
          <w:lang w:eastAsia="es-ES"/>
        </w:rPr>
      </w:pPr>
      <w:r w:rsidRPr="00E1385E">
        <w:rPr>
          <w:rFonts w:ascii="Montserrat" w:eastAsia="Times New Roman" w:hAnsi="Montserrat" w:cs="Calibri"/>
          <w:sz w:val="20"/>
          <w:szCs w:val="20"/>
          <w:lang w:eastAsia="es-ES"/>
        </w:rPr>
        <w:t xml:space="preserve">El propósito de este </w:t>
      </w:r>
      <w:r w:rsidRPr="00E1385E">
        <w:rPr>
          <w:rFonts w:ascii="Montserrat" w:eastAsia="Times New Roman" w:hAnsi="Montserrat" w:cs="Calibri"/>
          <w:b/>
          <w:sz w:val="20"/>
          <w:szCs w:val="20"/>
          <w:u w:val="single"/>
          <w:lang w:eastAsia="es-ES"/>
        </w:rPr>
        <w:t xml:space="preserve">Manual </w:t>
      </w:r>
      <w:r w:rsidRPr="00E1385E">
        <w:rPr>
          <w:rFonts w:ascii="Montserrat" w:eastAsia="Times New Roman" w:hAnsi="Montserrat" w:cs="Calibri"/>
          <w:b/>
          <w:bCs/>
          <w:sz w:val="20"/>
          <w:szCs w:val="20"/>
          <w:u w:val="single"/>
          <w:lang w:eastAsia="es-ES"/>
        </w:rPr>
        <w:t>para la autorización de ESI (en adelante el Manual)</w:t>
      </w:r>
      <w:r w:rsidRPr="00E1385E">
        <w:rPr>
          <w:rFonts w:ascii="Montserrat" w:eastAsia="Times New Roman" w:hAnsi="Montserrat" w:cs="Calibri"/>
          <w:b/>
          <w:bCs/>
          <w:sz w:val="20"/>
          <w:szCs w:val="20"/>
          <w:lang w:eastAsia="es-ES"/>
        </w:rPr>
        <w:t xml:space="preserve"> </w:t>
      </w:r>
      <w:r w:rsidRPr="00E1385E">
        <w:rPr>
          <w:rFonts w:ascii="Montserrat" w:eastAsia="Times New Roman" w:hAnsi="Montserrat" w:cs="Calibri"/>
          <w:sz w:val="20"/>
          <w:szCs w:val="20"/>
          <w:lang w:eastAsia="es-ES"/>
        </w:rPr>
        <w:t xml:space="preserve">es proporcionar a los solicitantes de una autorización de los siguientes tipos de empresas de servicios de inversión (ESI): sociedades de valores (SV), agencias de valores (AV) , sociedades gestoras de carteras (SGC) y empresas de asesoramiento financiero (EAF), la información que deben </w:t>
      </w:r>
      <w:r>
        <w:rPr>
          <w:rFonts w:ascii="Montserrat" w:eastAsia="Times New Roman" w:hAnsi="Montserrat" w:cs="Calibri"/>
          <w:sz w:val="20"/>
          <w:szCs w:val="20"/>
          <w:lang w:eastAsia="es-ES"/>
        </w:rPr>
        <w:t>aportar</w:t>
      </w:r>
      <w:r w:rsidRPr="00E1385E">
        <w:rPr>
          <w:rFonts w:ascii="Montserrat" w:eastAsia="Times New Roman" w:hAnsi="Montserrat" w:cs="Calibri"/>
          <w:sz w:val="20"/>
          <w:szCs w:val="20"/>
          <w:lang w:eastAsia="es-ES"/>
        </w:rPr>
        <w:t xml:space="preserve"> a la CNMV en el proceso de autorización de empresas de servicios de inversión (ESI), siguiendo las disposiciones de siguiendo las disposiciones de la </w:t>
      </w:r>
      <w:r w:rsidRPr="00E1385E">
        <w:rPr>
          <w:rFonts w:ascii="Montserrat" w:eastAsia="Times New Roman" w:hAnsi="Montserrat" w:cs="Calibri"/>
          <w:i/>
          <w:iCs/>
          <w:color w:val="C00000"/>
          <w:sz w:val="20"/>
          <w:szCs w:val="20"/>
          <w:lang w:eastAsia="es-ES"/>
        </w:rPr>
        <w:t>Ley 6/2023, de 17 de marzo, de los Mercados de Valores y de los Servicios de Inversión</w:t>
      </w:r>
      <w:r w:rsidRPr="00E1385E">
        <w:rPr>
          <w:rFonts w:ascii="Montserrat" w:eastAsia="Times New Roman" w:hAnsi="Montserrat" w:cs="Calibri"/>
          <w:sz w:val="20"/>
          <w:szCs w:val="20"/>
          <w:lang w:eastAsia="es-ES"/>
        </w:rPr>
        <w:t xml:space="preserve"> (LMVSI) y del </w:t>
      </w:r>
      <w:r w:rsidRPr="00E1385E">
        <w:rPr>
          <w:rFonts w:ascii="Montserrat" w:eastAsia="Times New Roman" w:hAnsi="Montserrat" w:cs="Calibri"/>
          <w:i/>
          <w:iCs/>
          <w:color w:val="C00000"/>
          <w:sz w:val="20"/>
          <w:szCs w:val="20"/>
          <w:lang w:eastAsia="es-ES"/>
        </w:rPr>
        <w:t>Real Decreto 813/2023, de 8 de noviembre, sobre el régimen jurídico de las empresas de servicios de inversión y de las demás entidades que prestan servicios de inversión</w:t>
      </w:r>
      <w:r w:rsidRPr="00E1385E">
        <w:rPr>
          <w:rFonts w:ascii="Montserrat" w:eastAsia="Times New Roman" w:hAnsi="Montserrat" w:cs="Calibri"/>
          <w:sz w:val="20"/>
          <w:szCs w:val="20"/>
          <w:lang w:eastAsia="es-ES"/>
        </w:rPr>
        <w:t xml:space="preserve"> (RD de ESI).</w:t>
      </w:r>
    </w:p>
    <w:p w14:paraId="5764BAD9" w14:textId="77777777" w:rsidR="00D153C0" w:rsidRPr="00E1385E" w:rsidRDefault="00D153C0" w:rsidP="00D153C0">
      <w:pPr>
        <w:spacing w:line="360" w:lineRule="auto"/>
        <w:ind w:left="142" w:right="142"/>
        <w:jc w:val="both"/>
        <w:rPr>
          <w:rFonts w:ascii="Montserrat" w:eastAsia="Times New Roman" w:hAnsi="Montserrat" w:cs="Arial"/>
          <w:sz w:val="20"/>
          <w:szCs w:val="20"/>
          <w:lang w:eastAsia="es-ES"/>
        </w:rPr>
      </w:pPr>
      <w:r w:rsidRPr="00E1385E">
        <w:rPr>
          <w:rFonts w:ascii="Montserrat" w:eastAsia="Times New Roman" w:hAnsi="Montserrat" w:cs="Calibri"/>
          <w:sz w:val="20"/>
          <w:szCs w:val="20"/>
          <w:lang w:eastAsia="es-ES"/>
        </w:rPr>
        <w:t xml:space="preserve">Con el fin de facilitar y simplificar la tramitación de la autorización de las ESI, este </w:t>
      </w:r>
      <w:r w:rsidRPr="00E1385E">
        <w:rPr>
          <w:rFonts w:ascii="Montserrat" w:eastAsia="Times New Roman" w:hAnsi="Montserrat" w:cs="Calibri"/>
          <w:b/>
          <w:sz w:val="20"/>
          <w:szCs w:val="20"/>
          <w:u w:val="single"/>
          <w:lang w:eastAsia="es-ES"/>
        </w:rPr>
        <w:t>Manual</w:t>
      </w:r>
      <w:r w:rsidRPr="00326760">
        <w:rPr>
          <w:rFonts w:ascii="Montserrat" w:eastAsia="Times New Roman" w:hAnsi="Montserrat" w:cs="Calibri"/>
          <w:b/>
          <w:sz w:val="20"/>
          <w:szCs w:val="20"/>
          <w:lang w:eastAsia="es-ES"/>
        </w:rPr>
        <w:t xml:space="preserve"> </w:t>
      </w:r>
      <w:r w:rsidRPr="00E1385E">
        <w:rPr>
          <w:rFonts w:ascii="Montserrat" w:eastAsia="Times New Roman" w:hAnsi="Montserrat" w:cs="Calibri"/>
          <w:bCs/>
          <w:sz w:val="20"/>
          <w:szCs w:val="20"/>
          <w:lang w:eastAsia="es-ES"/>
        </w:rPr>
        <w:t>se</w:t>
      </w:r>
      <w:r w:rsidRPr="00E1385E">
        <w:rPr>
          <w:rFonts w:ascii="Montserrat" w:eastAsia="Times New Roman" w:hAnsi="Montserrat" w:cs="Calibri"/>
          <w:b/>
          <w:bCs/>
          <w:sz w:val="20"/>
          <w:szCs w:val="20"/>
          <w:lang w:eastAsia="es-ES"/>
        </w:rPr>
        <w:t xml:space="preserve"> </w:t>
      </w:r>
      <w:r w:rsidRPr="00E1385E">
        <w:rPr>
          <w:rFonts w:ascii="Montserrat" w:eastAsia="Times New Roman" w:hAnsi="Montserrat" w:cs="Calibri"/>
          <w:sz w:val="20"/>
          <w:szCs w:val="20"/>
          <w:lang w:eastAsia="es-ES"/>
        </w:rPr>
        <w:t xml:space="preserve">ha preparado siguiendo los modelos del </w:t>
      </w:r>
      <w:r w:rsidRPr="00E1385E">
        <w:rPr>
          <w:rFonts w:ascii="Montserrat" w:eastAsia="Times New Roman" w:hAnsi="Montserrat" w:cs="Calibri"/>
          <w:i/>
          <w:iCs/>
          <w:color w:val="C00000"/>
          <w:sz w:val="20"/>
          <w:szCs w:val="20"/>
          <w:lang w:eastAsia="es-ES"/>
        </w:rPr>
        <w:t>Reglamento de ejecución (UE) 2017/1945 de la Comisión de 19 de junio de 2017 por el que se establecen normas técnicas de ejecución en relación a las notificaciones presentadas por empresas de servicios de inversión solicitantes o autorizadas, o destinadas a ellas, de conformidad con la Directiva 2014/65/UE del Parlamento Europeo y del Consejo</w:t>
      </w:r>
      <w:r w:rsidRPr="00E1385E">
        <w:rPr>
          <w:rFonts w:ascii="Montserrat" w:eastAsia="Times New Roman" w:hAnsi="Montserrat" w:cs="Calibri"/>
          <w:i/>
          <w:iCs/>
          <w:sz w:val="20"/>
          <w:szCs w:val="20"/>
          <w:lang w:eastAsia="es-ES"/>
        </w:rPr>
        <w:t xml:space="preserve"> </w:t>
      </w:r>
      <w:r w:rsidRPr="00E1385E">
        <w:rPr>
          <w:rFonts w:ascii="Montserrat" w:eastAsia="Times New Roman" w:hAnsi="Montserrat" w:cs="Calibri"/>
          <w:sz w:val="20"/>
          <w:szCs w:val="20"/>
          <w:lang w:eastAsia="es-ES"/>
        </w:rPr>
        <w:t>(por sus siglas en inglés -</w:t>
      </w:r>
      <w:r w:rsidRPr="00E1385E">
        <w:rPr>
          <w:rFonts w:ascii="Montserrat" w:eastAsia="Times New Roman" w:hAnsi="Montserrat" w:cs="Calibri"/>
          <w:i/>
          <w:sz w:val="20"/>
          <w:szCs w:val="20"/>
          <w:lang w:eastAsia="es-ES"/>
        </w:rPr>
        <w:t>Implementing Technical Standard</w:t>
      </w:r>
      <w:r w:rsidRPr="00E1385E">
        <w:rPr>
          <w:rFonts w:ascii="Montserrat" w:eastAsia="Times New Roman" w:hAnsi="Montserrat" w:cs="Calibri"/>
          <w:sz w:val="20"/>
          <w:szCs w:val="20"/>
          <w:lang w:eastAsia="es-ES"/>
        </w:rPr>
        <w:t xml:space="preserve">- ITS de autorización de ESI), elaborado siguiendo las disposiciones del </w:t>
      </w:r>
      <w:r w:rsidRPr="00E1385E">
        <w:rPr>
          <w:rFonts w:ascii="Montserrat" w:eastAsia="Times New Roman" w:hAnsi="Montserrat" w:cs="Calibri"/>
          <w:i/>
          <w:iCs/>
          <w:color w:val="C00000"/>
          <w:sz w:val="20"/>
          <w:szCs w:val="20"/>
          <w:lang w:eastAsia="es-ES"/>
        </w:rPr>
        <w:t>Reglamento Delegado (UE) 2017/1943 de la Comisión de 14 de julio de 2016 por el que se completa la Directiva 2014/65/UE del Parlamento Europeo y del Consejo en lo que respecta a las normas técnicas de regulación sobre la información y los requisitos necesarios para la concesión de autorizaciones a empresas de servicios de inversión</w:t>
      </w:r>
      <w:r w:rsidRPr="00E1385E">
        <w:rPr>
          <w:rFonts w:ascii="Montserrat" w:eastAsia="Times New Roman" w:hAnsi="Montserrat" w:cs="Calibri"/>
          <w:i/>
          <w:iCs/>
          <w:sz w:val="20"/>
          <w:szCs w:val="20"/>
          <w:lang w:eastAsia="es-ES"/>
        </w:rPr>
        <w:t xml:space="preserve"> </w:t>
      </w:r>
      <w:r w:rsidRPr="00E1385E">
        <w:rPr>
          <w:rFonts w:ascii="Montserrat" w:eastAsia="Times New Roman" w:hAnsi="Montserrat" w:cs="Calibri"/>
          <w:sz w:val="20"/>
          <w:szCs w:val="20"/>
          <w:lang w:eastAsia="es-ES"/>
        </w:rPr>
        <w:t>(por sus siglas en inglés -</w:t>
      </w:r>
      <w:r w:rsidRPr="00E1385E">
        <w:rPr>
          <w:rFonts w:ascii="Montserrat" w:eastAsia="Times New Roman" w:hAnsi="Montserrat" w:cs="Calibri"/>
          <w:i/>
          <w:sz w:val="20"/>
          <w:szCs w:val="20"/>
          <w:lang w:eastAsia="es-ES"/>
        </w:rPr>
        <w:t>Regulatory Technical Standard</w:t>
      </w:r>
      <w:r w:rsidRPr="00E1385E">
        <w:rPr>
          <w:rFonts w:ascii="Montserrat" w:eastAsia="Times New Roman" w:hAnsi="Montserrat" w:cs="Calibri"/>
          <w:sz w:val="20"/>
          <w:szCs w:val="20"/>
          <w:lang w:eastAsia="es-ES"/>
        </w:rPr>
        <w:t>-RTS de autorización de ESI).</w:t>
      </w:r>
    </w:p>
    <w:p w14:paraId="4E6105A7" w14:textId="77777777" w:rsidR="00D153C0" w:rsidRDefault="00D153C0" w:rsidP="00D153C0">
      <w:pPr>
        <w:spacing w:line="360" w:lineRule="auto"/>
        <w:ind w:left="142" w:right="142"/>
        <w:jc w:val="both"/>
        <w:rPr>
          <w:rFonts w:ascii="Montserrat" w:eastAsia="Times New Roman" w:hAnsi="Montserrat" w:cs="Calibri"/>
          <w:sz w:val="20"/>
          <w:szCs w:val="20"/>
          <w:lang w:eastAsia="es-ES"/>
        </w:rPr>
      </w:pPr>
      <w:r w:rsidRPr="00E1385E">
        <w:rPr>
          <w:rFonts w:ascii="Montserrat" w:eastAsia="Times New Roman" w:hAnsi="Montserrat" w:cs="Calibri"/>
          <w:sz w:val="20"/>
          <w:szCs w:val="20"/>
          <w:lang w:eastAsia="es-ES"/>
        </w:rPr>
        <w:t xml:space="preserve">El </w:t>
      </w:r>
      <w:r w:rsidRPr="00E1385E">
        <w:rPr>
          <w:rFonts w:ascii="Montserrat" w:eastAsia="Times New Roman" w:hAnsi="Montserrat" w:cs="Calibri"/>
          <w:b/>
          <w:sz w:val="20"/>
          <w:szCs w:val="20"/>
          <w:u w:val="single"/>
          <w:lang w:eastAsia="es-ES"/>
        </w:rPr>
        <w:t>Manual</w:t>
      </w:r>
      <w:r w:rsidRPr="00E1385E">
        <w:rPr>
          <w:rFonts w:ascii="Montserrat" w:eastAsia="Times New Roman" w:hAnsi="Montserrat" w:cs="Calibri"/>
          <w:b/>
          <w:sz w:val="20"/>
          <w:szCs w:val="20"/>
          <w:lang w:eastAsia="es-ES"/>
        </w:rPr>
        <w:t xml:space="preserve"> </w:t>
      </w:r>
      <w:r w:rsidRPr="00E1385E">
        <w:rPr>
          <w:rFonts w:ascii="Montserrat" w:eastAsia="Times New Roman" w:hAnsi="Montserrat" w:cs="Calibri"/>
          <w:sz w:val="20"/>
          <w:szCs w:val="20"/>
          <w:lang w:eastAsia="es-ES"/>
        </w:rPr>
        <w:t xml:space="preserve">se estructura en </w:t>
      </w:r>
      <w:r>
        <w:rPr>
          <w:rFonts w:ascii="Montserrat" w:eastAsia="Times New Roman" w:hAnsi="Montserrat" w:cs="Calibri"/>
          <w:sz w:val="20"/>
          <w:szCs w:val="20"/>
          <w:lang w:eastAsia="es-ES"/>
        </w:rPr>
        <w:t xml:space="preserve">6 </w:t>
      </w:r>
      <w:r w:rsidRPr="00E1385E">
        <w:rPr>
          <w:rFonts w:ascii="Montserrat" w:eastAsia="Times New Roman" w:hAnsi="Montserrat" w:cs="Calibri"/>
          <w:sz w:val="20"/>
          <w:szCs w:val="20"/>
          <w:lang w:eastAsia="es-ES"/>
        </w:rPr>
        <w:t>capítulos</w:t>
      </w:r>
      <w:r>
        <w:rPr>
          <w:rFonts w:ascii="Montserrat" w:eastAsia="Times New Roman" w:hAnsi="Montserrat" w:cs="Calibri"/>
          <w:sz w:val="20"/>
          <w:szCs w:val="20"/>
          <w:lang w:eastAsia="es-ES"/>
        </w:rPr>
        <w:t xml:space="preserve"> (que deberán presentarse por separado)</w:t>
      </w:r>
      <w:r w:rsidRPr="00E1385E">
        <w:rPr>
          <w:rFonts w:ascii="Montserrat" w:eastAsia="Times New Roman" w:hAnsi="Montserrat" w:cs="Calibri"/>
          <w:sz w:val="20"/>
          <w:szCs w:val="20"/>
          <w:lang w:eastAsia="es-ES"/>
        </w:rPr>
        <w:t xml:space="preserve"> que </w:t>
      </w:r>
      <w:r w:rsidRPr="00076D87">
        <w:rPr>
          <w:rFonts w:ascii="Montserrat" w:eastAsia="Times New Roman" w:hAnsi="Montserrat" w:cs="Calibri"/>
          <w:sz w:val="20"/>
          <w:szCs w:val="20"/>
          <w:lang w:eastAsia="es-ES"/>
        </w:rPr>
        <w:t>se detallan a continuación, que</w:t>
      </w:r>
      <w:r w:rsidRPr="00E1385E">
        <w:rPr>
          <w:rFonts w:ascii="Montserrat" w:eastAsia="Times New Roman" w:hAnsi="Montserrat" w:cs="Calibri"/>
          <w:sz w:val="20"/>
          <w:szCs w:val="20"/>
          <w:lang w:eastAsia="es-ES"/>
        </w:rPr>
        <w:t xml:space="preserve"> contienen los requisitos previstos en la legislación y que se aplican a la constitución de una ESI, bien por creación de una nueva entidad o derivada de una operación societaria:</w:t>
      </w:r>
    </w:p>
    <w:p w14:paraId="7B22A3F1" w14:textId="77777777" w:rsidR="00D153C0" w:rsidRPr="000A045B" w:rsidRDefault="00D153C0" w:rsidP="00D153C0">
      <w:pPr>
        <w:pStyle w:val="Prrafodelista"/>
        <w:numPr>
          <w:ilvl w:val="0"/>
          <w:numId w:val="45"/>
        </w:numPr>
        <w:tabs>
          <w:tab w:val="left" w:pos="284"/>
        </w:tabs>
        <w:autoSpaceDE w:val="0"/>
        <w:autoSpaceDN w:val="0"/>
        <w:adjustRightInd w:val="0"/>
        <w:spacing w:after="0" w:line="360" w:lineRule="auto"/>
        <w:ind w:left="567" w:right="401" w:hanging="218"/>
        <w:jc w:val="both"/>
        <w:rPr>
          <w:rFonts w:ascii="Montserrat" w:eastAsia="Times New Roman" w:hAnsi="Montserrat" w:cs="Calibri"/>
          <w:bCs/>
          <w:sz w:val="20"/>
          <w:szCs w:val="20"/>
          <w:lang w:eastAsia="es-ES"/>
        </w:rPr>
      </w:pPr>
      <w:r w:rsidRPr="000A045B">
        <w:rPr>
          <w:rFonts w:ascii="Montserrat" w:eastAsia="Times New Roman" w:hAnsi="Montserrat" w:cs="Calibri"/>
          <w:bCs/>
          <w:sz w:val="20"/>
          <w:szCs w:val="20"/>
          <w:lang w:eastAsia="es-ES"/>
        </w:rPr>
        <w:t>Capítulo 1. Información general sobre la entidad solicitante.</w:t>
      </w:r>
    </w:p>
    <w:p w14:paraId="7AF8514E" w14:textId="77777777" w:rsidR="00D153C0" w:rsidRPr="000A045B" w:rsidRDefault="00D153C0" w:rsidP="00D153C0">
      <w:pPr>
        <w:pStyle w:val="Prrafodelista"/>
        <w:numPr>
          <w:ilvl w:val="0"/>
          <w:numId w:val="45"/>
        </w:numPr>
        <w:tabs>
          <w:tab w:val="left" w:pos="284"/>
        </w:tabs>
        <w:autoSpaceDE w:val="0"/>
        <w:autoSpaceDN w:val="0"/>
        <w:adjustRightInd w:val="0"/>
        <w:spacing w:after="0" w:line="360" w:lineRule="auto"/>
        <w:ind w:left="567" w:right="401" w:hanging="218"/>
        <w:jc w:val="both"/>
        <w:rPr>
          <w:rFonts w:ascii="Montserrat" w:eastAsia="Times New Roman" w:hAnsi="Montserrat" w:cs="Calibri"/>
          <w:bCs/>
          <w:sz w:val="20"/>
          <w:szCs w:val="20"/>
          <w:lang w:eastAsia="es-ES"/>
        </w:rPr>
      </w:pPr>
      <w:r w:rsidRPr="000A045B">
        <w:rPr>
          <w:rFonts w:ascii="Montserrat" w:eastAsia="Times New Roman" w:hAnsi="Montserrat" w:cs="Calibri"/>
          <w:bCs/>
          <w:sz w:val="20"/>
          <w:szCs w:val="20"/>
          <w:lang w:eastAsia="es-ES"/>
        </w:rPr>
        <w:t xml:space="preserve">Capítulo 2. Información sobre </w:t>
      </w:r>
      <w:r>
        <w:rPr>
          <w:rFonts w:ascii="Montserrat" w:eastAsia="Times New Roman" w:hAnsi="Montserrat" w:cs="Calibri"/>
          <w:bCs/>
          <w:sz w:val="20"/>
          <w:szCs w:val="20"/>
          <w:lang w:eastAsia="es-ES"/>
        </w:rPr>
        <w:t>el</w:t>
      </w:r>
      <w:r w:rsidRPr="000A045B">
        <w:rPr>
          <w:rFonts w:ascii="Montserrat" w:eastAsia="Times New Roman" w:hAnsi="Montserrat" w:cs="Calibri"/>
          <w:bCs/>
          <w:sz w:val="20"/>
          <w:szCs w:val="20"/>
          <w:lang w:eastAsia="es-ES"/>
        </w:rPr>
        <w:t xml:space="preserve"> capital.</w:t>
      </w:r>
    </w:p>
    <w:p w14:paraId="235407D0" w14:textId="77777777" w:rsidR="00D153C0" w:rsidRPr="000A045B" w:rsidRDefault="00D153C0" w:rsidP="00D153C0">
      <w:pPr>
        <w:pStyle w:val="Prrafodelista"/>
        <w:numPr>
          <w:ilvl w:val="0"/>
          <w:numId w:val="45"/>
        </w:numPr>
        <w:tabs>
          <w:tab w:val="left" w:pos="284"/>
        </w:tabs>
        <w:autoSpaceDE w:val="0"/>
        <w:autoSpaceDN w:val="0"/>
        <w:adjustRightInd w:val="0"/>
        <w:spacing w:after="0" w:line="360" w:lineRule="auto"/>
        <w:ind w:left="567" w:right="401" w:hanging="218"/>
        <w:jc w:val="both"/>
        <w:rPr>
          <w:rFonts w:ascii="Montserrat" w:eastAsia="Times New Roman" w:hAnsi="Montserrat" w:cs="Calibri"/>
          <w:bCs/>
          <w:sz w:val="20"/>
          <w:szCs w:val="20"/>
          <w:lang w:eastAsia="es-ES"/>
        </w:rPr>
      </w:pPr>
      <w:r w:rsidRPr="000A045B">
        <w:rPr>
          <w:rFonts w:ascii="Montserrat" w:eastAsia="Times New Roman" w:hAnsi="Montserrat" w:cs="Calibri"/>
          <w:bCs/>
          <w:sz w:val="20"/>
          <w:szCs w:val="20"/>
          <w:lang w:eastAsia="es-ES"/>
        </w:rPr>
        <w:t>Capítulo 3. Información sobre los accionistas.</w:t>
      </w:r>
    </w:p>
    <w:p w14:paraId="69BC6E62" w14:textId="77777777" w:rsidR="00D153C0" w:rsidRPr="000A045B" w:rsidRDefault="00D153C0" w:rsidP="00D153C0">
      <w:pPr>
        <w:pStyle w:val="Prrafodelista"/>
        <w:numPr>
          <w:ilvl w:val="0"/>
          <w:numId w:val="45"/>
        </w:numPr>
        <w:tabs>
          <w:tab w:val="left" w:pos="284"/>
        </w:tabs>
        <w:autoSpaceDE w:val="0"/>
        <w:autoSpaceDN w:val="0"/>
        <w:adjustRightInd w:val="0"/>
        <w:spacing w:after="0" w:line="360" w:lineRule="auto"/>
        <w:ind w:left="567" w:right="401" w:hanging="218"/>
        <w:jc w:val="both"/>
        <w:rPr>
          <w:rFonts w:ascii="Montserrat" w:eastAsia="Times New Roman" w:hAnsi="Montserrat" w:cs="Calibri"/>
          <w:bCs/>
          <w:sz w:val="20"/>
          <w:szCs w:val="20"/>
          <w:lang w:eastAsia="es-ES"/>
        </w:rPr>
      </w:pPr>
      <w:r w:rsidRPr="000A045B">
        <w:rPr>
          <w:rFonts w:ascii="Montserrat" w:eastAsia="Times New Roman" w:hAnsi="Montserrat" w:cs="Calibri"/>
          <w:bCs/>
          <w:sz w:val="20"/>
          <w:szCs w:val="20"/>
          <w:lang w:eastAsia="es-ES"/>
        </w:rPr>
        <w:lastRenderedPageBreak/>
        <w:t>Capítulo 4. Información sobre el órgano de administración y las personas que efectivamente dirijan las actividades.</w:t>
      </w:r>
    </w:p>
    <w:p w14:paraId="7CE38BCD" w14:textId="77777777" w:rsidR="00D153C0" w:rsidRPr="000A045B" w:rsidRDefault="00D153C0" w:rsidP="00D153C0">
      <w:pPr>
        <w:pStyle w:val="Prrafodelista"/>
        <w:numPr>
          <w:ilvl w:val="0"/>
          <w:numId w:val="45"/>
        </w:numPr>
        <w:tabs>
          <w:tab w:val="left" w:pos="284"/>
        </w:tabs>
        <w:autoSpaceDE w:val="0"/>
        <w:autoSpaceDN w:val="0"/>
        <w:adjustRightInd w:val="0"/>
        <w:spacing w:after="0" w:line="360" w:lineRule="auto"/>
        <w:ind w:left="567" w:right="401" w:hanging="218"/>
        <w:jc w:val="both"/>
        <w:rPr>
          <w:rFonts w:ascii="Montserrat" w:eastAsia="Times New Roman" w:hAnsi="Montserrat" w:cs="Calibri"/>
          <w:bCs/>
          <w:sz w:val="20"/>
          <w:szCs w:val="20"/>
          <w:lang w:eastAsia="es-ES"/>
        </w:rPr>
      </w:pPr>
      <w:r w:rsidRPr="000A045B">
        <w:rPr>
          <w:rFonts w:ascii="Montserrat" w:eastAsia="Times New Roman" w:hAnsi="Montserrat" w:cs="Calibri"/>
          <w:bCs/>
          <w:sz w:val="20"/>
          <w:szCs w:val="20"/>
          <w:lang w:eastAsia="es-ES"/>
        </w:rPr>
        <w:t>Capítulo 5. Información financiera.</w:t>
      </w:r>
    </w:p>
    <w:p w14:paraId="40772E62" w14:textId="77777777" w:rsidR="00D153C0" w:rsidRPr="000A045B" w:rsidRDefault="00D153C0" w:rsidP="00D153C0">
      <w:pPr>
        <w:pStyle w:val="Prrafodelista"/>
        <w:numPr>
          <w:ilvl w:val="0"/>
          <w:numId w:val="45"/>
        </w:numPr>
        <w:tabs>
          <w:tab w:val="left" w:pos="284"/>
        </w:tabs>
        <w:autoSpaceDE w:val="0"/>
        <w:autoSpaceDN w:val="0"/>
        <w:adjustRightInd w:val="0"/>
        <w:spacing w:after="160" w:line="360" w:lineRule="auto"/>
        <w:ind w:left="567" w:right="401" w:hanging="218"/>
        <w:jc w:val="both"/>
        <w:rPr>
          <w:rFonts w:ascii="Montserrat" w:eastAsia="Times New Roman" w:hAnsi="Montserrat" w:cs="Calibri"/>
          <w:bCs/>
          <w:sz w:val="20"/>
          <w:szCs w:val="20"/>
          <w:lang w:eastAsia="es-ES"/>
        </w:rPr>
      </w:pPr>
      <w:r w:rsidRPr="000A045B">
        <w:rPr>
          <w:rFonts w:ascii="Montserrat" w:eastAsia="Times New Roman" w:hAnsi="Montserrat" w:cs="Calibri"/>
          <w:bCs/>
          <w:sz w:val="20"/>
          <w:szCs w:val="20"/>
          <w:lang w:eastAsia="es-ES"/>
        </w:rPr>
        <w:t>Capítulo 6. Información sobre la estructura organizativa.</w:t>
      </w:r>
    </w:p>
    <w:p w14:paraId="373B49A2" w14:textId="77777777" w:rsidR="00D153C0" w:rsidRPr="00BF2BAC" w:rsidRDefault="00D153C0" w:rsidP="00D153C0">
      <w:pPr>
        <w:spacing w:line="360" w:lineRule="auto"/>
        <w:ind w:left="142" w:right="141"/>
        <w:jc w:val="both"/>
        <w:rPr>
          <w:rFonts w:ascii="Montserrat" w:hAnsi="Montserrat"/>
          <w:sz w:val="20"/>
          <w:szCs w:val="20"/>
        </w:rPr>
      </w:pPr>
      <w:r w:rsidRPr="00BF2BAC">
        <w:rPr>
          <w:rFonts w:ascii="Montserrat" w:hAnsi="Montserrat"/>
          <w:sz w:val="20"/>
          <w:szCs w:val="20"/>
        </w:rPr>
        <w:t xml:space="preserve">Para </w:t>
      </w:r>
      <w:r w:rsidRPr="00BF2BAC">
        <w:rPr>
          <w:rFonts w:ascii="Montserrat" w:eastAsia="Times New Roman" w:hAnsi="Montserrat" w:cs="Calibri"/>
          <w:sz w:val="20"/>
          <w:szCs w:val="20"/>
          <w:lang w:eastAsia="es-ES"/>
        </w:rPr>
        <w:t>cada</w:t>
      </w:r>
      <w:r w:rsidRPr="00BF2BAC">
        <w:rPr>
          <w:rFonts w:ascii="Montserrat" w:hAnsi="Montserrat"/>
          <w:sz w:val="20"/>
          <w:szCs w:val="20"/>
        </w:rPr>
        <w:t xml:space="preserve"> uno de ellos se solicitan informaciones y documentos que, como mínimo, debe contener el proyecto de autorización de una ESI. Además, los solicitantes que promueven el proyecto podrán aportar los datos, informes o antecedentes cuando resulten relevantes para su valoración.</w:t>
      </w:r>
    </w:p>
    <w:p w14:paraId="78849222" w14:textId="77777777" w:rsidR="00D153C0" w:rsidRPr="00154B30" w:rsidRDefault="00D153C0" w:rsidP="00D153C0">
      <w:pPr>
        <w:spacing w:line="360" w:lineRule="auto"/>
        <w:ind w:left="142" w:right="141"/>
        <w:jc w:val="both"/>
        <w:rPr>
          <w:rFonts w:ascii="Montserrat" w:hAnsi="Montserrat"/>
          <w:sz w:val="20"/>
          <w:szCs w:val="20"/>
        </w:rPr>
      </w:pPr>
      <w:r w:rsidRPr="00154B30">
        <w:rPr>
          <w:rFonts w:ascii="Montserrat" w:hAnsi="Montserrat"/>
          <w:sz w:val="20"/>
          <w:szCs w:val="20"/>
        </w:rPr>
        <w:t>Los solicitantes deberán proporcionar cualquier aclaración que sea requerida sobre la información que se ha presentado. En caso de que se produzca cualquier cambio que afecta a la exactitud de la información y la documentación aportada, se deberá informar sin demora.</w:t>
      </w:r>
    </w:p>
    <w:p w14:paraId="10E70ABB" w14:textId="77777777" w:rsidR="00D153C0" w:rsidRPr="008B6C67" w:rsidRDefault="00D153C0" w:rsidP="00D153C0">
      <w:pPr>
        <w:pStyle w:val="Presentacin"/>
        <w:spacing w:before="0" w:line="360" w:lineRule="auto"/>
        <w:ind w:left="142" w:right="141"/>
        <w:rPr>
          <w:rFonts w:ascii="Montserrat" w:hAnsi="Montserrat"/>
          <w:i/>
          <w:szCs w:val="20"/>
          <w:lang w:val="es-ES"/>
        </w:rPr>
      </w:pPr>
      <w:r w:rsidRPr="00154B30">
        <w:rPr>
          <w:rFonts w:ascii="Montserrat" w:hAnsi="Montserrat"/>
          <w:szCs w:val="20"/>
          <w:lang w:val="es-ES"/>
        </w:rPr>
        <w:t xml:space="preserve">Por su parte, la CNMV podrá solicitar </w:t>
      </w:r>
      <w:r w:rsidRPr="00154B30">
        <w:rPr>
          <w:rFonts w:ascii="Montserrat" w:hAnsi="Montserrat" w:cs="Arial"/>
          <w:szCs w:val="20"/>
          <w:lang w:val="es-ES_tradnl"/>
        </w:rPr>
        <w:t xml:space="preserve">a los solicitantes </w:t>
      </w:r>
      <w:r w:rsidRPr="00154B30">
        <w:rPr>
          <w:rFonts w:ascii="Montserrat" w:hAnsi="Montserrat"/>
          <w:szCs w:val="20"/>
          <w:lang w:val="es-ES"/>
        </w:rPr>
        <w:t>que promueven el proyecto</w:t>
      </w:r>
      <w:r w:rsidRPr="00E1385E">
        <w:rPr>
          <w:rFonts w:ascii="Montserrat" w:hAnsi="Montserrat" w:cs="Arial"/>
          <w:szCs w:val="20"/>
          <w:lang w:val="es-ES_tradnl"/>
        </w:rPr>
        <w:t xml:space="preserve"> cuantos datos, informes o antecedentes se consideren oportunos para verificar el cumplimiento de las condiciones </w:t>
      </w:r>
      <w:r w:rsidRPr="008B6C67">
        <w:rPr>
          <w:rFonts w:ascii="Montserrat" w:hAnsi="Montserrat" w:cs="Arial"/>
          <w:szCs w:val="20"/>
          <w:lang w:val="es-ES_tradnl"/>
        </w:rPr>
        <w:t>y requisitos establecidos en la normativa de aplicación.</w:t>
      </w:r>
    </w:p>
    <w:p w14:paraId="0A935C76" w14:textId="77777777" w:rsidR="00D153C0" w:rsidRPr="008B6C67" w:rsidRDefault="00D153C0" w:rsidP="00D153C0">
      <w:pPr>
        <w:pStyle w:val="Presentacin"/>
        <w:spacing w:before="0" w:line="360" w:lineRule="auto"/>
        <w:ind w:left="142" w:right="141"/>
        <w:rPr>
          <w:rFonts w:ascii="Montserrat" w:hAnsi="Montserrat"/>
          <w:szCs w:val="20"/>
          <w:lang w:val="es-ES"/>
        </w:rPr>
      </w:pPr>
      <w:r w:rsidRPr="008B6C67">
        <w:rPr>
          <w:rFonts w:ascii="Montserrat" w:hAnsi="Montserrat"/>
          <w:szCs w:val="20"/>
          <w:lang w:val="es-ES"/>
        </w:rPr>
        <w:t xml:space="preserve">Debe utilizarse la </w:t>
      </w:r>
      <w:r w:rsidRPr="0079608D">
        <w:rPr>
          <w:rFonts w:ascii="Montserrat" w:hAnsi="Montserrat" w:cs="Arial"/>
          <w:szCs w:val="20"/>
          <w:lang w:val="es-ES_tradnl"/>
        </w:rPr>
        <w:t>última</w:t>
      </w:r>
      <w:r w:rsidRPr="008B6C67">
        <w:rPr>
          <w:rFonts w:ascii="Montserrat" w:hAnsi="Montserrat"/>
          <w:szCs w:val="20"/>
          <w:lang w:val="es-ES"/>
        </w:rPr>
        <w:t xml:space="preserve"> versión del Manual que, en el momento de su presentación, se encuentre puesto a disposición en la página web de la CNMV.</w:t>
      </w:r>
    </w:p>
    <w:p w14:paraId="524EDB01" w14:textId="77777777" w:rsidR="00D153C0" w:rsidRPr="008B6C67" w:rsidRDefault="00D153C0" w:rsidP="00D153C0">
      <w:pPr>
        <w:pStyle w:val="Presentacin"/>
        <w:spacing w:before="0" w:line="360" w:lineRule="auto"/>
        <w:ind w:left="142" w:right="141"/>
        <w:rPr>
          <w:rFonts w:ascii="Montserrat" w:hAnsi="Montserrat"/>
          <w:szCs w:val="20"/>
          <w:lang w:val="es-ES"/>
        </w:rPr>
      </w:pPr>
      <w:r w:rsidRPr="008B6C67">
        <w:rPr>
          <w:rFonts w:ascii="Montserrat" w:hAnsi="Montserrat"/>
          <w:szCs w:val="20"/>
          <w:lang w:val="es-ES"/>
        </w:rPr>
        <w:t xml:space="preserve">La información </w:t>
      </w:r>
      <w:r w:rsidRPr="0079608D">
        <w:rPr>
          <w:rFonts w:ascii="Montserrat" w:hAnsi="Montserrat" w:cs="Arial"/>
          <w:szCs w:val="20"/>
          <w:lang w:val="es-ES_tradnl"/>
        </w:rPr>
        <w:t>proporcionada</w:t>
      </w:r>
      <w:r w:rsidRPr="008B6C67">
        <w:rPr>
          <w:rFonts w:ascii="Montserrat" w:hAnsi="Montserrat"/>
          <w:szCs w:val="20"/>
          <w:lang w:val="es-ES"/>
        </w:rPr>
        <w:t xml:space="preserve"> por los solicitantes debe ser verdadera, completa y precisa y estar actualizada. El nivel de detalle debe ser proporcional al tamaño de la entidad y a su organización interna, así como a la naturaleza, el alcance, la complejidad y el riesgo del servicio o servicios concretos que la entidad se propone prestar.</w:t>
      </w:r>
    </w:p>
    <w:p w14:paraId="3634A1C9" w14:textId="77777777" w:rsidR="00D153C0" w:rsidRDefault="00D153C0" w:rsidP="00D153C0">
      <w:pPr>
        <w:pStyle w:val="Presentacin"/>
        <w:spacing w:before="0" w:line="360" w:lineRule="auto"/>
        <w:ind w:left="142" w:right="141"/>
        <w:rPr>
          <w:rFonts w:ascii="Montserrat" w:hAnsi="Montserrat"/>
          <w:szCs w:val="20"/>
          <w:lang w:val="es-ES"/>
        </w:rPr>
      </w:pPr>
      <w:r w:rsidRPr="008B6C67">
        <w:rPr>
          <w:rFonts w:ascii="Montserrat" w:hAnsi="Montserrat"/>
          <w:szCs w:val="20"/>
          <w:lang w:val="es-ES"/>
        </w:rPr>
        <w:t>Al presentar la información requerida, los solicitantes deben evitar hacer referencias a secciones específicas de procedimientos o documentos internos. En su lugar, el solicitante debe extraer la información que proceda de las secciones pertinentes y resumirla.</w:t>
      </w:r>
    </w:p>
    <w:p w14:paraId="68A47BDE" w14:textId="1105BAA9" w:rsidR="00BF645F" w:rsidRPr="00852B43" w:rsidRDefault="00BF645F" w:rsidP="00852B43">
      <w:pPr>
        <w:spacing w:after="0" w:line="360" w:lineRule="auto"/>
        <w:ind w:left="142" w:right="141"/>
        <w:rPr>
          <w:rFonts w:ascii="Montserrat" w:hAnsi="Montserrat"/>
          <w:b/>
          <w:i/>
          <w:sz w:val="20"/>
          <w:szCs w:val="20"/>
        </w:rPr>
      </w:pPr>
      <w:r w:rsidRPr="00852B43">
        <w:rPr>
          <w:rFonts w:ascii="Montserrat" w:hAnsi="Montserrat"/>
          <w:b/>
          <w:i/>
          <w:sz w:val="20"/>
          <w:szCs w:val="20"/>
        </w:rPr>
        <w:t>Marco legal</w:t>
      </w:r>
    </w:p>
    <w:p w14:paraId="33B4BEA4" w14:textId="77777777" w:rsidR="00BF645F" w:rsidRPr="00E1385E" w:rsidRDefault="00BF645F" w:rsidP="00852B43">
      <w:pPr>
        <w:pStyle w:val="Presentacin"/>
        <w:spacing w:before="0" w:line="360" w:lineRule="auto"/>
        <w:ind w:left="142" w:right="141"/>
        <w:rPr>
          <w:rFonts w:ascii="Montserrat" w:hAnsi="Montserrat"/>
          <w:szCs w:val="20"/>
          <w:lang w:val="es-ES"/>
        </w:rPr>
      </w:pPr>
      <w:r w:rsidRPr="00E1385E">
        <w:rPr>
          <w:rFonts w:ascii="Montserrat" w:hAnsi="Montserrat"/>
          <w:szCs w:val="20"/>
          <w:lang w:val="es-ES"/>
        </w:rPr>
        <w:t xml:space="preserve">El régimen administrativo al que están sujetas las ESI para acceder a la actividad está regulado en el </w:t>
      </w:r>
      <w:r w:rsidRPr="00E1385E">
        <w:rPr>
          <w:rStyle w:val="Hipervnculo"/>
          <w:rFonts w:ascii="Montserrat" w:eastAsiaTheme="majorEastAsia" w:hAnsi="Montserrat"/>
          <w:i/>
          <w:color w:val="C00000"/>
          <w:szCs w:val="20"/>
          <w:u w:val="none"/>
          <w:lang w:val="es-ES"/>
        </w:rPr>
        <w:t>RD de ESI</w:t>
      </w:r>
      <w:r w:rsidRPr="00E1385E">
        <w:rPr>
          <w:rFonts w:ascii="Montserrat" w:hAnsi="Montserrat" w:cstheme="minorHAnsi"/>
          <w:i/>
          <w:szCs w:val="20"/>
          <w:lang w:val="es-ES"/>
        </w:rPr>
        <w:t xml:space="preserve">, </w:t>
      </w:r>
      <w:r w:rsidRPr="00E1385E">
        <w:rPr>
          <w:rFonts w:ascii="Montserrat" w:hAnsi="Montserrat" w:cstheme="minorHAnsi"/>
          <w:szCs w:val="20"/>
          <w:lang w:val="es-ES"/>
        </w:rPr>
        <w:t xml:space="preserve">que desarrolla el </w:t>
      </w:r>
      <w:r w:rsidRPr="00E1385E">
        <w:rPr>
          <w:rStyle w:val="Hipervnculo"/>
          <w:rFonts w:ascii="Montserrat" w:eastAsiaTheme="majorEastAsia" w:hAnsi="Montserrat"/>
          <w:i/>
          <w:color w:val="C00000"/>
          <w:szCs w:val="20"/>
          <w:u w:val="none"/>
          <w:lang w:val="es-ES"/>
        </w:rPr>
        <w:t xml:space="preserve">Título V. Empresas de servicios de </w:t>
      </w:r>
      <w:r w:rsidRPr="00E1385E">
        <w:rPr>
          <w:rStyle w:val="Hipervnculo"/>
          <w:rFonts w:ascii="Montserrat" w:eastAsiaTheme="majorEastAsia" w:hAnsi="Montserrat"/>
          <w:i/>
          <w:color w:val="C00000"/>
          <w:szCs w:val="20"/>
          <w:u w:val="none"/>
          <w:lang w:val="es-ES"/>
        </w:rPr>
        <w:lastRenderedPageBreak/>
        <w:t>inversión y otras personas y entidades autorizadas para prestar servicios de inversión de la LMVSI,</w:t>
      </w:r>
      <w:r w:rsidRPr="00E1385E">
        <w:rPr>
          <w:rFonts w:ascii="Montserrat" w:hAnsi="Montserrat" w:cstheme="minorHAnsi"/>
          <w:szCs w:val="20"/>
          <w:lang w:val="es-ES"/>
        </w:rPr>
        <w:t xml:space="preserve"> y normas de desarrollo</w:t>
      </w:r>
      <w:hyperlink r:id="rId11" w:history="1"/>
      <w:r w:rsidRPr="00E1385E">
        <w:rPr>
          <w:rFonts w:ascii="Montserrat" w:hAnsi="Montserrat"/>
          <w:szCs w:val="20"/>
          <w:lang w:val="es-ES"/>
        </w:rPr>
        <w:t>.</w:t>
      </w:r>
    </w:p>
    <w:p w14:paraId="4C9D74E3" w14:textId="77777777" w:rsidR="00BF645F" w:rsidRPr="00E1385E" w:rsidRDefault="00BF645F" w:rsidP="00852B43">
      <w:pPr>
        <w:pStyle w:val="Presentacin"/>
        <w:spacing w:before="0" w:line="360" w:lineRule="auto"/>
        <w:ind w:left="142" w:right="141"/>
        <w:rPr>
          <w:rStyle w:val="Hipervnculo"/>
          <w:rFonts w:ascii="Montserrat" w:eastAsiaTheme="majorEastAsia" w:hAnsi="Montserrat"/>
          <w:i/>
          <w:color w:val="C00000"/>
          <w:szCs w:val="20"/>
          <w:u w:val="none"/>
          <w:lang w:val="es-ES"/>
        </w:rPr>
      </w:pPr>
      <w:r w:rsidRPr="00E1385E">
        <w:rPr>
          <w:rFonts w:ascii="Montserrat" w:hAnsi="Montserrat"/>
          <w:szCs w:val="20"/>
          <w:lang w:val="es-ES"/>
        </w:rPr>
        <w:t>Asimismo, en tanto que se trata de entidades constituidas bajo la forma de sociedad de capital, les resultará de aplicación, subsidiariamente, lo previsto en el</w:t>
      </w:r>
      <w:hyperlink r:id="rId12" w:history="1">
        <w:r w:rsidRPr="00E1385E">
          <w:rPr>
            <w:rStyle w:val="Hipervnculo"/>
            <w:rFonts w:ascii="Montserrat" w:eastAsiaTheme="majorEastAsia" w:hAnsi="Montserrat"/>
            <w:i/>
            <w:color w:val="C00000"/>
            <w:szCs w:val="20"/>
            <w:u w:val="none"/>
            <w:lang w:val="es-ES"/>
          </w:rPr>
          <w:t xml:space="preserve"> Real Decreto Legislativo 1/2010, de 2 de julio, por el que se aprueba el texto refundido de la Ley de Sociedades de Capital</w:t>
        </w:r>
      </w:hyperlink>
      <w:r w:rsidRPr="00E1385E">
        <w:rPr>
          <w:rStyle w:val="Hipervnculo"/>
          <w:rFonts w:ascii="Montserrat" w:eastAsiaTheme="majorEastAsia" w:hAnsi="Montserrat"/>
          <w:i/>
          <w:color w:val="C00000"/>
          <w:szCs w:val="20"/>
          <w:u w:val="none"/>
          <w:lang w:val="es-ES"/>
        </w:rPr>
        <w:t xml:space="preserve"> </w:t>
      </w:r>
      <w:r w:rsidRPr="00E1385E">
        <w:rPr>
          <w:rFonts w:ascii="Montserrat" w:hAnsi="Montserrat"/>
          <w:szCs w:val="20"/>
          <w:lang w:val="es-ES"/>
        </w:rPr>
        <w:t xml:space="preserve">y, en la medida en que procedan de operación societaria (transformación, fusión, escisión…), lo previsto en la </w:t>
      </w:r>
      <w:hyperlink r:id="rId13" w:history="1">
        <w:r w:rsidRPr="00E1385E">
          <w:rPr>
            <w:rStyle w:val="Hipervnculo"/>
            <w:rFonts w:ascii="Montserrat" w:eastAsiaTheme="majorEastAsia" w:hAnsi="Montserrat"/>
            <w:i/>
            <w:color w:val="C00000"/>
            <w:szCs w:val="20"/>
            <w:u w:val="none"/>
            <w:lang w:val="es-ES"/>
          </w:rPr>
          <w:t>Ley 3/2009, de 3 de abril, sobre modificaciones estructurales de las sociedades mercantiles</w:t>
        </w:r>
      </w:hyperlink>
      <w:r w:rsidRPr="00E1385E">
        <w:rPr>
          <w:rStyle w:val="Hipervnculo"/>
          <w:rFonts w:ascii="Montserrat" w:eastAsiaTheme="majorEastAsia" w:hAnsi="Montserrat"/>
          <w:i/>
          <w:color w:val="C00000"/>
          <w:szCs w:val="20"/>
          <w:u w:val="none"/>
          <w:lang w:val="es-ES"/>
        </w:rPr>
        <w:t>.</w:t>
      </w:r>
    </w:p>
    <w:p w14:paraId="603DB431" w14:textId="77777777" w:rsidR="00BF645F" w:rsidRPr="006E19CB" w:rsidRDefault="00BF645F" w:rsidP="00852B43">
      <w:pPr>
        <w:pStyle w:val="Presentacin"/>
        <w:spacing w:before="0" w:line="360" w:lineRule="auto"/>
        <w:ind w:left="142" w:right="141"/>
        <w:rPr>
          <w:rFonts w:ascii="Montserrat" w:hAnsi="Montserrat" w:cstheme="minorHAnsi"/>
          <w:szCs w:val="20"/>
          <w:lang w:val="es-ES"/>
        </w:rPr>
      </w:pPr>
      <w:r w:rsidRPr="006E19CB">
        <w:rPr>
          <w:rFonts w:ascii="Montserrat" w:hAnsi="Montserrat" w:cstheme="minorHAnsi"/>
          <w:szCs w:val="20"/>
          <w:lang w:val="es-ES"/>
        </w:rPr>
        <w:t xml:space="preserve">En cuanto a exigencias de capital inicial y de recursos propios, a nivel individual y consolidado -en aquellos grupos cuya supervisión corresponda a la CNMV, de conformidad con lo establecido en el </w:t>
      </w:r>
      <w:r w:rsidRPr="006E19CB">
        <w:rPr>
          <w:rStyle w:val="Hipervnculo"/>
          <w:rFonts w:ascii="Montserrat" w:eastAsiaTheme="majorEastAsia" w:hAnsi="Montserrat"/>
          <w:i/>
          <w:color w:val="C00000"/>
          <w:szCs w:val="20"/>
          <w:u w:val="none"/>
          <w:lang w:val="es-ES"/>
        </w:rPr>
        <w:t>artículo 19 del Real Decreto 815/2023, de 8 de noviembre, por el que se desarrolla la Ley 6/2023, en relación con los registros oficiales de la CNMV, la cooperación con otras autoridades y la supervisión de las empresas de servicios de inversión</w:t>
      </w:r>
      <w:r w:rsidRPr="006E19CB">
        <w:rPr>
          <w:rFonts w:ascii="Montserrat" w:hAnsi="Montserrat" w:cstheme="minorHAnsi"/>
          <w:szCs w:val="20"/>
          <w:lang w:val="es-ES"/>
        </w:rPr>
        <w:t xml:space="preserve"> (RD de supervisión)-, las ESI están sujetas a los requisitos financieros y régimen de solvencia previstos en:</w:t>
      </w:r>
    </w:p>
    <w:p w14:paraId="3A369890" w14:textId="77777777" w:rsidR="00BF645F" w:rsidRPr="006E19CB" w:rsidRDefault="00BF645F" w:rsidP="00852B43">
      <w:pPr>
        <w:pStyle w:val="Prrafodelista"/>
        <w:numPr>
          <w:ilvl w:val="0"/>
          <w:numId w:val="45"/>
        </w:numPr>
        <w:tabs>
          <w:tab w:val="left" w:pos="284"/>
          <w:tab w:val="left" w:pos="6804"/>
        </w:tabs>
        <w:autoSpaceDE w:val="0"/>
        <w:autoSpaceDN w:val="0"/>
        <w:adjustRightInd w:val="0"/>
        <w:spacing w:after="0" w:line="360" w:lineRule="auto"/>
        <w:ind w:left="567" w:right="141" w:hanging="218"/>
        <w:jc w:val="both"/>
        <w:rPr>
          <w:rFonts w:ascii="Montserrat" w:hAnsi="Montserrat" w:cstheme="minorHAnsi"/>
          <w:sz w:val="20"/>
          <w:szCs w:val="20"/>
        </w:rPr>
      </w:pPr>
      <w:r w:rsidRPr="006E19CB">
        <w:rPr>
          <w:rFonts w:ascii="Montserrat" w:hAnsi="Montserrat" w:cstheme="minorHAnsi"/>
          <w:sz w:val="20"/>
          <w:szCs w:val="20"/>
        </w:rPr>
        <w:t xml:space="preserve">El </w:t>
      </w:r>
      <w:r w:rsidRPr="006E19CB">
        <w:rPr>
          <w:rStyle w:val="Hipervnculo"/>
          <w:rFonts w:ascii="Montserrat" w:eastAsiaTheme="majorEastAsia" w:hAnsi="Montserrat"/>
          <w:i/>
          <w:color w:val="C00000"/>
          <w:sz w:val="20"/>
          <w:szCs w:val="20"/>
          <w:u w:val="none"/>
        </w:rPr>
        <w:t xml:space="preserve">Capítulo VI, Sección 1.ª del Título V </w:t>
      </w:r>
      <w:r w:rsidRPr="006E19CB">
        <w:rPr>
          <w:rFonts w:ascii="Montserrat" w:hAnsi="Montserrat" w:cstheme="minorHAnsi"/>
          <w:sz w:val="20"/>
          <w:szCs w:val="20"/>
        </w:rPr>
        <w:t xml:space="preserve">y en el </w:t>
      </w:r>
      <w:r w:rsidRPr="006E19CB">
        <w:rPr>
          <w:rStyle w:val="Hipervnculo"/>
          <w:rFonts w:ascii="Montserrat" w:eastAsiaTheme="majorEastAsia" w:hAnsi="Montserrat"/>
          <w:i/>
          <w:color w:val="C00000"/>
          <w:sz w:val="20"/>
          <w:szCs w:val="20"/>
          <w:u w:val="none"/>
        </w:rPr>
        <w:t>Capítulo II, Sección 3.ª del Título IX de la LMVSI</w:t>
      </w:r>
      <w:r w:rsidRPr="006E19CB">
        <w:rPr>
          <w:rFonts w:ascii="Montserrat" w:hAnsi="Montserrat" w:cstheme="minorHAnsi"/>
          <w:sz w:val="20"/>
          <w:szCs w:val="20"/>
        </w:rPr>
        <w:t xml:space="preserve">, así como en el </w:t>
      </w:r>
      <w:r w:rsidRPr="006E19CB">
        <w:rPr>
          <w:rStyle w:val="Hipervnculo"/>
          <w:rFonts w:ascii="Montserrat" w:eastAsiaTheme="majorEastAsia" w:hAnsi="Montserrat"/>
          <w:i/>
          <w:color w:val="C00000"/>
          <w:sz w:val="20"/>
          <w:szCs w:val="20"/>
          <w:u w:val="none"/>
        </w:rPr>
        <w:t>Capítulo I del Título V del RD de ESI</w:t>
      </w:r>
      <w:r w:rsidRPr="006E19CB">
        <w:rPr>
          <w:rFonts w:ascii="Montserrat" w:hAnsi="Montserrat" w:cstheme="minorHAnsi"/>
          <w:sz w:val="20"/>
          <w:szCs w:val="20"/>
        </w:rPr>
        <w:t xml:space="preserve">, que transponen la </w:t>
      </w:r>
      <w:r w:rsidRPr="006E19CB">
        <w:rPr>
          <w:rStyle w:val="Hipervnculo"/>
          <w:rFonts w:ascii="Montserrat" w:eastAsiaTheme="majorEastAsia" w:hAnsi="Montserrat"/>
          <w:i/>
          <w:color w:val="C00000"/>
          <w:sz w:val="20"/>
          <w:szCs w:val="20"/>
          <w:u w:val="none"/>
        </w:rPr>
        <w:t>Directiva 2019/2034 del Parlamento Europeo y del Consejo, de 27 de noviembre de 2019, relativa a la supervisión prudencial de las empresas de servicios de inversión</w:t>
      </w:r>
      <w:r w:rsidRPr="006E19CB">
        <w:rPr>
          <w:rFonts w:ascii="Montserrat" w:hAnsi="Montserrat" w:cstheme="minorHAnsi"/>
          <w:sz w:val="20"/>
          <w:szCs w:val="20"/>
        </w:rPr>
        <w:t xml:space="preserve"> (en adelante </w:t>
      </w:r>
      <w:r w:rsidRPr="006E19CB">
        <w:rPr>
          <w:rFonts w:ascii="Montserrat" w:hAnsi="Montserrat" w:cstheme="minorHAnsi"/>
          <w:i/>
          <w:iCs/>
          <w:color w:val="C00000"/>
          <w:sz w:val="20"/>
          <w:szCs w:val="20"/>
        </w:rPr>
        <w:t>IFD</w:t>
      </w:r>
      <w:r w:rsidRPr="006E19CB">
        <w:rPr>
          <w:rFonts w:ascii="Montserrat" w:hAnsi="Montserrat" w:cstheme="minorHAnsi"/>
          <w:sz w:val="20"/>
          <w:szCs w:val="20"/>
        </w:rPr>
        <w:t xml:space="preserve">) y hacen referencia a la aplicación del </w:t>
      </w:r>
      <w:r w:rsidRPr="006E19CB">
        <w:rPr>
          <w:rFonts w:ascii="Montserrat" w:hAnsi="Montserrat" w:cstheme="minorHAnsi"/>
          <w:i/>
          <w:iCs/>
          <w:color w:val="C00000"/>
          <w:sz w:val="20"/>
          <w:szCs w:val="20"/>
        </w:rPr>
        <w:t>Reglamento (UE) 2019/2033 del Parlamento Europeo y del Consejo, de 27 de noviembre de 2019, relativo a los requisitos prudenciales de las empresas de servicios de inversión</w:t>
      </w:r>
      <w:r w:rsidRPr="006E19CB">
        <w:rPr>
          <w:rFonts w:ascii="Montserrat" w:hAnsi="Montserrat" w:cstheme="minorHAnsi"/>
          <w:sz w:val="20"/>
          <w:szCs w:val="20"/>
        </w:rPr>
        <w:t xml:space="preserve"> (en adelante </w:t>
      </w:r>
      <w:r w:rsidRPr="006E19CB">
        <w:rPr>
          <w:rFonts w:ascii="Montserrat" w:hAnsi="Montserrat" w:cstheme="minorHAnsi"/>
          <w:i/>
          <w:iCs/>
          <w:color w:val="C00000"/>
          <w:sz w:val="20"/>
          <w:szCs w:val="20"/>
        </w:rPr>
        <w:t>IFR</w:t>
      </w:r>
      <w:r w:rsidRPr="006E19CB">
        <w:rPr>
          <w:rFonts w:ascii="Montserrat" w:hAnsi="Montserrat" w:cstheme="minorHAnsi"/>
          <w:sz w:val="20"/>
          <w:szCs w:val="20"/>
        </w:rPr>
        <w:t>);</w:t>
      </w:r>
    </w:p>
    <w:p w14:paraId="5B87A134" w14:textId="5A9DACC1" w:rsidR="00BF645F" w:rsidRPr="006E19CB" w:rsidRDefault="00F34A1C" w:rsidP="00E61DE0">
      <w:pPr>
        <w:pStyle w:val="Prrafodelista"/>
        <w:numPr>
          <w:ilvl w:val="0"/>
          <w:numId w:val="45"/>
        </w:numPr>
        <w:tabs>
          <w:tab w:val="left" w:pos="284"/>
          <w:tab w:val="left" w:pos="6804"/>
        </w:tabs>
        <w:autoSpaceDE w:val="0"/>
        <w:autoSpaceDN w:val="0"/>
        <w:adjustRightInd w:val="0"/>
        <w:spacing w:after="0" w:line="360" w:lineRule="auto"/>
        <w:ind w:left="567" w:right="141" w:hanging="218"/>
        <w:jc w:val="both"/>
        <w:rPr>
          <w:rFonts w:ascii="Montserrat" w:hAnsi="Montserrat" w:cstheme="minorHAnsi"/>
          <w:sz w:val="20"/>
          <w:szCs w:val="20"/>
        </w:rPr>
      </w:pPr>
      <w:r>
        <w:rPr>
          <w:rFonts w:ascii="Montserrat" w:hAnsi="Montserrat" w:cstheme="minorHAnsi"/>
          <w:sz w:val="20"/>
          <w:szCs w:val="20"/>
        </w:rPr>
        <w:t>u</w:t>
      </w:r>
      <w:r w:rsidR="00BF645F" w:rsidRPr="006E19CB">
        <w:rPr>
          <w:rFonts w:ascii="Montserrat" w:hAnsi="Montserrat" w:cstheme="minorHAnsi"/>
          <w:sz w:val="20"/>
          <w:szCs w:val="20"/>
        </w:rPr>
        <w:t>na serie de Reglamentos Delegados que desarrollan IFD/IFR; así como</w:t>
      </w:r>
      <w:r w:rsidR="00BF645F">
        <w:rPr>
          <w:rFonts w:ascii="Montserrat" w:hAnsi="Montserrat" w:cstheme="minorHAnsi"/>
          <w:sz w:val="20"/>
          <w:szCs w:val="20"/>
        </w:rPr>
        <w:t>,</w:t>
      </w:r>
    </w:p>
    <w:p w14:paraId="7D40405F" w14:textId="1CA1A104" w:rsidR="00BF645F" w:rsidRPr="006E19CB" w:rsidRDefault="00F34A1C" w:rsidP="00E61DE0">
      <w:pPr>
        <w:pStyle w:val="Prrafodelista"/>
        <w:numPr>
          <w:ilvl w:val="0"/>
          <w:numId w:val="45"/>
        </w:numPr>
        <w:tabs>
          <w:tab w:val="left" w:pos="284"/>
          <w:tab w:val="left" w:pos="6804"/>
        </w:tabs>
        <w:autoSpaceDE w:val="0"/>
        <w:autoSpaceDN w:val="0"/>
        <w:adjustRightInd w:val="0"/>
        <w:spacing w:after="0" w:line="360" w:lineRule="auto"/>
        <w:ind w:left="567" w:right="141" w:hanging="218"/>
        <w:jc w:val="both"/>
        <w:rPr>
          <w:rFonts w:ascii="Montserrat" w:hAnsi="Montserrat" w:cstheme="minorHAnsi"/>
          <w:sz w:val="20"/>
          <w:szCs w:val="20"/>
        </w:rPr>
      </w:pPr>
      <w:r>
        <w:rPr>
          <w:rFonts w:ascii="Montserrat" w:hAnsi="Montserrat" w:cstheme="minorHAnsi"/>
          <w:sz w:val="20"/>
          <w:szCs w:val="20"/>
        </w:rPr>
        <w:t>e</w:t>
      </w:r>
      <w:r w:rsidR="00BF645F" w:rsidRPr="006E19CB">
        <w:rPr>
          <w:rFonts w:ascii="Montserrat" w:hAnsi="Montserrat" w:cstheme="minorHAnsi"/>
          <w:sz w:val="20"/>
          <w:szCs w:val="20"/>
        </w:rPr>
        <w:t xml:space="preserve">l </w:t>
      </w:r>
      <w:r w:rsidR="00BF645F" w:rsidRPr="006E19CB">
        <w:rPr>
          <w:rFonts w:ascii="Montserrat" w:hAnsi="Montserrat" w:cstheme="minorHAnsi"/>
          <w:i/>
          <w:iCs/>
          <w:color w:val="C00000"/>
          <w:sz w:val="20"/>
          <w:szCs w:val="20"/>
        </w:rPr>
        <w:t>Reglamento de Ejecución (UE) 2021/2284 de la Comisión de 10 de diciembre de 2021 por el que se establecen normas técnicas de ejecución para la aplicación del Reglamento (UE) 2019/2033 del Parlamento Europeo y del Consejo en relación con la presentación y la publicación de información con fines de supervisión de las empresas de servicios de inversión</w:t>
      </w:r>
      <w:r w:rsidR="00B86486">
        <w:rPr>
          <w:rFonts w:ascii="Montserrat" w:hAnsi="Montserrat" w:cstheme="minorHAnsi"/>
          <w:sz w:val="20"/>
          <w:szCs w:val="20"/>
        </w:rPr>
        <w:t>.</w:t>
      </w:r>
    </w:p>
    <w:p w14:paraId="061A450F" w14:textId="296AE395" w:rsidR="00BF645F" w:rsidRPr="004A4428" w:rsidRDefault="00BF645F" w:rsidP="00852B43">
      <w:pPr>
        <w:pStyle w:val="Presentacin"/>
        <w:spacing w:before="0" w:line="360" w:lineRule="auto"/>
        <w:ind w:left="142" w:right="141"/>
        <w:rPr>
          <w:rFonts w:ascii="Montserrat" w:hAnsi="Montserrat" w:cstheme="minorHAnsi"/>
          <w:szCs w:val="20"/>
          <w:lang w:val="es-ES"/>
        </w:rPr>
      </w:pPr>
      <w:r w:rsidRPr="004A4428">
        <w:rPr>
          <w:rFonts w:ascii="Montserrat" w:hAnsi="Montserrat" w:cstheme="minorHAnsi"/>
          <w:szCs w:val="20"/>
          <w:lang w:val="es-ES"/>
        </w:rPr>
        <w:t xml:space="preserve">En lo que se refiere a normas contables, cuentas anuales y estados financieros de las ESI y sus grupos consolidables, </w:t>
      </w:r>
      <w:r w:rsidR="00FB308C">
        <w:rPr>
          <w:rFonts w:ascii="Montserrat" w:hAnsi="Montserrat" w:cstheme="minorHAnsi"/>
          <w:szCs w:val="20"/>
          <w:lang w:val="es-ES"/>
        </w:rPr>
        <w:t xml:space="preserve">estarán sujetas </w:t>
      </w:r>
      <w:r w:rsidRPr="004A4428">
        <w:rPr>
          <w:rFonts w:ascii="Montserrat" w:hAnsi="Montserrat" w:cstheme="minorHAnsi"/>
          <w:szCs w:val="20"/>
          <w:lang w:val="es-ES"/>
        </w:rPr>
        <w:t xml:space="preserve">a la </w:t>
      </w:r>
      <w:r w:rsidRPr="004A4428">
        <w:rPr>
          <w:rFonts w:ascii="Montserrat" w:hAnsi="Montserrat" w:cstheme="minorHAnsi"/>
          <w:i/>
          <w:iCs/>
          <w:color w:val="C00000"/>
          <w:szCs w:val="20"/>
          <w:lang w:val="es-ES"/>
        </w:rPr>
        <w:t>Circular 1/2021 de la CNMV</w:t>
      </w:r>
      <w:r>
        <w:rPr>
          <w:rFonts w:ascii="Montserrat" w:hAnsi="Montserrat" w:cstheme="minorHAnsi"/>
          <w:szCs w:val="20"/>
          <w:lang w:val="es-ES"/>
        </w:rPr>
        <w:t>.</w:t>
      </w:r>
    </w:p>
    <w:p w14:paraId="5160952D" w14:textId="49453907" w:rsidR="00BF645F" w:rsidRPr="00E1385E" w:rsidRDefault="00F82342" w:rsidP="00B746F3">
      <w:pPr>
        <w:pStyle w:val="Presentacin"/>
        <w:spacing w:before="0" w:line="360" w:lineRule="auto"/>
        <w:ind w:left="142" w:right="141"/>
        <w:rPr>
          <w:rFonts w:ascii="Montserrat" w:hAnsi="Montserrat" w:cstheme="minorHAnsi"/>
          <w:szCs w:val="20"/>
          <w:lang w:val="es-ES"/>
        </w:rPr>
      </w:pPr>
      <w:r w:rsidRPr="00E1385E">
        <w:rPr>
          <w:rFonts w:ascii="Montserrat" w:hAnsi="Montserrat" w:cstheme="minorHAnsi"/>
          <w:szCs w:val="20"/>
          <w:lang w:val="es-ES"/>
        </w:rPr>
        <w:lastRenderedPageBreak/>
        <w:t>Asimismo</w:t>
      </w:r>
      <w:r w:rsidR="00BF645F" w:rsidRPr="00E1385E">
        <w:rPr>
          <w:rFonts w:ascii="Montserrat" w:hAnsi="Montserrat" w:cstheme="minorHAnsi"/>
          <w:szCs w:val="20"/>
          <w:lang w:val="es-ES"/>
        </w:rPr>
        <w:t xml:space="preserve">, determinadas ESI están sujetas a la normativa relativa a la recuperación y resolución de entidades de crédito y empresas de servicios de inversión, regulada por la </w:t>
      </w:r>
      <w:r w:rsidR="00BF645F" w:rsidRPr="00E1385E">
        <w:rPr>
          <w:rStyle w:val="Hipervnculo"/>
          <w:rFonts w:ascii="Montserrat" w:eastAsiaTheme="majorEastAsia" w:hAnsi="Montserrat"/>
          <w:i/>
          <w:color w:val="C00000"/>
          <w:szCs w:val="20"/>
          <w:u w:val="none"/>
          <w:lang w:val="es-ES"/>
        </w:rPr>
        <w:t>Ley 11/2015, de 18 de junio</w:t>
      </w:r>
      <w:r w:rsidR="00BF645F" w:rsidRPr="00E1385E">
        <w:rPr>
          <w:rFonts w:ascii="Montserrat" w:hAnsi="Montserrat" w:cstheme="minorHAnsi"/>
          <w:szCs w:val="20"/>
          <w:lang w:val="es-ES"/>
        </w:rPr>
        <w:t xml:space="preserve">, por el </w:t>
      </w:r>
      <w:r w:rsidR="00BF645F" w:rsidRPr="00E1385E">
        <w:rPr>
          <w:rStyle w:val="Hipervnculo"/>
          <w:rFonts w:ascii="Montserrat" w:eastAsiaTheme="majorEastAsia" w:hAnsi="Montserrat"/>
          <w:i/>
          <w:color w:val="C00000"/>
          <w:szCs w:val="20"/>
          <w:u w:val="none"/>
          <w:lang w:val="es-ES"/>
        </w:rPr>
        <w:t>Real Decreto 1012/2015, de 6 de noviembre, que desarrolla dicha Ley</w:t>
      </w:r>
      <w:r w:rsidR="00BF645F" w:rsidRPr="00E1385E">
        <w:rPr>
          <w:rFonts w:ascii="Montserrat" w:hAnsi="Montserrat" w:cstheme="minorHAnsi"/>
          <w:szCs w:val="20"/>
          <w:lang w:val="es-ES"/>
        </w:rPr>
        <w:t xml:space="preserve"> y por otras disposiciones normativas de desarrollo.</w:t>
      </w:r>
    </w:p>
    <w:p w14:paraId="376D1A0D" w14:textId="341487BB" w:rsidR="00BF645F" w:rsidRPr="00E1385E" w:rsidRDefault="00BF645F" w:rsidP="000E4AE5">
      <w:pPr>
        <w:pStyle w:val="Presentacin"/>
        <w:spacing w:before="0" w:line="360" w:lineRule="auto"/>
        <w:ind w:left="142" w:right="141"/>
        <w:rPr>
          <w:rFonts w:ascii="Montserrat" w:hAnsi="Montserrat" w:cstheme="minorHAnsi"/>
          <w:szCs w:val="20"/>
          <w:lang w:val="es-ES"/>
        </w:rPr>
      </w:pPr>
      <w:r w:rsidRPr="00E1385E">
        <w:rPr>
          <w:rFonts w:ascii="Montserrat" w:hAnsi="Montserrat" w:cstheme="minorHAnsi"/>
          <w:szCs w:val="20"/>
          <w:lang w:val="es-ES"/>
        </w:rPr>
        <w:t xml:space="preserve">Los requisitos mínimos que deben tener las políticas generales de control y seguimiento de riesgos que deben diseñar las ESI para acceder a la actividad vienen contemplados en el </w:t>
      </w:r>
      <w:hyperlink r:id="rId14" w:history="1">
        <w:r w:rsidRPr="00E1385E">
          <w:rPr>
            <w:rStyle w:val="Hipervnculo"/>
            <w:rFonts w:ascii="Montserrat" w:eastAsiaTheme="majorEastAsia" w:hAnsi="Montserrat"/>
            <w:i/>
            <w:color w:val="C00000"/>
            <w:szCs w:val="20"/>
            <w:u w:val="none"/>
            <w:lang w:val="es-ES"/>
          </w:rPr>
          <w:t xml:space="preserve">artículo </w:t>
        </w:r>
      </w:hyperlink>
      <w:r w:rsidRPr="00E1385E">
        <w:rPr>
          <w:rStyle w:val="Hipervnculo"/>
          <w:rFonts w:ascii="Montserrat" w:eastAsiaTheme="majorEastAsia" w:hAnsi="Montserrat"/>
          <w:i/>
          <w:color w:val="C00000"/>
          <w:szCs w:val="20"/>
          <w:u w:val="none"/>
          <w:lang w:val="es-ES"/>
        </w:rPr>
        <w:t>175 de la LMVSI</w:t>
      </w:r>
      <w:r w:rsidRPr="00E1385E">
        <w:rPr>
          <w:rFonts w:ascii="Montserrat" w:hAnsi="Montserrat" w:cstheme="minorHAnsi"/>
          <w:i/>
          <w:szCs w:val="20"/>
          <w:lang w:val="es-ES"/>
        </w:rPr>
        <w:t xml:space="preserve">, </w:t>
      </w:r>
      <w:r w:rsidRPr="00E1385E">
        <w:rPr>
          <w:rStyle w:val="Hipervnculo"/>
          <w:rFonts w:ascii="Montserrat" w:eastAsiaTheme="majorEastAsia" w:hAnsi="Montserrat"/>
          <w:i/>
          <w:color w:val="C00000"/>
          <w:szCs w:val="20"/>
          <w:u w:val="none"/>
          <w:lang w:val="es-ES"/>
        </w:rPr>
        <w:t xml:space="preserve">artículos </w:t>
      </w:r>
      <w:r w:rsidR="0040633A">
        <w:rPr>
          <w:rStyle w:val="Hipervnculo"/>
          <w:rFonts w:ascii="Montserrat" w:eastAsiaTheme="majorEastAsia" w:hAnsi="Montserrat"/>
          <w:i/>
          <w:color w:val="C00000"/>
          <w:szCs w:val="20"/>
          <w:u w:val="none"/>
          <w:lang w:val="es-ES"/>
        </w:rPr>
        <w:t xml:space="preserve">85, </w:t>
      </w:r>
      <w:r w:rsidRPr="00E1385E">
        <w:rPr>
          <w:rStyle w:val="Hipervnculo"/>
          <w:rFonts w:ascii="Montserrat" w:eastAsiaTheme="majorEastAsia" w:hAnsi="Montserrat"/>
          <w:i/>
          <w:color w:val="C00000"/>
          <w:szCs w:val="20"/>
          <w:u w:val="none"/>
          <w:lang w:val="es-ES"/>
        </w:rPr>
        <w:t>89 y 103</w:t>
      </w:r>
      <w:r w:rsidRPr="00E1385E">
        <w:rPr>
          <w:rFonts w:ascii="Montserrat" w:hAnsi="Montserrat" w:cstheme="minorHAnsi"/>
          <w:szCs w:val="20"/>
          <w:lang w:val="es-ES"/>
        </w:rPr>
        <w:t xml:space="preserve"> </w:t>
      </w:r>
      <w:r w:rsidRPr="00E1385E">
        <w:rPr>
          <w:rStyle w:val="Hipervnculo"/>
          <w:rFonts w:ascii="Montserrat" w:eastAsiaTheme="majorEastAsia" w:hAnsi="Montserrat"/>
          <w:i/>
          <w:color w:val="C00000"/>
          <w:szCs w:val="20"/>
          <w:u w:val="none"/>
          <w:lang w:val="es-ES"/>
        </w:rPr>
        <w:t>del RD de ESI</w:t>
      </w:r>
      <w:r w:rsidRPr="00E1385E">
        <w:rPr>
          <w:rFonts w:ascii="Montserrat" w:hAnsi="Montserrat" w:cstheme="minorHAnsi"/>
          <w:szCs w:val="20"/>
          <w:lang w:val="es-ES"/>
        </w:rPr>
        <w:t xml:space="preserve">, en </w:t>
      </w:r>
      <w:r w:rsidRPr="00E1385E">
        <w:rPr>
          <w:rFonts w:ascii="Montserrat" w:hAnsi="Montserrat" w:cstheme="minorHAnsi"/>
          <w:i/>
          <w:iCs/>
          <w:color w:val="C00000"/>
          <w:szCs w:val="20"/>
          <w:lang w:val="es-ES"/>
        </w:rPr>
        <w:t>IFR</w:t>
      </w:r>
      <w:r w:rsidRPr="00E1385E">
        <w:rPr>
          <w:rFonts w:ascii="Montserrat" w:hAnsi="Montserrat" w:cstheme="minorHAnsi"/>
          <w:szCs w:val="20"/>
          <w:lang w:val="es-ES"/>
        </w:rPr>
        <w:t xml:space="preserve"> y en la </w:t>
      </w:r>
      <w:hyperlink r:id="rId15" w:history="1">
        <w:r w:rsidRPr="00E1385E">
          <w:rPr>
            <w:rStyle w:val="Hipervnculo"/>
            <w:rFonts w:ascii="Montserrat" w:eastAsiaTheme="majorEastAsia" w:hAnsi="Montserrat"/>
            <w:i/>
            <w:color w:val="C00000"/>
            <w:szCs w:val="20"/>
            <w:u w:val="none"/>
            <w:lang w:val="es-ES"/>
          </w:rPr>
          <w:t>Circular</w:t>
        </w:r>
      </w:hyperlink>
      <w:r w:rsidRPr="00E1385E">
        <w:rPr>
          <w:rStyle w:val="Hipervnculo"/>
          <w:rFonts w:ascii="Montserrat" w:eastAsiaTheme="majorEastAsia" w:hAnsi="Montserrat"/>
          <w:i/>
          <w:color w:val="C00000"/>
          <w:szCs w:val="20"/>
          <w:u w:val="none"/>
          <w:lang w:val="es-ES"/>
        </w:rPr>
        <w:t xml:space="preserve"> 1/2014 de la CNMV</w:t>
      </w:r>
      <w:r w:rsidRPr="00E1385E">
        <w:rPr>
          <w:rFonts w:ascii="Montserrat" w:hAnsi="Montserrat" w:cstheme="minorHAnsi"/>
          <w:szCs w:val="20"/>
          <w:lang w:val="es-ES"/>
        </w:rPr>
        <w:t xml:space="preserve">. Las particularidades de las ESI que se dediquen a la negociación algorítmica o que faciliten acceso electrónico directo a un centro de negociación se desarrollan en </w:t>
      </w:r>
      <w:r w:rsidRPr="000E4AE5">
        <w:rPr>
          <w:rFonts w:ascii="Montserrat" w:hAnsi="Montserrat" w:cstheme="minorHAnsi"/>
          <w:iCs/>
          <w:szCs w:val="20"/>
          <w:lang w:val="es-ES"/>
        </w:rPr>
        <w:t>los</w:t>
      </w:r>
      <w:r w:rsidRPr="00E1385E">
        <w:rPr>
          <w:rFonts w:ascii="Montserrat" w:hAnsi="Montserrat" w:cstheme="minorHAnsi"/>
          <w:i/>
          <w:color w:val="C00000"/>
          <w:szCs w:val="20"/>
          <w:lang w:val="es-ES"/>
        </w:rPr>
        <w:t xml:space="preserve"> artículos 178 y 179 de la LMVSI</w:t>
      </w:r>
      <w:r w:rsidRPr="00E1385E">
        <w:rPr>
          <w:rFonts w:ascii="Montserrat" w:hAnsi="Montserrat" w:cstheme="minorHAnsi"/>
          <w:szCs w:val="20"/>
          <w:lang w:val="es-ES"/>
        </w:rPr>
        <w:t xml:space="preserve">. En cuanto a las ESI que presten servicios de gestión de SMN o de gestión de SOC, deberán cumplir con las disposiciones contenidas en el </w:t>
      </w:r>
      <w:r w:rsidRPr="00E1385E">
        <w:rPr>
          <w:rFonts w:ascii="Montserrat" w:hAnsi="Montserrat" w:cstheme="minorHAnsi"/>
          <w:i/>
          <w:color w:val="C00000"/>
          <w:szCs w:val="20"/>
          <w:lang w:val="es-ES"/>
        </w:rPr>
        <w:t>Título IV</w:t>
      </w:r>
      <w:r w:rsidRPr="00E1385E">
        <w:rPr>
          <w:rFonts w:ascii="Montserrat" w:hAnsi="Montserrat" w:cstheme="minorHAnsi"/>
          <w:szCs w:val="20"/>
          <w:lang w:val="es-ES"/>
        </w:rPr>
        <w:t xml:space="preserve">, </w:t>
      </w:r>
      <w:r w:rsidRPr="00E1385E">
        <w:rPr>
          <w:rFonts w:ascii="Montserrat" w:hAnsi="Montserrat" w:cstheme="minorHAnsi"/>
          <w:i/>
          <w:color w:val="C00000"/>
          <w:szCs w:val="20"/>
          <w:lang w:val="es-ES"/>
        </w:rPr>
        <w:t>Capítulo I. Centros de negociación</w:t>
      </w:r>
      <w:r w:rsidRPr="00E1385E">
        <w:rPr>
          <w:rFonts w:ascii="Montserrat" w:hAnsi="Montserrat" w:cstheme="minorHAnsi"/>
          <w:szCs w:val="20"/>
          <w:lang w:val="es-ES"/>
        </w:rPr>
        <w:t xml:space="preserve">, </w:t>
      </w:r>
      <w:r w:rsidRPr="00E1385E">
        <w:rPr>
          <w:rFonts w:ascii="Montserrat" w:hAnsi="Montserrat" w:cstheme="minorHAnsi"/>
          <w:i/>
          <w:color w:val="C00000"/>
          <w:szCs w:val="20"/>
          <w:lang w:val="es-ES"/>
        </w:rPr>
        <w:t xml:space="preserve">Secciones 1.ª Disposiciones comunes a los centros de negociación </w:t>
      </w:r>
      <w:r w:rsidRPr="00E1385E">
        <w:rPr>
          <w:rFonts w:ascii="Montserrat" w:hAnsi="Montserrat" w:cstheme="minorHAnsi"/>
          <w:szCs w:val="20"/>
          <w:lang w:val="es-ES"/>
        </w:rPr>
        <w:t>y</w:t>
      </w:r>
      <w:r w:rsidRPr="00E1385E">
        <w:rPr>
          <w:rFonts w:ascii="Montserrat" w:hAnsi="Montserrat" w:cstheme="minorHAnsi"/>
          <w:i/>
          <w:color w:val="C00000"/>
          <w:szCs w:val="20"/>
          <w:lang w:val="es-ES"/>
        </w:rPr>
        <w:t xml:space="preserve"> 3.ª De los sistemas multilaterales de negociación y de los sistemas organizados de contratación de la LMVSI</w:t>
      </w:r>
      <w:r w:rsidRPr="00E1385E">
        <w:rPr>
          <w:rFonts w:ascii="Montserrat" w:hAnsi="Montserrat" w:cstheme="minorHAnsi"/>
          <w:iCs/>
          <w:szCs w:val="20"/>
          <w:lang w:val="es-ES"/>
        </w:rPr>
        <w:t xml:space="preserve">, en el </w:t>
      </w:r>
      <w:r w:rsidRPr="00E1385E">
        <w:rPr>
          <w:rFonts w:ascii="Montserrat" w:hAnsi="Montserrat" w:cstheme="minorHAnsi"/>
          <w:i/>
          <w:color w:val="C00000"/>
          <w:szCs w:val="20"/>
          <w:lang w:val="es-ES"/>
        </w:rPr>
        <w:t>Capítulo</w:t>
      </w:r>
      <w:r w:rsidR="00F82342">
        <w:rPr>
          <w:rFonts w:ascii="Montserrat" w:hAnsi="Montserrat" w:cstheme="minorHAnsi"/>
          <w:i/>
          <w:color w:val="C00000"/>
          <w:szCs w:val="20"/>
          <w:lang w:val="es-ES"/>
        </w:rPr>
        <w:t>s I y</w:t>
      </w:r>
      <w:r w:rsidRPr="00E1385E">
        <w:rPr>
          <w:rFonts w:ascii="Montserrat" w:hAnsi="Montserrat" w:cstheme="minorHAnsi"/>
          <w:i/>
          <w:color w:val="C00000"/>
          <w:szCs w:val="20"/>
          <w:lang w:val="es-ES"/>
        </w:rPr>
        <w:t xml:space="preserve"> III, del Título I</w:t>
      </w:r>
      <w:r w:rsidR="002059D6">
        <w:rPr>
          <w:rFonts w:ascii="Montserrat" w:hAnsi="Montserrat" w:cstheme="minorHAnsi"/>
          <w:i/>
          <w:color w:val="C00000"/>
          <w:szCs w:val="20"/>
          <w:lang w:val="es-ES"/>
        </w:rPr>
        <w:t>I</w:t>
      </w:r>
      <w:r w:rsidRPr="00E1385E">
        <w:rPr>
          <w:rFonts w:ascii="Montserrat" w:hAnsi="Montserrat" w:cstheme="minorHAnsi"/>
          <w:i/>
          <w:color w:val="C00000"/>
          <w:szCs w:val="20"/>
          <w:lang w:val="es-ES"/>
        </w:rPr>
        <w:t xml:space="preserve">I del Real Decreto 814/2023, de 8 de noviembre, sobre instrumentos financieros, admisión a negociación, registro de valores negociables e infraestructuras de mercado </w:t>
      </w:r>
      <w:r w:rsidRPr="00E1385E">
        <w:rPr>
          <w:rFonts w:ascii="Montserrat" w:hAnsi="Montserrat" w:cstheme="minorHAnsi"/>
          <w:szCs w:val="20"/>
          <w:lang w:val="es-ES"/>
        </w:rPr>
        <w:t xml:space="preserve">y otras disposiciones normativas de desarrollo. </w:t>
      </w:r>
    </w:p>
    <w:p w14:paraId="674CD5F5" w14:textId="32478F95" w:rsidR="00F82342" w:rsidRDefault="00F82342" w:rsidP="00F82342">
      <w:pPr>
        <w:pStyle w:val="Presentacin"/>
        <w:spacing w:before="0" w:line="360" w:lineRule="auto"/>
        <w:ind w:left="142" w:right="141"/>
        <w:rPr>
          <w:rFonts w:ascii="Montserrat" w:hAnsi="Montserrat" w:cs="ArialMT"/>
          <w:bCs/>
          <w:szCs w:val="20"/>
          <w:lang w:val="es-ES"/>
        </w:rPr>
      </w:pPr>
      <w:r w:rsidRPr="00F82342">
        <w:rPr>
          <w:rFonts w:ascii="Montserrat" w:hAnsi="Montserrat" w:cs="ArialMT"/>
          <w:bCs/>
          <w:szCs w:val="20"/>
          <w:lang w:val="es-ES"/>
        </w:rPr>
        <w:t>P</w:t>
      </w:r>
      <w:r>
        <w:rPr>
          <w:rFonts w:ascii="Montserrat" w:hAnsi="Montserrat" w:cs="ArialMT"/>
          <w:bCs/>
          <w:szCs w:val="20"/>
          <w:lang w:val="es-ES"/>
        </w:rPr>
        <w:t xml:space="preserve">or su parte, </w:t>
      </w:r>
      <w:r w:rsidRPr="00F82342">
        <w:rPr>
          <w:rFonts w:ascii="Montserrat" w:hAnsi="Montserrat" w:cs="ArialMT"/>
          <w:bCs/>
          <w:szCs w:val="20"/>
          <w:lang w:val="es-ES"/>
        </w:rPr>
        <w:t xml:space="preserve">si la ESI tiene intención de prestar </w:t>
      </w:r>
      <w:r w:rsidRPr="00F82342">
        <w:rPr>
          <w:rFonts w:ascii="Montserrat" w:hAnsi="Montserrat" w:cs="ArialMT"/>
          <w:szCs w:val="20"/>
          <w:lang w:val="es-ES"/>
        </w:rPr>
        <w:t xml:space="preserve">servicios </w:t>
      </w:r>
      <w:r>
        <w:rPr>
          <w:rFonts w:ascii="Montserrat" w:hAnsi="Montserrat" w:cs="ArialMT"/>
          <w:szCs w:val="20"/>
          <w:lang w:val="es-ES"/>
        </w:rPr>
        <w:t xml:space="preserve">y actividades </w:t>
      </w:r>
      <w:r w:rsidRPr="00F82342">
        <w:rPr>
          <w:rFonts w:ascii="Montserrat" w:hAnsi="Montserrat" w:cs="ArialMT"/>
          <w:szCs w:val="20"/>
          <w:lang w:val="es-ES"/>
        </w:rPr>
        <w:t>de inversión</w:t>
      </w:r>
      <w:r w:rsidRPr="00F82342">
        <w:rPr>
          <w:rFonts w:ascii="Montserrat" w:hAnsi="Montserrat" w:cs="ArialMT"/>
          <w:bCs/>
          <w:szCs w:val="20"/>
          <w:lang w:val="es-ES"/>
        </w:rPr>
        <w:t xml:space="preserve"> o </w:t>
      </w:r>
      <w:r w:rsidRPr="00F82342">
        <w:rPr>
          <w:rFonts w:ascii="Montserrat" w:hAnsi="Montserrat" w:cs="ArialMT"/>
          <w:szCs w:val="20"/>
          <w:lang w:val="es-ES"/>
        </w:rPr>
        <w:t>servicios auxiliares</w:t>
      </w:r>
      <w:r w:rsidRPr="00F82342">
        <w:rPr>
          <w:rFonts w:ascii="Montserrat" w:hAnsi="Montserrat" w:cs="ArialMT"/>
          <w:bCs/>
          <w:szCs w:val="20"/>
          <w:lang w:val="es-ES"/>
        </w:rPr>
        <w:t xml:space="preserve"> sobre </w:t>
      </w:r>
      <w:r w:rsidRPr="00F82342">
        <w:rPr>
          <w:rFonts w:ascii="Montserrat" w:hAnsi="Montserrat" w:cs="ArialMT"/>
          <w:szCs w:val="20"/>
          <w:lang w:val="es-ES"/>
        </w:rPr>
        <w:t>instrumentos financieros</w:t>
      </w:r>
      <w:r w:rsidRPr="00F82342">
        <w:rPr>
          <w:rFonts w:ascii="Montserrat" w:hAnsi="Montserrat" w:cs="ArialMT"/>
          <w:bCs/>
          <w:szCs w:val="20"/>
          <w:lang w:val="es-ES"/>
        </w:rPr>
        <w:t xml:space="preserve"> que hayan sido emitidos, registrados, transferidos o almacenados utilizando tecnología de registros distribuidos u otras tecnologías similares (</w:t>
      </w:r>
      <w:r w:rsidRPr="00F82342">
        <w:rPr>
          <w:rFonts w:ascii="Montserrat" w:hAnsi="Montserrat" w:cs="ArialMT"/>
          <w:szCs w:val="20"/>
          <w:lang w:val="es-ES"/>
        </w:rPr>
        <w:t>TRD</w:t>
      </w:r>
      <w:r w:rsidRPr="00F82342">
        <w:rPr>
          <w:rFonts w:ascii="Montserrat" w:hAnsi="Montserrat" w:cs="ArialMT"/>
          <w:bCs/>
          <w:szCs w:val="20"/>
          <w:lang w:val="es-ES"/>
        </w:rPr>
        <w:t>)</w:t>
      </w:r>
      <w:r w:rsidR="00EB6450">
        <w:rPr>
          <w:rFonts w:ascii="Montserrat" w:hAnsi="Montserrat" w:cs="ArialMT"/>
          <w:bCs/>
          <w:szCs w:val="20"/>
          <w:lang w:val="es-ES"/>
        </w:rPr>
        <w:t xml:space="preserve">, deberá cumplir con lo dispuesto en </w:t>
      </w:r>
      <w:r w:rsidR="00EB6450" w:rsidRPr="0040633A">
        <w:rPr>
          <w:rFonts w:ascii="Montserrat" w:hAnsi="Montserrat" w:cs="ArialMT"/>
          <w:bCs/>
          <w:i/>
          <w:iCs/>
          <w:color w:val="C00000"/>
          <w:szCs w:val="20"/>
          <w:lang w:val="es-ES"/>
        </w:rPr>
        <w:t>el capítulo II del Título I de la LMVSI</w:t>
      </w:r>
      <w:r w:rsidR="0040633A">
        <w:rPr>
          <w:rFonts w:ascii="Montserrat" w:hAnsi="Montserrat" w:cs="ArialMT"/>
          <w:bCs/>
          <w:szCs w:val="20"/>
          <w:lang w:val="es-ES"/>
        </w:rPr>
        <w:t xml:space="preserve">, en el </w:t>
      </w:r>
      <w:r w:rsidR="0040633A" w:rsidRPr="0040633A">
        <w:rPr>
          <w:rFonts w:ascii="Montserrat" w:hAnsi="Montserrat" w:cs="ArialMT"/>
          <w:bCs/>
          <w:i/>
          <w:iCs/>
          <w:color w:val="C00000"/>
          <w:szCs w:val="20"/>
          <w:lang w:val="es-ES"/>
        </w:rPr>
        <w:t>artículo 5</w:t>
      </w:r>
      <w:r w:rsidR="0040633A" w:rsidRPr="0040633A">
        <w:rPr>
          <w:rFonts w:ascii="Montserrat" w:hAnsi="Montserrat" w:cs="ArialMT"/>
          <w:bCs/>
          <w:color w:val="C00000"/>
          <w:szCs w:val="20"/>
          <w:lang w:val="es-ES"/>
        </w:rPr>
        <w:t xml:space="preserve"> </w:t>
      </w:r>
      <w:r w:rsidR="0040633A">
        <w:rPr>
          <w:rFonts w:ascii="Montserrat" w:hAnsi="Montserrat" w:cs="ArialMT"/>
          <w:bCs/>
          <w:szCs w:val="20"/>
          <w:lang w:val="es-ES"/>
        </w:rPr>
        <w:t xml:space="preserve">del </w:t>
      </w:r>
      <w:r w:rsidR="0040633A" w:rsidRPr="0040633A">
        <w:rPr>
          <w:rFonts w:ascii="Montserrat" w:hAnsi="Montserrat" w:cs="ArialMT"/>
          <w:bCs/>
          <w:i/>
          <w:iCs/>
          <w:color w:val="C00000"/>
          <w:szCs w:val="20"/>
          <w:lang w:val="es-ES"/>
        </w:rPr>
        <w:t>Real Decreto 814/2023</w:t>
      </w:r>
      <w:r w:rsidR="00EB6450">
        <w:rPr>
          <w:rFonts w:ascii="Montserrat" w:hAnsi="Montserrat" w:cs="ArialMT"/>
          <w:bCs/>
          <w:szCs w:val="20"/>
          <w:lang w:val="es-ES"/>
        </w:rPr>
        <w:t xml:space="preserve">, así como con </w:t>
      </w:r>
      <w:r w:rsidR="0040633A" w:rsidRPr="00E1385E">
        <w:rPr>
          <w:rFonts w:ascii="Montserrat" w:hAnsi="Montserrat" w:cstheme="minorHAnsi"/>
          <w:szCs w:val="20"/>
          <w:lang w:val="es-ES"/>
        </w:rPr>
        <w:t>otras disposiciones normativas de desarrollo</w:t>
      </w:r>
      <w:r w:rsidR="0040633A">
        <w:rPr>
          <w:rFonts w:ascii="Montserrat" w:hAnsi="Montserrat" w:cstheme="minorHAnsi"/>
          <w:szCs w:val="20"/>
          <w:lang w:val="es-ES"/>
        </w:rPr>
        <w:t xml:space="preserve"> que se publiquen</w:t>
      </w:r>
      <w:r w:rsidR="0040633A">
        <w:rPr>
          <w:rFonts w:ascii="Montserrat" w:hAnsi="Montserrat" w:cs="ArialMT"/>
          <w:bCs/>
          <w:szCs w:val="20"/>
          <w:lang w:val="es-ES"/>
        </w:rPr>
        <w:t xml:space="preserve"> </w:t>
      </w:r>
      <w:r w:rsidR="00EB6450">
        <w:rPr>
          <w:rFonts w:ascii="Montserrat" w:hAnsi="Montserrat" w:cs="ArialMT"/>
          <w:bCs/>
          <w:szCs w:val="20"/>
          <w:lang w:val="es-ES"/>
        </w:rPr>
        <w:t xml:space="preserve">en lo que respecta a la utilización de sistemas basados en </w:t>
      </w:r>
      <w:r w:rsidR="00EB6450" w:rsidRPr="00F82342">
        <w:rPr>
          <w:rFonts w:ascii="Montserrat" w:hAnsi="Montserrat" w:cs="ArialMT"/>
          <w:bCs/>
          <w:szCs w:val="20"/>
          <w:lang w:val="es-ES"/>
        </w:rPr>
        <w:t>tecnología de registros distribuidos</w:t>
      </w:r>
      <w:r w:rsidR="00EB6450">
        <w:rPr>
          <w:rFonts w:ascii="Montserrat" w:hAnsi="Montserrat" w:cs="ArialMT"/>
          <w:bCs/>
          <w:szCs w:val="20"/>
          <w:lang w:val="es-ES"/>
        </w:rPr>
        <w:t>.</w:t>
      </w:r>
      <w:r w:rsidRPr="00F82342">
        <w:rPr>
          <w:rFonts w:ascii="Montserrat" w:hAnsi="Montserrat" w:cs="ArialMT"/>
          <w:bCs/>
          <w:szCs w:val="20"/>
          <w:lang w:val="es-ES"/>
        </w:rPr>
        <w:t xml:space="preserve"> </w:t>
      </w:r>
    </w:p>
    <w:p w14:paraId="20FFDFE2" w14:textId="5C4A73CB" w:rsidR="004C2F26" w:rsidRPr="00454401" w:rsidRDefault="004C2F26" w:rsidP="004C2F26">
      <w:pPr>
        <w:pStyle w:val="Presentacin"/>
        <w:spacing w:before="0" w:line="360" w:lineRule="auto"/>
        <w:ind w:left="142" w:right="141"/>
        <w:rPr>
          <w:rFonts w:ascii="Montserrat" w:hAnsi="Montserrat" w:cs="ArialMT"/>
          <w:bCs/>
          <w:szCs w:val="20"/>
          <w:lang w:val="es-ES"/>
        </w:rPr>
      </w:pPr>
      <w:r w:rsidRPr="004C2F26">
        <w:rPr>
          <w:rFonts w:ascii="Montserrat" w:hAnsi="Montserrat" w:cs="ArialMT"/>
          <w:bCs/>
          <w:szCs w:val="20"/>
          <w:lang w:val="es-ES"/>
        </w:rPr>
        <w:t>As</w:t>
      </w:r>
      <w:r>
        <w:rPr>
          <w:rFonts w:ascii="Montserrat" w:hAnsi="Montserrat" w:cs="ArialMT"/>
          <w:bCs/>
          <w:szCs w:val="20"/>
          <w:lang w:val="es-ES"/>
        </w:rPr>
        <w:t xml:space="preserve">imismo, el solicitante de autorización de la ESI deberá analizar </w:t>
      </w:r>
      <w:r w:rsidR="00936419">
        <w:rPr>
          <w:rFonts w:ascii="Montserrat" w:hAnsi="Montserrat" w:cs="ArialMT"/>
          <w:bCs/>
          <w:szCs w:val="20"/>
          <w:lang w:val="es-ES"/>
        </w:rPr>
        <w:t xml:space="preserve">en qué términos deberá esta, en su caso, observar el </w:t>
      </w:r>
      <w:r w:rsidRPr="004C2F26">
        <w:rPr>
          <w:rFonts w:ascii="Montserrat" w:hAnsi="Montserrat" w:cs="ArialMT"/>
          <w:bCs/>
          <w:szCs w:val="20"/>
          <w:lang w:val="es-ES"/>
        </w:rPr>
        <w:t xml:space="preserve">cumplimiento del </w:t>
      </w:r>
      <w:r w:rsidRPr="004C2F26">
        <w:rPr>
          <w:rFonts w:ascii="Montserrat" w:hAnsi="Montserrat" w:cs="ArialMT"/>
          <w:bCs/>
          <w:i/>
          <w:iCs/>
          <w:color w:val="C00000"/>
          <w:szCs w:val="20"/>
          <w:lang w:val="es-ES"/>
        </w:rPr>
        <w:t>Reglamento (UE) 2022/2554</w:t>
      </w:r>
      <w:r w:rsidRPr="004C2F26">
        <w:rPr>
          <w:rFonts w:ascii="Montserrat" w:hAnsi="Montserrat" w:cs="ArialMT"/>
          <w:bCs/>
          <w:color w:val="C00000"/>
          <w:szCs w:val="20"/>
          <w:lang w:val="es-ES"/>
        </w:rPr>
        <w:t xml:space="preserve"> </w:t>
      </w:r>
      <w:r w:rsidRPr="004C2F26">
        <w:rPr>
          <w:rFonts w:ascii="Montserrat" w:hAnsi="Montserrat" w:cs="ArialMT"/>
          <w:bCs/>
          <w:szCs w:val="20"/>
          <w:lang w:val="es-ES"/>
        </w:rPr>
        <w:t xml:space="preserve">del Parlamento Europeo y del Consejo de 14 de diciembre de 2022 sobre la </w:t>
      </w:r>
      <w:r w:rsidRPr="004C2F26">
        <w:rPr>
          <w:rFonts w:ascii="Montserrat" w:hAnsi="Montserrat" w:cs="ArialMT"/>
          <w:szCs w:val="20"/>
          <w:lang w:val="es-ES"/>
        </w:rPr>
        <w:t>resiliencia operativa digital</w:t>
      </w:r>
      <w:r w:rsidRPr="004C2F26">
        <w:rPr>
          <w:rFonts w:ascii="Montserrat" w:hAnsi="Montserrat" w:cs="ArialMT"/>
          <w:bCs/>
          <w:szCs w:val="20"/>
          <w:lang w:val="es-ES"/>
        </w:rPr>
        <w:t xml:space="preserve"> del sector financiero (</w:t>
      </w:r>
      <w:r w:rsidRPr="004E412F">
        <w:rPr>
          <w:rFonts w:ascii="Montserrat" w:hAnsi="Montserrat" w:cs="ArialMT"/>
          <w:i/>
          <w:iCs/>
          <w:color w:val="C00000"/>
          <w:szCs w:val="20"/>
          <w:lang w:val="es-ES"/>
        </w:rPr>
        <w:t>DORA</w:t>
      </w:r>
      <w:r w:rsidRPr="004C2F26">
        <w:rPr>
          <w:rFonts w:ascii="Montserrat" w:hAnsi="Montserrat" w:cs="ArialMT"/>
          <w:bCs/>
          <w:szCs w:val="20"/>
          <w:lang w:val="es-ES"/>
        </w:rPr>
        <w:t>)</w:t>
      </w:r>
      <w:r>
        <w:rPr>
          <w:rFonts w:ascii="Montserrat" w:hAnsi="Montserrat" w:cs="ArialMT"/>
          <w:bCs/>
          <w:szCs w:val="20"/>
          <w:lang w:val="es-ES"/>
        </w:rPr>
        <w:t>, con el fin de aportar la información que proceda para garantizar que la ESI, además de disponer</w:t>
      </w:r>
      <w:r w:rsidRPr="004C2F26">
        <w:rPr>
          <w:rFonts w:ascii="Montserrat" w:hAnsi="Montserrat" w:cs="ArialMT"/>
          <w:bCs/>
          <w:szCs w:val="20"/>
          <w:lang w:val="es-ES"/>
        </w:rPr>
        <w:t xml:space="preserve"> de procedimientos administrativos y contables adecuados, mecanismos de control interno y técnicas eficaces de valoración del riesgo</w:t>
      </w:r>
      <w:r>
        <w:rPr>
          <w:rFonts w:ascii="Montserrat" w:hAnsi="Montserrat" w:cs="ArialMT"/>
          <w:bCs/>
          <w:szCs w:val="20"/>
          <w:lang w:val="es-ES"/>
        </w:rPr>
        <w:t xml:space="preserve">: (1) </w:t>
      </w:r>
      <w:r w:rsidRPr="004C2F26">
        <w:rPr>
          <w:rFonts w:ascii="Montserrat" w:hAnsi="Montserrat" w:cs="ArialMT"/>
          <w:bCs/>
          <w:szCs w:val="20"/>
          <w:lang w:val="es-ES"/>
        </w:rPr>
        <w:t>contar</w:t>
      </w:r>
      <w:r>
        <w:rPr>
          <w:rFonts w:ascii="Montserrat" w:hAnsi="Montserrat" w:cs="ArialMT"/>
          <w:bCs/>
          <w:szCs w:val="20"/>
          <w:lang w:val="es-ES"/>
        </w:rPr>
        <w:t>á</w:t>
      </w:r>
      <w:r w:rsidRPr="004C2F26">
        <w:rPr>
          <w:rFonts w:ascii="Montserrat" w:hAnsi="Montserrat" w:cs="ArialMT"/>
          <w:bCs/>
          <w:szCs w:val="20"/>
          <w:lang w:val="es-ES"/>
        </w:rPr>
        <w:t xml:space="preserve"> con mecanismos de seguridad sólidos </w:t>
      </w:r>
      <w:r w:rsidRPr="004C2F26">
        <w:rPr>
          <w:rFonts w:ascii="Montserrat" w:hAnsi="Montserrat" w:cs="ArialMT"/>
          <w:bCs/>
          <w:szCs w:val="20"/>
          <w:lang w:val="es-ES"/>
        </w:rPr>
        <w:lastRenderedPageBreak/>
        <w:t xml:space="preserve">para garantizar, de conformidad con los requisitos establecidos en el </w:t>
      </w:r>
      <w:r w:rsidRPr="004C2F26">
        <w:rPr>
          <w:rFonts w:ascii="Montserrat" w:hAnsi="Montserrat" w:cs="ArialMT"/>
          <w:bCs/>
          <w:i/>
          <w:iCs/>
          <w:color w:val="C00000"/>
          <w:szCs w:val="20"/>
          <w:lang w:val="es-ES"/>
        </w:rPr>
        <w:t>Reglamento (UE) 2022/2554</w:t>
      </w:r>
      <w:r w:rsidRPr="004C2F26">
        <w:rPr>
          <w:rFonts w:ascii="Montserrat" w:hAnsi="Montserrat" w:cs="ArialMT"/>
          <w:bCs/>
          <w:szCs w:val="20"/>
          <w:lang w:val="es-ES"/>
        </w:rPr>
        <w:t>, la seguridad y autenticación de los medios de transmisión de la información, para reducir al mínimo el riesgo de corrupción de datos y de acceso no autorizado, y evitar fugas de información, manteniendo en todo momento la confidencialidad de los datos</w:t>
      </w:r>
      <w:r w:rsidR="00454401">
        <w:rPr>
          <w:rFonts w:ascii="Montserrat" w:hAnsi="Montserrat" w:cs="ArialMT"/>
          <w:bCs/>
          <w:szCs w:val="20"/>
          <w:lang w:val="es-ES"/>
        </w:rPr>
        <w:t xml:space="preserve">; y (2) </w:t>
      </w:r>
      <w:r w:rsidR="00454401" w:rsidRPr="00454401">
        <w:rPr>
          <w:rFonts w:ascii="Montserrat" w:hAnsi="Montserrat" w:cs="ArialMT"/>
          <w:bCs/>
          <w:szCs w:val="20"/>
          <w:lang w:val="es-ES"/>
        </w:rPr>
        <w:t xml:space="preserve">adoptará medidas razonables para garantizar la continuidad y la regularidad de la realización de los servicios y actividades de </w:t>
      </w:r>
      <w:r w:rsidR="00454401">
        <w:rPr>
          <w:rFonts w:ascii="Montserrat" w:hAnsi="Montserrat" w:cs="ArialMT"/>
          <w:bCs/>
          <w:szCs w:val="20"/>
          <w:lang w:val="es-ES"/>
        </w:rPr>
        <w:t xml:space="preserve">inversión y servicios auxiliares, para lo que empleará </w:t>
      </w:r>
      <w:r w:rsidR="003279EE">
        <w:rPr>
          <w:rFonts w:ascii="Montserrat" w:hAnsi="Montserrat" w:cs="ArialMT"/>
          <w:bCs/>
          <w:szCs w:val="20"/>
          <w:lang w:val="es-ES"/>
        </w:rPr>
        <w:t>recursos</w:t>
      </w:r>
      <w:r w:rsidR="00DC0BC9">
        <w:rPr>
          <w:rFonts w:ascii="Montserrat" w:hAnsi="Montserrat" w:cs="ArialMT"/>
          <w:bCs/>
          <w:szCs w:val="20"/>
          <w:lang w:val="es-ES"/>
        </w:rPr>
        <w:t>,</w:t>
      </w:r>
      <w:r w:rsidR="003279EE">
        <w:rPr>
          <w:rFonts w:ascii="Montserrat" w:hAnsi="Montserrat" w:cs="ArialMT"/>
          <w:bCs/>
          <w:szCs w:val="20"/>
          <w:lang w:val="es-ES"/>
        </w:rPr>
        <w:t xml:space="preserve"> procedimientos </w:t>
      </w:r>
      <w:r w:rsidR="00DC0BC9">
        <w:rPr>
          <w:rFonts w:ascii="Montserrat" w:hAnsi="Montserrat" w:cs="ArialMT"/>
          <w:bCs/>
          <w:szCs w:val="20"/>
          <w:lang w:val="es-ES"/>
        </w:rPr>
        <w:t xml:space="preserve">y sistemas </w:t>
      </w:r>
      <w:r w:rsidR="003279EE">
        <w:rPr>
          <w:rFonts w:ascii="Montserrat" w:hAnsi="Montserrat" w:cs="ArialMT"/>
          <w:bCs/>
          <w:szCs w:val="20"/>
          <w:lang w:val="es-ES"/>
        </w:rPr>
        <w:t xml:space="preserve">adecuados y proporcionados, </w:t>
      </w:r>
      <w:r w:rsidR="00454401" w:rsidRPr="00454401">
        <w:rPr>
          <w:rFonts w:ascii="Montserrat" w:hAnsi="Montserrat" w:cs="ArialMT"/>
          <w:bCs/>
          <w:szCs w:val="20"/>
          <w:lang w:val="es-ES"/>
        </w:rPr>
        <w:t>incluidos sistemas de tecnología de la información y la comunicación (TIC) establecidos y gestionados de conformidad</w:t>
      </w:r>
      <w:r w:rsidR="00454401">
        <w:rPr>
          <w:rFonts w:ascii="Montserrat" w:hAnsi="Montserrat" w:cs="ArialMT"/>
          <w:bCs/>
          <w:szCs w:val="20"/>
          <w:lang w:val="es-ES"/>
        </w:rPr>
        <w:t xml:space="preserve"> con lo dispuesto en el </w:t>
      </w:r>
      <w:r w:rsidR="00454401" w:rsidRPr="00454401">
        <w:rPr>
          <w:rFonts w:ascii="Montserrat" w:hAnsi="Montserrat" w:cs="ArialMT"/>
          <w:bCs/>
          <w:i/>
          <w:iCs/>
          <w:color w:val="C00000"/>
          <w:szCs w:val="20"/>
          <w:lang w:val="es-ES"/>
        </w:rPr>
        <w:t xml:space="preserve">artículo 7 del Reglamento </w:t>
      </w:r>
      <w:r w:rsidR="00454401" w:rsidRPr="004C2F26">
        <w:rPr>
          <w:rFonts w:ascii="Montserrat" w:hAnsi="Montserrat" w:cs="ArialMT"/>
          <w:bCs/>
          <w:i/>
          <w:iCs/>
          <w:color w:val="C00000"/>
          <w:szCs w:val="20"/>
          <w:lang w:val="es-ES"/>
        </w:rPr>
        <w:t>(UE) 2022/2554</w:t>
      </w:r>
      <w:r w:rsidR="00DC0BC9">
        <w:rPr>
          <w:rFonts w:ascii="Montserrat" w:hAnsi="Montserrat" w:cs="ArialMT"/>
          <w:bCs/>
          <w:szCs w:val="20"/>
          <w:lang w:val="es-ES"/>
        </w:rPr>
        <w:t>.</w:t>
      </w:r>
    </w:p>
    <w:p w14:paraId="1658B1F7" w14:textId="494F6606" w:rsidR="00BF645F" w:rsidRPr="00E1385E" w:rsidRDefault="00BF645F" w:rsidP="00EF1BFA">
      <w:pPr>
        <w:pStyle w:val="Presentacin"/>
        <w:spacing w:before="0" w:line="360" w:lineRule="auto"/>
        <w:ind w:left="142" w:right="141"/>
        <w:rPr>
          <w:rFonts w:ascii="Montserrat" w:hAnsi="Montserrat" w:cstheme="minorHAnsi"/>
          <w:szCs w:val="20"/>
          <w:lang w:val="es-ES"/>
        </w:rPr>
      </w:pPr>
      <w:r w:rsidRPr="00E1385E">
        <w:rPr>
          <w:rFonts w:ascii="Montserrat" w:hAnsi="Montserrat" w:cstheme="minorHAnsi"/>
          <w:szCs w:val="20"/>
          <w:lang w:val="es-ES"/>
        </w:rPr>
        <w:t xml:space="preserve">En cuanto a normas de conducta y relaciones con la clientela, </w:t>
      </w:r>
      <w:hyperlink r:id="rId16" w:history="1">
        <w:r w:rsidRPr="00E1385E">
          <w:rPr>
            <w:rFonts w:ascii="Montserrat" w:hAnsi="Montserrat" w:cstheme="minorHAnsi"/>
            <w:szCs w:val="20"/>
            <w:lang w:val="es-ES"/>
          </w:rPr>
          <w:t xml:space="preserve">el </w:t>
        </w:r>
        <w:r w:rsidRPr="00E1385E">
          <w:rPr>
            <w:rStyle w:val="Hipervnculo"/>
            <w:rFonts w:ascii="Montserrat" w:eastAsiaTheme="majorEastAsia" w:hAnsi="Montserrat"/>
            <w:i/>
            <w:color w:val="C00000"/>
            <w:szCs w:val="20"/>
            <w:u w:val="none"/>
            <w:lang w:val="es-ES"/>
          </w:rPr>
          <w:t xml:space="preserve">Titulo VIII </w:t>
        </w:r>
      </w:hyperlink>
      <w:r w:rsidRPr="00E1385E">
        <w:rPr>
          <w:rStyle w:val="Hipervnculo"/>
          <w:rFonts w:ascii="Montserrat" w:eastAsiaTheme="majorEastAsia" w:hAnsi="Montserrat"/>
          <w:i/>
          <w:color w:val="C00000"/>
          <w:szCs w:val="20"/>
          <w:u w:val="none"/>
          <w:lang w:val="es-ES"/>
        </w:rPr>
        <w:t xml:space="preserve">de la LMVSI </w:t>
      </w:r>
      <w:r w:rsidRPr="00E1385E">
        <w:rPr>
          <w:rFonts w:ascii="Montserrat" w:hAnsi="Montserrat" w:cstheme="minorHAnsi"/>
          <w:szCs w:val="20"/>
          <w:lang w:val="es-ES"/>
        </w:rPr>
        <w:t xml:space="preserve">y sus normas de desarrollo establecen las normas de actuación de los intervinientes en los mercados de valores y aquellas que deben regir las relaciones con la clientela. Por otra parte, </w:t>
      </w:r>
      <w:hyperlink r:id="rId17" w:history="1">
        <w:r w:rsidRPr="00E1385E">
          <w:rPr>
            <w:rStyle w:val="Hipervnculo"/>
            <w:rFonts w:ascii="Montserrat" w:eastAsiaTheme="majorEastAsia" w:hAnsi="Montserrat"/>
            <w:i/>
            <w:color w:val="C00000"/>
            <w:szCs w:val="20"/>
            <w:u w:val="none"/>
            <w:lang w:val="es-ES"/>
          </w:rPr>
          <w:t>la Orden ECO 734/2004</w:t>
        </w:r>
      </w:hyperlink>
      <w:r w:rsidRPr="00E1385E">
        <w:rPr>
          <w:rFonts w:ascii="Montserrat" w:hAnsi="Montserrat" w:cstheme="minorHAnsi"/>
          <w:szCs w:val="20"/>
          <w:lang w:val="es-ES"/>
        </w:rPr>
        <w:t xml:space="preserve"> dispone la obligatoriedad de un departamento o servicio de atención al cliente y un Reglamento para la Defensa del Cliente.</w:t>
      </w:r>
    </w:p>
    <w:p w14:paraId="717EC3DB" w14:textId="77777777" w:rsidR="00BF645F" w:rsidRPr="00E1385E" w:rsidRDefault="00BF645F" w:rsidP="00EF1BFA">
      <w:pPr>
        <w:pStyle w:val="Presentacin"/>
        <w:spacing w:before="0" w:line="360" w:lineRule="auto"/>
        <w:ind w:left="142" w:right="141"/>
        <w:rPr>
          <w:rFonts w:ascii="Montserrat" w:hAnsi="Montserrat" w:cstheme="minorHAnsi"/>
          <w:szCs w:val="20"/>
          <w:lang w:val="es-ES"/>
        </w:rPr>
      </w:pPr>
      <w:r w:rsidRPr="00E1385E">
        <w:rPr>
          <w:rFonts w:ascii="Montserrat" w:hAnsi="Montserrat" w:cstheme="minorHAnsi"/>
          <w:szCs w:val="20"/>
          <w:lang w:val="es-ES"/>
        </w:rPr>
        <w:t xml:space="preserve">Así mismo, para el desarrollo de su actividad, y en todo caso con carácter previo a la inscripción en el registro de la CNMV, las ESI deberán adherirse al Fondo de Garantía de Inversiones regulado en el </w:t>
      </w:r>
      <w:hyperlink r:id="rId18" w:history="1">
        <w:r w:rsidRPr="00E1385E">
          <w:rPr>
            <w:rStyle w:val="Hipervnculo"/>
            <w:rFonts w:ascii="Montserrat" w:eastAsiaTheme="majorEastAsia" w:hAnsi="Montserrat"/>
            <w:i/>
            <w:color w:val="C00000"/>
            <w:szCs w:val="20"/>
            <w:u w:val="none"/>
            <w:lang w:val="es-ES"/>
          </w:rPr>
          <w:t>Real Decreto 948/2001</w:t>
        </w:r>
      </w:hyperlink>
      <w:r w:rsidRPr="00E1385E">
        <w:rPr>
          <w:rStyle w:val="Hipervnculo"/>
          <w:rFonts w:ascii="Montserrat" w:eastAsiaTheme="majorEastAsia" w:hAnsi="Montserrat"/>
          <w:i/>
          <w:color w:val="C00000"/>
          <w:szCs w:val="20"/>
          <w:u w:val="none"/>
          <w:lang w:val="es-ES"/>
        </w:rPr>
        <w:t>.</w:t>
      </w:r>
    </w:p>
    <w:p w14:paraId="75C6646E" w14:textId="77777777" w:rsidR="00BF645F" w:rsidRPr="00E1385E" w:rsidRDefault="00BF645F" w:rsidP="00EF1BFA">
      <w:pPr>
        <w:pStyle w:val="Presentacin"/>
        <w:spacing w:before="0" w:line="360" w:lineRule="auto"/>
        <w:ind w:left="142" w:right="141"/>
        <w:rPr>
          <w:rFonts w:ascii="Montserrat" w:hAnsi="Montserrat" w:cstheme="minorHAnsi"/>
          <w:szCs w:val="20"/>
          <w:lang w:val="es-ES"/>
        </w:rPr>
      </w:pPr>
      <w:r w:rsidRPr="00E1385E">
        <w:rPr>
          <w:rFonts w:ascii="Montserrat" w:hAnsi="Montserrat" w:cstheme="minorHAnsi"/>
          <w:szCs w:val="20"/>
          <w:lang w:val="es-ES"/>
        </w:rPr>
        <w:t xml:space="preserve">Por último, el </w:t>
      </w:r>
      <w:hyperlink r:id="rId19" w:history="1">
        <w:r w:rsidRPr="00E1385E">
          <w:rPr>
            <w:rStyle w:val="Hipervnculo"/>
            <w:rFonts w:ascii="Montserrat" w:eastAsiaTheme="majorEastAsia" w:hAnsi="Montserrat"/>
            <w:i/>
            <w:color w:val="C00000"/>
            <w:szCs w:val="20"/>
            <w:u w:val="none"/>
            <w:lang w:val="es-ES"/>
          </w:rPr>
          <w:t>artículo 20.1.g) del RD de ESI</w:t>
        </w:r>
      </w:hyperlink>
      <w:r w:rsidRPr="00E1385E">
        <w:rPr>
          <w:rFonts w:ascii="Montserrat" w:hAnsi="Montserrat" w:cstheme="minorHAnsi"/>
          <w:szCs w:val="20"/>
          <w:lang w:val="es-ES"/>
        </w:rPr>
        <w:t xml:space="preserve"> establece que las ESI deben contar con procedimientos y órganos adecuados para prevenir e impedir la realización de operaciones relacionadas con el blanqueo de capitales y la financiación del terrorismo, procedimientos que se documentarán en una manual de prevención del blanqueo de capitales y la financiación del terrorismo; siendo el Servicio Ejecutivo de la Comisión de Prevención del Blanqueo de Capitales e Infracciones Monetarias (SEPBLAC) el órgano competente en esta materia, la CNMV deberá  recabar de dicho Servicio Ejecutivo, con carácter preceptivo, un informe sobre la adecuación de los procedimientos y órganos de control de la ESI en materia de prevención del blanqueo de capitales y la financiación del terrorismo. </w:t>
      </w:r>
    </w:p>
    <w:p w14:paraId="61C10D51" w14:textId="54EEC06F" w:rsidR="00BF645F" w:rsidRDefault="00BF645F" w:rsidP="00EF1BFA">
      <w:pPr>
        <w:pStyle w:val="Presentacin"/>
        <w:spacing w:before="0" w:line="360" w:lineRule="auto"/>
        <w:ind w:left="142" w:right="141"/>
        <w:rPr>
          <w:rFonts w:ascii="Montserrat" w:hAnsi="Montserrat" w:cstheme="minorHAnsi"/>
          <w:szCs w:val="20"/>
          <w:lang w:val="es-ES"/>
        </w:rPr>
      </w:pPr>
      <w:r w:rsidRPr="00E1385E">
        <w:rPr>
          <w:rFonts w:ascii="Montserrat" w:hAnsi="Montserrat" w:cstheme="minorHAnsi"/>
          <w:szCs w:val="20"/>
          <w:lang w:val="es-ES"/>
        </w:rPr>
        <w:t xml:space="preserve">Toda la legislación aplicable a las ESI, tanto para el acceso a la actividad como para el ejercicio de </w:t>
      </w:r>
      <w:r w:rsidR="00B07C36" w:rsidRPr="00E1385E">
        <w:rPr>
          <w:rFonts w:ascii="Montserrat" w:hAnsi="Montserrat" w:cstheme="minorHAnsi"/>
          <w:szCs w:val="20"/>
          <w:lang w:val="es-ES"/>
        </w:rPr>
        <w:t>esta</w:t>
      </w:r>
      <w:r w:rsidRPr="00E1385E">
        <w:rPr>
          <w:rFonts w:ascii="Montserrat" w:hAnsi="Montserrat" w:cstheme="minorHAnsi"/>
          <w:szCs w:val="20"/>
          <w:lang w:val="es-ES"/>
        </w:rPr>
        <w:t xml:space="preserve">, se puede consultar en </w:t>
      </w:r>
      <w:hyperlink r:id="rId20" w:history="1">
        <w:r w:rsidRPr="00E1385E">
          <w:rPr>
            <w:rStyle w:val="Hipervnculo"/>
            <w:rFonts w:ascii="Montserrat" w:eastAsiaTheme="majorEastAsia" w:hAnsi="Montserrat" w:cstheme="minorHAnsi"/>
            <w:i/>
            <w:color w:val="C00000"/>
            <w:szCs w:val="20"/>
            <w:lang w:val="es-ES"/>
          </w:rPr>
          <w:t>www.cnmv.es</w:t>
        </w:r>
      </w:hyperlink>
      <w:r w:rsidRPr="00E1385E">
        <w:rPr>
          <w:rFonts w:ascii="Montserrat" w:hAnsi="Montserrat" w:cstheme="minorHAnsi"/>
          <w:szCs w:val="20"/>
          <w:lang w:val="es-ES"/>
        </w:rPr>
        <w:t>, en el apartado Legislación.</w:t>
      </w:r>
    </w:p>
    <w:p w14:paraId="1EE28822" w14:textId="71C96C38" w:rsidR="00076D87" w:rsidRDefault="00076D87" w:rsidP="00EF1BFA">
      <w:pPr>
        <w:pStyle w:val="Presentacin"/>
        <w:spacing w:before="0" w:line="360" w:lineRule="auto"/>
        <w:ind w:left="142" w:right="141"/>
        <w:rPr>
          <w:rFonts w:ascii="Montserrat" w:hAnsi="Montserrat"/>
          <w:szCs w:val="20"/>
          <w:lang w:val="es-ES"/>
        </w:rPr>
      </w:pPr>
      <w:bookmarkStart w:id="0" w:name="_Hlk180583777"/>
      <w:r>
        <w:rPr>
          <w:rFonts w:ascii="Montserrat" w:hAnsi="Montserrat"/>
          <w:szCs w:val="20"/>
          <w:lang w:val="es-ES"/>
        </w:rPr>
        <w:lastRenderedPageBreak/>
        <w:t xml:space="preserve">A </w:t>
      </w:r>
      <w:r w:rsidRPr="00EF1BFA">
        <w:rPr>
          <w:rFonts w:ascii="Montserrat" w:hAnsi="Montserrat" w:cstheme="minorHAnsi"/>
          <w:szCs w:val="20"/>
          <w:lang w:val="es-ES"/>
        </w:rPr>
        <w:t>continuación</w:t>
      </w:r>
      <w:r>
        <w:rPr>
          <w:rFonts w:ascii="Montserrat" w:hAnsi="Montserrat"/>
          <w:szCs w:val="20"/>
          <w:lang w:val="es-ES"/>
        </w:rPr>
        <w:t xml:space="preserve"> se aporta mayor detalle de la normativa aplicable a cada capítulo del </w:t>
      </w:r>
      <w:r w:rsidRPr="00076D87">
        <w:rPr>
          <w:rFonts w:ascii="Montserrat" w:hAnsi="Montserrat"/>
          <w:b/>
          <w:bCs/>
          <w:szCs w:val="20"/>
          <w:u w:val="single"/>
          <w:lang w:val="es-ES"/>
        </w:rPr>
        <w:t>Manual</w:t>
      </w:r>
      <w:r>
        <w:rPr>
          <w:rFonts w:ascii="Montserrat" w:hAnsi="Montserrat"/>
          <w:szCs w:val="20"/>
          <w:lang w:val="es-ES"/>
        </w:rPr>
        <w:t>:</w:t>
      </w:r>
    </w:p>
    <w:p w14:paraId="0B7478E8" w14:textId="77777777" w:rsidR="00076D87" w:rsidRDefault="00076D87" w:rsidP="00076D87">
      <w:pPr>
        <w:pStyle w:val="Prrafodelista"/>
        <w:numPr>
          <w:ilvl w:val="0"/>
          <w:numId w:val="45"/>
        </w:numPr>
        <w:tabs>
          <w:tab w:val="left" w:pos="284"/>
        </w:tabs>
        <w:autoSpaceDE w:val="0"/>
        <w:autoSpaceDN w:val="0"/>
        <w:adjustRightInd w:val="0"/>
        <w:spacing w:after="0" w:line="360" w:lineRule="auto"/>
        <w:ind w:left="567" w:right="401" w:hanging="218"/>
        <w:jc w:val="both"/>
        <w:rPr>
          <w:rFonts w:ascii="Montserrat" w:eastAsia="Times New Roman" w:hAnsi="Montserrat" w:cs="Calibri"/>
          <w:bCs/>
          <w:sz w:val="20"/>
          <w:szCs w:val="20"/>
          <w:lang w:eastAsia="es-ES"/>
        </w:rPr>
      </w:pPr>
      <w:r w:rsidRPr="006E5C55">
        <w:rPr>
          <w:rFonts w:ascii="Montserrat" w:eastAsia="Times New Roman" w:hAnsi="Montserrat" w:cs="Calibri"/>
          <w:b/>
          <w:sz w:val="20"/>
          <w:szCs w:val="20"/>
          <w:u w:val="single"/>
          <w:lang w:eastAsia="es-ES"/>
        </w:rPr>
        <w:t>Capítulo 1</w:t>
      </w:r>
      <w:r w:rsidRPr="006E5C55">
        <w:rPr>
          <w:rFonts w:ascii="Montserrat" w:eastAsia="Times New Roman" w:hAnsi="Montserrat" w:cs="Calibri"/>
          <w:b/>
          <w:sz w:val="20"/>
          <w:szCs w:val="20"/>
          <w:lang w:eastAsia="es-ES"/>
        </w:rPr>
        <w:t>.</w:t>
      </w:r>
      <w:r w:rsidRPr="00E1385E">
        <w:rPr>
          <w:rFonts w:ascii="Montserrat" w:eastAsia="Times New Roman" w:hAnsi="Montserrat" w:cs="Calibri"/>
          <w:bCs/>
          <w:sz w:val="20"/>
          <w:szCs w:val="20"/>
          <w:lang w:eastAsia="es-ES"/>
        </w:rPr>
        <w:t xml:space="preserve"> </w:t>
      </w:r>
      <w:r w:rsidRPr="000878B2">
        <w:rPr>
          <w:rFonts w:ascii="Montserrat" w:eastAsia="Times New Roman" w:hAnsi="Montserrat" w:cs="Calibri"/>
          <w:bCs/>
          <w:sz w:val="20"/>
          <w:szCs w:val="20"/>
          <w:u w:val="single"/>
          <w:lang w:eastAsia="es-ES"/>
        </w:rPr>
        <w:t>Información general sobre la entidad solicitante</w:t>
      </w:r>
      <w:r w:rsidRPr="00E1385E">
        <w:rPr>
          <w:rFonts w:ascii="Montserrat" w:eastAsia="Times New Roman" w:hAnsi="Montserrat" w:cs="Calibri"/>
          <w:bCs/>
          <w:sz w:val="20"/>
          <w:szCs w:val="20"/>
          <w:lang w:eastAsia="es-ES"/>
        </w:rPr>
        <w:t>.</w:t>
      </w:r>
    </w:p>
    <w:p w14:paraId="0E4F105C" w14:textId="77777777" w:rsidR="00076D87" w:rsidRPr="00FC6CF8" w:rsidRDefault="00076D87" w:rsidP="009D249B">
      <w:pPr>
        <w:pStyle w:val="Prrafodelista"/>
        <w:tabs>
          <w:tab w:val="left" w:pos="284"/>
          <w:tab w:val="left" w:pos="8505"/>
        </w:tabs>
        <w:autoSpaceDE w:val="0"/>
        <w:autoSpaceDN w:val="0"/>
        <w:adjustRightInd w:val="0"/>
        <w:spacing w:after="0" w:line="360" w:lineRule="auto"/>
        <w:ind w:left="567" w:right="401"/>
        <w:jc w:val="both"/>
        <w:rPr>
          <w:rFonts w:ascii="Montserrat" w:eastAsia="Times New Roman" w:hAnsi="Montserrat" w:cs="Calibri"/>
          <w:bCs/>
          <w:sz w:val="16"/>
          <w:szCs w:val="16"/>
          <w:lang w:eastAsia="es-ES"/>
        </w:rPr>
      </w:pPr>
    </w:p>
    <w:tbl>
      <w:tblPr>
        <w:tblStyle w:val="Tablaconcuadrcula"/>
        <w:tblW w:w="0" w:type="auto"/>
        <w:tblInd w:w="567" w:type="dxa"/>
        <w:tblLook w:val="04A0" w:firstRow="1" w:lastRow="0" w:firstColumn="1" w:lastColumn="0" w:noHBand="0" w:noVBand="1"/>
      </w:tblPr>
      <w:tblGrid>
        <w:gridCol w:w="7933"/>
      </w:tblGrid>
      <w:tr w:rsidR="00076D87" w14:paraId="09D0AF76" w14:textId="77777777" w:rsidTr="00B07C36">
        <w:tc>
          <w:tcPr>
            <w:tcW w:w="7933" w:type="dxa"/>
          </w:tcPr>
          <w:p w14:paraId="0A33561E" w14:textId="77777777" w:rsidR="00076D87" w:rsidRPr="0001088A" w:rsidRDefault="00076D87" w:rsidP="009D249B">
            <w:pPr>
              <w:pStyle w:val="Prrafodelista"/>
              <w:numPr>
                <w:ilvl w:val="0"/>
                <w:numId w:val="45"/>
              </w:numPr>
              <w:tabs>
                <w:tab w:val="left" w:pos="215"/>
                <w:tab w:val="left" w:pos="850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1088A">
              <w:rPr>
                <w:rFonts w:ascii="Montserrat" w:eastAsia="Times New Roman" w:hAnsi="Montserrat" w:cs="Calibri"/>
                <w:bCs/>
                <w:sz w:val="18"/>
                <w:szCs w:val="18"/>
                <w:lang w:eastAsia="es-ES"/>
              </w:rPr>
              <w:t xml:space="preserve">El </w:t>
            </w:r>
            <w:r w:rsidRPr="0001088A">
              <w:rPr>
                <w:rFonts w:ascii="Montserrat" w:eastAsia="Times New Roman" w:hAnsi="Montserrat" w:cs="Calibri"/>
                <w:i/>
                <w:iCs/>
                <w:color w:val="C00000"/>
                <w:sz w:val="18"/>
                <w:szCs w:val="18"/>
                <w:lang w:eastAsia="es-ES"/>
              </w:rPr>
              <w:t>Título V</w:t>
            </w:r>
            <w:r w:rsidRPr="0001088A">
              <w:rPr>
                <w:rFonts w:ascii="Montserrat" w:eastAsia="Times New Roman" w:hAnsi="Montserrat" w:cs="Calibri"/>
                <w:bCs/>
                <w:sz w:val="18"/>
                <w:szCs w:val="18"/>
                <w:lang w:eastAsia="es-ES"/>
              </w:rPr>
              <w:t xml:space="preserve"> de la </w:t>
            </w:r>
            <w:r w:rsidRPr="0001088A">
              <w:rPr>
                <w:rFonts w:ascii="Montserrat" w:eastAsia="Times New Roman" w:hAnsi="Montserrat" w:cs="Calibri"/>
                <w:i/>
                <w:iCs/>
                <w:color w:val="C00000"/>
                <w:sz w:val="18"/>
                <w:szCs w:val="18"/>
                <w:lang w:eastAsia="es-ES"/>
              </w:rPr>
              <w:t xml:space="preserve">LMVSI </w:t>
            </w:r>
            <w:r w:rsidRPr="0001088A">
              <w:rPr>
                <w:rFonts w:ascii="Montserrat" w:eastAsia="Times New Roman" w:hAnsi="Montserrat" w:cs="Calibri"/>
                <w:bCs/>
                <w:sz w:val="18"/>
                <w:szCs w:val="18"/>
                <w:lang w:eastAsia="es-ES"/>
              </w:rPr>
              <w:t xml:space="preserve">regula las condiciones de acceso a la actividad de las ESI. El </w:t>
            </w:r>
            <w:r w:rsidRPr="0001088A">
              <w:rPr>
                <w:rFonts w:ascii="Montserrat" w:eastAsia="Times New Roman" w:hAnsi="Montserrat" w:cs="Calibri"/>
                <w:i/>
                <w:iCs/>
                <w:color w:val="C00000"/>
                <w:sz w:val="18"/>
                <w:szCs w:val="18"/>
                <w:lang w:eastAsia="es-ES"/>
              </w:rPr>
              <w:t>Capítulo III del Título I</w:t>
            </w:r>
            <w:r w:rsidRPr="0001088A">
              <w:rPr>
                <w:rFonts w:ascii="Montserrat" w:eastAsia="Times New Roman" w:hAnsi="Montserrat" w:cs="Calibri"/>
                <w:bCs/>
                <w:sz w:val="18"/>
                <w:szCs w:val="18"/>
                <w:lang w:eastAsia="es-ES"/>
              </w:rPr>
              <w:t xml:space="preserve"> del </w:t>
            </w:r>
            <w:r w:rsidRPr="0001088A">
              <w:rPr>
                <w:rFonts w:ascii="Montserrat" w:eastAsia="Times New Roman" w:hAnsi="Montserrat" w:cs="Calibri"/>
                <w:i/>
                <w:iCs/>
                <w:color w:val="C00000"/>
                <w:sz w:val="18"/>
                <w:szCs w:val="18"/>
                <w:lang w:eastAsia="es-ES"/>
              </w:rPr>
              <w:t>RD de ESI</w:t>
            </w:r>
            <w:r w:rsidRPr="0001088A">
              <w:rPr>
                <w:rFonts w:ascii="Montserrat" w:eastAsia="Times New Roman" w:hAnsi="Montserrat" w:cs="Calibri"/>
                <w:bCs/>
                <w:sz w:val="18"/>
                <w:szCs w:val="18"/>
                <w:lang w:eastAsia="es-ES"/>
              </w:rPr>
              <w:t xml:space="preserve"> regula, asimismo, los requisitos de autorización y registro de las ESI, estableciendo la posibilidad de que la constitución se realice por nueva creación, por la transformación de una entidad preexistente o por otra operación societaria. </w:t>
            </w:r>
          </w:p>
          <w:p w14:paraId="6E7B7551" w14:textId="77777777" w:rsidR="00076D87" w:rsidRPr="0001088A" w:rsidRDefault="00076D87" w:rsidP="009D249B">
            <w:pPr>
              <w:pStyle w:val="Prrafodelista"/>
              <w:numPr>
                <w:ilvl w:val="0"/>
                <w:numId w:val="45"/>
              </w:numPr>
              <w:tabs>
                <w:tab w:val="left" w:pos="215"/>
                <w:tab w:val="left" w:pos="850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1088A">
              <w:rPr>
                <w:rFonts w:ascii="Montserrat" w:eastAsia="Times New Roman" w:hAnsi="Montserrat" w:cs="Calibri"/>
                <w:bCs/>
                <w:sz w:val="18"/>
                <w:szCs w:val="18"/>
                <w:lang w:eastAsia="es-ES"/>
              </w:rPr>
              <w:t xml:space="preserve">Los </w:t>
            </w:r>
            <w:r w:rsidRPr="0001088A">
              <w:rPr>
                <w:rFonts w:ascii="Montserrat" w:eastAsia="Times New Roman" w:hAnsi="Montserrat" w:cs="Calibri"/>
                <w:bCs/>
                <w:i/>
                <w:iCs/>
                <w:color w:val="C00000"/>
                <w:sz w:val="18"/>
                <w:szCs w:val="18"/>
                <w:lang w:eastAsia="es-ES"/>
              </w:rPr>
              <w:t>artículos 19.1., 20.1.i)</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 xml:space="preserve">y </w:t>
            </w:r>
            <w:r w:rsidRPr="0001088A">
              <w:rPr>
                <w:rFonts w:ascii="Montserrat" w:eastAsia="Times New Roman" w:hAnsi="Montserrat" w:cs="Calibri"/>
                <w:bCs/>
                <w:i/>
                <w:iCs/>
                <w:color w:val="C00000"/>
                <w:sz w:val="18"/>
                <w:szCs w:val="18"/>
                <w:lang w:eastAsia="es-ES"/>
              </w:rPr>
              <w:t>27.1.</w:t>
            </w:r>
            <w:r w:rsidRPr="0001088A">
              <w:rPr>
                <w:rFonts w:ascii="Montserrat" w:eastAsia="Times New Roman" w:hAnsi="Montserrat" w:cs="Calibri"/>
                <w:bCs/>
                <w:sz w:val="18"/>
                <w:szCs w:val="18"/>
                <w:lang w:eastAsia="es-ES"/>
              </w:rPr>
              <w:t xml:space="preserve"> del </w:t>
            </w:r>
            <w:r w:rsidRPr="0001088A">
              <w:rPr>
                <w:rFonts w:ascii="Montserrat" w:eastAsia="Times New Roman" w:hAnsi="Montserrat" w:cs="Calibri"/>
                <w:bCs/>
                <w:i/>
                <w:iCs/>
                <w:color w:val="C00000"/>
                <w:sz w:val="18"/>
                <w:szCs w:val="18"/>
                <w:lang w:eastAsia="es-ES"/>
              </w:rPr>
              <w:t>RD de ESI</w:t>
            </w:r>
            <w:r w:rsidRPr="0001088A">
              <w:rPr>
                <w:rFonts w:ascii="Montserrat" w:eastAsia="Times New Roman" w:hAnsi="Montserrat" w:cs="Calibri"/>
                <w:bCs/>
                <w:sz w:val="18"/>
                <w:szCs w:val="18"/>
                <w:lang w:eastAsia="es-ES"/>
              </w:rPr>
              <w:t xml:space="preserve"> establecen que la solicitud para la creación de una ESI o para la transformación en dicha figura debe ir acompañada de los documentos establecidos por la RTS de autorización de ESI. Entre otros documentos, deben aportarse un proyecto de estatutos sociales y una certificación registral negativa de la denominación social propuesta o acreditación de que puede usarse legítimamente (</w:t>
            </w:r>
            <w:r w:rsidRPr="0001088A">
              <w:rPr>
                <w:rFonts w:ascii="Montserrat" w:eastAsia="Times New Roman" w:hAnsi="Montserrat" w:cs="Calibri"/>
                <w:bCs/>
                <w:i/>
                <w:iCs/>
                <w:color w:val="C00000"/>
                <w:sz w:val="18"/>
                <w:szCs w:val="18"/>
                <w:lang w:eastAsia="es-ES"/>
              </w:rPr>
              <w:t>artículo 1 c)</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 xml:space="preserve">de la </w:t>
            </w:r>
            <w:r w:rsidRPr="0001088A">
              <w:rPr>
                <w:rFonts w:ascii="Montserrat" w:eastAsia="Times New Roman" w:hAnsi="Montserrat" w:cs="Calibri"/>
                <w:bCs/>
                <w:i/>
                <w:iCs/>
                <w:color w:val="C00000"/>
                <w:sz w:val="18"/>
                <w:szCs w:val="18"/>
                <w:lang w:eastAsia="es-ES"/>
              </w:rPr>
              <w:t>RTS de autorización de ESI</w:t>
            </w:r>
            <w:r w:rsidRPr="0001088A">
              <w:rPr>
                <w:rFonts w:ascii="Montserrat" w:eastAsia="Times New Roman" w:hAnsi="Montserrat" w:cs="Calibri"/>
                <w:bCs/>
                <w:sz w:val="18"/>
                <w:szCs w:val="18"/>
                <w:lang w:eastAsia="es-ES"/>
              </w:rPr>
              <w:t>).</w:t>
            </w:r>
          </w:p>
          <w:p w14:paraId="11509C04" w14:textId="7FA0C2EE" w:rsidR="00076D87" w:rsidRPr="0001088A" w:rsidRDefault="00076D87" w:rsidP="009D249B">
            <w:pPr>
              <w:pStyle w:val="Prrafodelista"/>
              <w:numPr>
                <w:ilvl w:val="0"/>
                <w:numId w:val="45"/>
              </w:numPr>
              <w:tabs>
                <w:tab w:val="left" w:pos="215"/>
                <w:tab w:val="left" w:pos="850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1088A">
              <w:rPr>
                <w:rFonts w:ascii="Montserrat" w:eastAsia="Times New Roman" w:hAnsi="Montserrat" w:cs="Calibri"/>
                <w:bCs/>
                <w:sz w:val="18"/>
                <w:szCs w:val="18"/>
                <w:lang w:eastAsia="es-ES"/>
              </w:rPr>
              <w:t xml:space="preserve">El </w:t>
            </w:r>
            <w:r w:rsidRPr="0001088A">
              <w:rPr>
                <w:rFonts w:ascii="Montserrat" w:eastAsia="Times New Roman" w:hAnsi="Montserrat" w:cs="Calibri"/>
                <w:bCs/>
                <w:i/>
                <w:iCs/>
                <w:color w:val="C00000"/>
                <w:sz w:val="18"/>
                <w:szCs w:val="18"/>
                <w:lang w:eastAsia="es-ES"/>
              </w:rPr>
              <w:t>artículo 20.1.</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 xml:space="preserve">del </w:t>
            </w:r>
            <w:r w:rsidRPr="0001088A">
              <w:rPr>
                <w:rFonts w:ascii="Montserrat" w:eastAsia="Times New Roman" w:hAnsi="Montserrat" w:cs="Calibri"/>
                <w:bCs/>
                <w:i/>
                <w:iCs/>
                <w:color w:val="C00000"/>
                <w:sz w:val="18"/>
                <w:szCs w:val="18"/>
                <w:lang w:eastAsia="es-ES"/>
              </w:rPr>
              <w:t>RD de ESI</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dispone que la entidad debe tener por objeto social exclusivo la realización de actividades propias de ESI, que debe revestir la forma de sociedad anónima o de sociedad de responsabilidad limitada, constituida por tiempo indefinido, que las acciones o participaciones integrantes de su capital social deben tener carácter nominativo, debiendo su denominación ajustarse a lo previsto en l</w:t>
            </w:r>
            <w:r w:rsidR="00DE2BF9">
              <w:rPr>
                <w:rFonts w:ascii="Montserrat" w:eastAsia="Times New Roman" w:hAnsi="Montserrat" w:cs="Calibri"/>
                <w:bCs/>
                <w:sz w:val="18"/>
                <w:szCs w:val="18"/>
                <w:lang w:eastAsia="es-ES"/>
              </w:rPr>
              <w:t>os</w:t>
            </w:r>
            <w:r w:rsidRPr="0001088A">
              <w:rPr>
                <w:rFonts w:ascii="Montserrat" w:eastAsia="Times New Roman" w:hAnsi="Montserrat" w:cs="Calibri"/>
                <w:bCs/>
                <w:sz w:val="18"/>
                <w:szCs w:val="18"/>
                <w:lang w:eastAsia="es-ES"/>
              </w:rPr>
              <w:t xml:space="preserve"> </w:t>
            </w:r>
            <w:r w:rsidRPr="0001088A">
              <w:rPr>
                <w:rFonts w:ascii="Montserrat" w:eastAsia="Times New Roman" w:hAnsi="Montserrat" w:cs="Calibri"/>
                <w:bCs/>
                <w:i/>
                <w:iCs/>
                <w:color w:val="C00000"/>
                <w:sz w:val="18"/>
                <w:szCs w:val="18"/>
                <w:lang w:eastAsia="es-ES"/>
              </w:rPr>
              <w:t>artículo</w:t>
            </w:r>
            <w:r w:rsidR="00DE2BF9">
              <w:rPr>
                <w:rFonts w:ascii="Montserrat" w:eastAsia="Times New Roman" w:hAnsi="Montserrat" w:cs="Calibri"/>
                <w:bCs/>
                <w:i/>
                <w:iCs/>
                <w:color w:val="C00000"/>
                <w:sz w:val="18"/>
                <w:szCs w:val="18"/>
                <w:lang w:eastAsia="es-ES"/>
              </w:rPr>
              <w:t>s</w:t>
            </w:r>
            <w:r w:rsidRPr="0001088A">
              <w:rPr>
                <w:rFonts w:ascii="Montserrat" w:eastAsia="Times New Roman" w:hAnsi="Montserrat" w:cs="Calibri"/>
                <w:bCs/>
                <w:i/>
                <w:iCs/>
                <w:color w:val="C00000"/>
                <w:sz w:val="18"/>
                <w:szCs w:val="18"/>
                <w:lang w:eastAsia="es-ES"/>
              </w:rPr>
              <w:t xml:space="preserve"> 129.2</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 xml:space="preserve">de la </w:t>
            </w:r>
            <w:r w:rsidRPr="0001088A">
              <w:rPr>
                <w:rFonts w:ascii="Montserrat" w:eastAsia="Times New Roman" w:hAnsi="Montserrat" w:cs="Calibri"/>
                <w:bCs/>
                <w:i/>
                <w:iCs/>
                <w:color w:val="C00000"/>
                <w:sz w:val="18"/>
                <w:szCs w:val="18"/>
                <w:lang w:eastAsia="es-ES"/>
              </w:rPr>
              <w:t>LMVSI</w:t>
            </w:r>
            <w:r w:rsidRPr="0001088A">
              <w:rPr>
                <w:rFonts w:ascii="Montserrat" w:eastAsia="Times New Roman" w:hAnsi="Montserrat" w:cs="Calibri"/>
                <w:bCs/>
                <w:sz w:val="18"/>
                <w:szCs w:val="18"/>
                <w:lang w:eastAsia="es-ES"/>
              </w:rPr>
              <w:t xml:space="preserve"> y </w:t>
            </w:r>
            <w:r w:rsidRPr="0001088A">
              <w:rPr>
                <w:rFonts w:ascii="Montserrat" w:eastAsia="Times New Roman" w:hAnsi="Montserrat" w:cs="Calibri"/>
                <w:bCs/>
                <w:i/>
                <w:iCs/>
                <w:color w:val="C00000"/>
                <w:sz w:val="18"/>
                <w:szCs w:val="18"/>
                <w:lang w:eastAsia="es-ES"/>
              </w:rPr>
              <w:t>7</w:t>
            </w:r>
            <w:r w:rsidRPr="0001088A">
              <w:rPr>
                <w:rFonts w:ascii="Montserrat" w:eastAsia="Times New Roman" w:hAnsi="Montserrat" w:cs="Calibri"/>
                <w:bCs/>
                <w:sz w:val="18"/>
                <w:szCs w:val="18"/>
                <w:lang w:eastAsia="es-ES"/>
              </w:rPr>
              <w:t xml:space="preserve"> del </w:t>
            </w:r>
            <w:r w:rsidRPr="0001088A">
              <w:rPr>
                <w:rFonts w:ascii="Montserrat" w:eastAsia="Times New Roman" w:hAnsi="Montserrat" w:cs="Calibri"/>
                <w:bCs/>
                <w:i/>
                <w:iCs/>
                <w:color w:val="C00000"/>
                <w:sz w:val="18"/>
                <w:szCs w:val="18"/>
                <w:lang w:eastAsia="es-ES"/>
              </w:rPr>
              <w:t>RD de ESI</w:t>
            </w:r>
            <w:r w:rsidRPr="0001088A">
              <w:rPr>
                <w:rFonts w:ascii="Montserrat" w:eastAsia="Times New Roman" w:hAnsi="Montserrat" w:cs="Calibri"/>
                <w:bCs/>
                <w:sz w:val="18"/>
                <w:szCs w:val="18"/>
                <w:lang w:eastAsia="es-ES"/>
              </w:rPr>
              <w:t xml:space="preserve"> y, en aplicación de lo dispuesto en el </w:t>
            </w:r>
            <w:r w:rsidRPr="0001088A">
              <w:rPr>
                <w:rFonts w:ascii="Montserrat" w:eastAsia="Times New Roman" w:hAnsi="Montserrat" w:cs="Calibri"/>
                <w:bCs/>
                <w:i/>
                <w:iCs/>
                <w:color w:val="C00000"/>
                <w:sz w:val="18"/>
                <w:szCs w:val="18"/>
                <w:lang w:eastAsia="es-ES"/>
              </w:rPr>
              <w:t>artículo 54</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 xml:space="preserve">del </w:t>
            </w:r>
            <w:r w:rsidRPr="0001088A">
              <w:rPr>
                <w:rFonts w:ascii="Montserrat" w:eastAsia="Times New Roman" w:hAnsi="Montserrat" w:cs="Calibri"/>
                <w:bCs/>
                <w:i/>
                <w:iCs/>
                <w:color w:val="C00000"/>
                <w:sz w:val="18"/>
                <w:szCs w:val="18"/>
                <w:lang w:eastAsia="es-ES"/>
              </w:rPr>
              <w:t>RD de ESI</w:t>
            </w:r>
            <w:r w:rsidRPr="0001088A">
              <w:rPr>
                <w:rFonts w:ascii="Montserrat" w:eastAsia="Times New Roman" w:hAnsi="Montserrat" w:cs="Calibri"/>
                <w:bCs/>
                <w:sz w:val="18"/>
                <w:szCs w:val="18"/>
                <w:lang w:eastAsia="es-ES"/>
              </w:rPr>
              <w:t xml:space="preserve">, que deben contar con un órgano de administración formado por un número adecuado de miembros, que en el caso de las SV/AV/SGC será como mínimo de tres miembros, pudiendo, en el caso de las EAF, dotarse de un órgano de administración compuesto por un número inferior de miembros; asimismo, si se trata de una entidad de nueva creación, debe constituirse por el procedimiento de fundación simultánea, no reservándose ventajas o remuneraciones especiales de ninguna clase a sus fundadores, con un capital inicial mínimo totalmente desembolsado en efectivo. Adicionalmente, el </w:t>
            </w:r>
            <w:r w:rsidRPr="0001088A">
              <w:rPr>
                <w:rFonts w:ascii="Montserrat" w:eastAsia="Times New Roman" w:hAnsi="Montserrat" w:cs="Calibri"/>
                <w:bCs/>
                <w:i/>
                <w:iCs/>
                <w:color w:val="C00000"/>
                <w:sz w:val="18"/>
                <w:szCs w:val="18"/>
                <w:lang w:eastAsia="es-ES"/>
              </w:rPr>
              <w:t xml:space="preserve">artículo 66.1. </w:t>
            </w:r>
            <w:r w:rsidRPr="0001088A">
              <w:rPr>
                <w:rFonts w:ascii="Montserrat" w:eastAsia="Times New Roman" w:hAnsi="Montserrat" w:cs="Calibri"/>
                <w:bCs/>
                <w:sz w:val="18"/>
                <w:szCs w:val="18"/>
                <w:lang w:eastAsia="es-ES"/>
              </w:rPr>
              <w:t xml:space="preserve">del </w:t>
            </w:r>
            <w:r w:rsidRPr="0001088A">
              <w:rPr>
                <w:rFonts w:ascii="Montserrat" w:eastAsia="Times New Roman" w:hAnsi="Montserrat" w:cs="Calibri"/>
                <w:bCs/>
                <w:i/>
                <w:iCs/>
                <w:color w:val="C00000"/>
                <w:sz w:val="18"/>
                <w:szCs w:val="18"/>
                <w:lang w:eastAsia="es-ES"/>
              </w:rPr>
              <w:t>RD de ESI</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 xml:space="preserve">dispone que, en el caso de transformación, deberá ser en efectivo el desembolso de la diferencia entre el capital social mínimo y el patrimonio neto de la entidad que solicita la transformación.  </w:t>
            </w:r>
          </w:p>
          <w:p w14:paraId="5C7DF508" w14:textId="77777777" w:rsidR="00076D87" w:rsidRPr="0001088A" w:rsidRDefault="00076D87" w:rsidP="009D249B">
            <w:pPr>
              <w:pStyle w:val="Prrafodelista"/>
              <w:numPr>
                <w:ilvl w:val="0"/>
                <w:numId w:val="45"/>
              </w:numPr>
              <w:tabs>
                <w:tab w:val="left" w:pos="215"/>
                <w:tab w:val="left" w:pos="850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1088A">
              <w:rPr>
                <w:rFonts w:ascii="Montserrat" w:eastAsia="Times New Roman" w:hAnsi="Montserrat" w:cs="Calibri"/>
                <w:bCs/>
                <w:sz w:val="18"/>
                <w:szCs w:val="18"/>
                <w:lang w:eastAsia="es-ES"/>
              </w:rPr>
              <w:t xml:space="preserve">Los </w:t>
            </w:r>
            <w:r w:rsidRPr="0001088A">
              <w:rPr>
                <w:rFonts w:ascii="Montserrat" w:eastAsia="Times New Roman" w:hAnsi="Montserrat" w:cs="Calibri"/>
                <w:bCs/>
                <w:i/>
                <w:iCs/>
                <w:color w:val="C00000"/>
                <w:sz w:val="18"/>
                <w:szCs w:val="18"/>
                <w:lang w:eastAsia="es-ES"/>
              </w:rPr>
              <w:t>artículos 131</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 xml:space="preserve">de la </w:t>
            </w:r>
            <w:r w:rsidRPr="0001088A">
              <w:rPr>
                <w:rFonts w:ascii="Montserrat" w:eastAsia="Times New Roman" w:hAnsi="Montserrat" w:cs="Calibri"/>
                <w:bCs/>
                <w:i/>
                <w:iCs/>
                <w:color w:val="C00000"/>
                <w:sz w:val="18"/>
                <w:szCs w:val="18"/>
                <w:lang w:eastAsia="es-ES"/>
              </w:rPr>
              <w:t xml:space="preserve">LMVSI </w:t>
            </w:r>
            <w:r w:rsidRPr="0001088A">
              <w:rPr>
                <w:rFonts w:ascii="Montserrat" w:eastAsia="Times New Roman" w:hAnsi="Montserrat" w:cs="Calibri"/>
                <w:bCs/>
                <w:sz w:val="18"/>
                <w:szCs w:val="18"/>
                <w:lang w:eastAsia="es-ES"/>
              </w:rPr>
              <w:t xml:space="preserve">y </w:t>
            </w:r>
            <w:r w:rsidRPr="0001088A">
              <w:rPr>
                <w:rFonts w:ascii="Montserrat" w:eastAsia="Times New Roman" w:hAnsi="Montserrat" w:cs="Calibri"/>
                <w:bCs/>
                <w:i/>
                <w:iCs/>
                <w:color w:val="C00000"/>
                <w:sz w:val="18"/>
                <w:szCs w:val="18"/>
                <w:lang w:eastAsia="es-ES"/>
              </w:rPr>
              <w:t>1 b)</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 xml:space="preserve">de la </w:t>
            </w:r>
            <w:r w:rsidRPr="0001088A">
              <w:rPr>
                <w:rFonts w:ascii="Montserrat" w:eastAsia="Times New Roman" w:hAnsi="Montserrat" w:cs="Calibri"/>
                <w:bCs/>
                <w:i/>
                <w:iCs/>
                <w:color w:val="C00000"/>
                <w:sz w:val="18"/>
                <w:szCs w:val="18"/>
                <w:lang w:eastAsia="es-ES"/>
              </w:rPr>
              <w:t>RTS de autorización de ESI</w:t>
            </w:r>
            <w:r w:rsidRPr="0001088A">
              <w:rPr>
                <w:rFonts w:ascii="Montserrat" w:eastAsia="Times New Roman" w:hAnsi="Montserrat" w:cs="Calibri"/>
                <w:bCs/>
                <w:sz w:val="18"/>
                <w:szCs w:val="18"/>
                <w:lang w:eastAsia="es-ES"/>
              </w:rPr>
              <w:t xml:space="preserve"> -por referencia de los </w:t>
            </w:r>
            <w:r w:rsidRPr="0001088A">
              <w:rPr>
                <w:rFonts w:ascii="Montserrat" w:eastAsia="Times New Roman" w:hAnsi="Montserrat" w:cs="Calibri"/>
                <w:bCs/>
                <w:i/>
                <w:iCs/>
                <w:color w:val="C00000"/>
                <w:sz w:val="18"/>
                <w:szCs w:val="18"/>
                <w:lang w:eastAsia="es-ES"/>
              </w:rPr>
              <w:t xml:space="preserve">artículos 19.1., 20.1.i) </w:t>
            </w:r>
            <w:r w:rsidRPr="0001088A">
              <w:rPr>
                <w:rFonts w:ascii="Montserrat" w:eastAsia="Times New Roman" w:hAnsi="Montserrat" w:cs="Calibri"/>
                <w:bCs/>
                <w:sz w:val="18"/>
                <w:szCs w:val="18"/>
                <w:lang w:eastAsia="es-ES"/>
              </w:rPr>
              <w:t xml:space="preserve">y </w:t>
            </w:r>
            <w:r w:rsidRPr="0001088A">
              <w:rPr>
                <w:rFonts w:ascii="Montserrat" w:eastAsia="Times New Roman" w:hAnsi="Montserrat" w:cs="Calibri"/>
                <w:bCs/>
                <w:i/>
                <w:iCs/>
                <w:color w:val="C00000"/>
                <w:sz w:val="18"/>
                <w:szCs w:val="18"/>
                <w:lang w:eastAsia="es-ES"/>
              </w:rPr>
              <w:t>27.1 del RD de ESI</w:t>
            </w:r>
            <w:r w:rsidRPr="0001088A">
              <w:rPr>
                <w:rFonts w:ascii="Montserrat" w:eastAsia="Times New Roman" w:hAnsi="Montserrat" w:cs="Calibri"/>
                <w:bCs/>
                <w:sz w:val="18"/>
                <w:szCs w:val="18"/>
                <w:lang w:eastAsia="es-ES"/>
              </w:rPr>
              <w:t xml:space="preserve">- exigen la presentación de una </w:t>
            </w:r>
            <w:r w:rsidRPr="00B957C0">
              <w:rPr>
                <w:rFonts w:ascii="Montserrat" w:eastAsia="Times New Roman" w:hAnsi="Montserrat" w:cs="Calibri"/>
                <w:b/>
                <w:sz w:val="18"/>
                <w:szCs w:val="18"/>
                <w:u w:val="single"/>
                <w:lang w:eastAsia="es-ES"/>
              </w:rPr>
              <w:t xml:space="preserve">lista </w:t>
            </w:r>
            <w:r w:rsidRPr="00DE2BF9">
              <w:rPr>
                <w:rFonts w:ascii="Montserrat" w:eastAsia="Times New Roman" w:hAnsi="Montserrat" w:cs="Calibri"/>
                <w:bCs/>
                <w:sz w:val="18"/>
                <w:szCs w:val="18"/>
                <w:u w:val="single"/>
                <w:lang w:eastAsia="es-ES"/>
              </w:rPr>
              <w:lastRenderedPageBreak/>
              <w:t>en la que figuren los</w:t>
            </w:r>
            <w:r w:rsidRPr="00B957C0">
              <w:rPr>
                <w:rFonts w:ascii="Montserrat" w:eastAsia="Times New Roman" w:hAnsi="Montserrat" w:cs="Calibri"/>
                <w:b/>
                <w:sz w:val="18"/>
                <w:szCs w:val="18"/>
                <w:u w:val="single"/>
                <w:lang w:eastAsia="es-ES"/>
              </w:rPr>
              <w:t xml:space="preserve"> servicios y actividades de inversión, servicios auxiliares y actividades accesorias</w:t>
            </w:r>
            <w:r w:rsidRPr="0001088A">
              <w:rPr>
                <w:rFonts w:ascii="Montserrat" w:eastAsia="Times New Roman" w:hAnsi="Montserrat" w:cs="Calibri"/>
                <w:bCs/>
                <w:sz w:val="18"/>
                <w:szCs w:val="18"/>
                <w:lang w:eastAsia="es-ES"/>
              </w:rPr>
              <w:t xml:space="preserve"> que tiene previsto realizar la entidad, indicando sobre qué instrumentos se van a prestar. </w:t>
            </w:r>
          </w:p>
          <w:p w14:paraId="672E1ADB" w14:textId="3136A942" w:rsidR="00076D87" w:rsidRPr="0001088A" w:rsidRDefault="00076D87" w:rsidP="009D249B">
            <w:pPr>
              <w:pStyle w:val="Prrafodelista"/>
              <w:numPr>
                <w:ilvl w:val="0"/>
                <w:numId w:val="45"/>
              </w:numPr>
              <w:tabs>
                <w:tab w:val="left" w:pos="215"/>
                <w:tab w:val="left" w:pos="850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1088A">
              <w:rPr>
                <w:rFonts w:ascii="Montserrat" w:eastAsia="Times New Roman" w:hAnsi="Montserrat" w:cs="Calibri"/>
                <w:bCs/>
                <w:sz w:val="18"/>
                <w:szCs w:val="18"/>
                <w:lang w:eastAsia="es-ES"/>
              </w:rPr>
              <w:t xml:space="preserve">Deberá tenerse en cuenta el tipo de ESI (SV/AV/SGC/EAF) que se pretende constituir al objeto de identificar los servicios </w:t>
            </w:r>
            <w:r w:rsidR="00DE2BF9">
              <w:rPr>
                <w:rFonts w:ascii="Montserrat" w:eastAsia="Times New Roman" w:hAnsi="Montserrat" w:cs="Calibri"/>
                <w:bCs/>
                <w:sz w:val="18"/>
                <w:szCs w:val="18"/>
                <w:lang w:eastAsia="es-ES"/>
              </w:rPr>
              <w:t xml:space="preserve">y actividades </w:t>
            </w:r>
            <w:r w:rsidRPr="0001088A">
              <w:rPr>
                <w:rFonts w:ascii="Montserrat" w:eastAsia="Times New Roman" w:hAnsi="Montserrat" w:cs="Calibri"/>
                <w:bCs/>
                <w:sz w:val="18"/>
                <w:szCs w:val="18"/>
                <w:lang w:eastAsia="es-ES"/>
              </w:rPr>
              <w:t xml:space="preserve">de inversión, servicios auxiliares e instrumentos financieros, así como actividades accesorias a realizar, según lo establecido en el </w:t>
            </w:r>
            <w:r w:rsidRPr="0001088A">
              <w:rPr>
                <w:rFonts w:ascii="Montserrat" w:eastAsia="Times New Roman" w:hAnsi="Montserrat" w:cs="Calibri"/>
                <w:bCs/>
                <w:i/>
                <w:iCs/>
                <w:color w:val="C00000"/>
                <w:sz w:val="18"/>
                <w:szCs w:val="18"/>
                <w:lang w:eastAsia="es-ES"/>
              </w:rPr>
              <w:t>artículo 128</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 xml:space="preserve">de la </w:t>
            </w:r>
            <w:r w:rsidRPr="0001088A">
              <w:rPr>
                <w:rFonts w:ascii="Montserrat" w:eastAsia="Times New Roman" w:hAnsi="Montserrat" w:cs="Calibri"/>
                <w:bCs/>
                <w:i/>
                <w:iCs/>
                <w:color w:val="C00000"/>
                <w:sz w:val="18"/>
                <w:szCs w:val="18"/>
                <w:lang w:eastAsia="es-ES"/>
              </w:rPr>
              <w:t>LMVSI</w:t>
            </w:r>
            <w:r w:rsidRPr="0001088A">
              <w:rPr>
                <w:rFonts w:ascii="Montserrat" w:eastAsia="Times New Roman" w:hAnsi="Montserrat" w:cs="Calibri"/>
                <w:bCs/>
                <w:sz w:val="18"/>
                <w:szCs w:val="18"/>
                <w:lang w:eastAsia="es-ES"/>
              </w:rPr>
              <w:t>.</w:t>
            </w:r>
          </w:p>
          <w:p w14:paraId="6EC9336D" w14:textId="77777777" w:rsidR="00076D87" w:rsidRPr="0001088A" w:rsidRDefault="00076D87" w:rsidP="009D249B">
            <w:pPr>
              <w:pStyle w:val="Prrafodelista"/>
              <w:numPr>
                <w:ilvl w:val="0"/>
                <w:numId w:val="45"/>
              </w:numPr>
              <w:tabs>
                <w:tab w:val="left" w:pos="215"/>
                <w:tab w:val="left" w:pos="850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1088A">
              <w:rPr>
                <w:rFonts w:ascii="Montserrat" w:eastAsia="Times New Roman" w:hAnsi="Montserrat" w:cs="Calibri"/>
                <w:bCs/>
                <w:sz w:val="18"/>
                <w:szCs w:val="18"/>
                <w:lang w:eastAsia="es-ES"/>
              </w:rPr>
              <w:t xml:space="preserve">El proyecto de </w:t>
            </w:r>
            <w:r w:rsidRPr="00B957C0">
              <w:rPr>
                <w:rFonts w:ascii="Montserrat" w:eastAsia="Times New Roman" w:hAnsi="Montserrat" w:cs="Calibri"/>
                <w:b/>
                <w:sz w:val="18"/>
                <w:szCs w:val="18"/>
                <w:u w:val="single"/>
                <w:lang w:eastAsia="es-ES"/>
              </w:rPr>
              <w:t>estatutos sociales</w:t>
            </w:r>
            <w:r w:rsidRPr="0001088A">
              <w:rPr>
                <w:rFonts w:ascii="Montserrat" w:eastAsia="Times New Roman" w:hAnsi="Montserrat" w:cs="Calibri"/>
                <w:bCs/>
                <w:sz w:val="18"/>
                <w:szCs w:val="18"/>
                <w:lang w:eastAsia="es-ES"/>
              </w:rPr>
              <w:t xml:space="preserve"> de la ESI, deberá observar, además de los preceptos legales que correspondan del texto refundido de la Ley de Sociedades de Capital (aprobado por el Real Decreto Legislativo 1/2010, de 2 de julio), los específicos de la normativa del mercado de valores que se derivan de la condición de empresa de servicios de inversión que tendrá la entidad (conforme a los </w:t>
            </w:r>
            <w:r w:rsidRPr="0001088A">
              <w:rPr>
                <w:rFonts w:ascii="Montserrat" w:eastAsia="Times New Roman" w:hAnsi="Montserrat" w:cs="Calibri"/>
                <w:bCs/>
                <w:i/>
                <w:iCs/>
                <w:color w:val="C00000"/>
                <w:sz w:val="18"/>
                <w:szCs w:val="18"/>
                <w:lang w:eastAsia="es-ES"/>
              </w:rPr>
              <w:t>artículos 129.2., 134.1., tercer párrafo del artículo 162 y 248.1.</w:t>
            </w:r>
            <w:r w:rsidRPr="0001088A">
              <w:rPr>
                <w:rFonts w:ascii="Montserrat" w:eastAsia="Times New Roman" w:hAnsi="Montserrat" w:cs="Calibri"/>
                <w:bCs/>
                <w:sz w:val="18"/>
                <w:szCs w:val="18"/>
                <w:lang w:eastAsia="es-ES"/>
              </w:rPr>
              <w:t xml:space="preserve">, todos artículos de la </w:t>
            </w:r>
            <w:r w:rsidRPr="0001088A">
              <w:rPr>
                <w:rFonts w:ascii="Montserrat" w:eastAsia="Times New Roman" w:hAnsi="Montserrat" w:cs="Calibri"/>
                <w:bCs/>
                <w:i/>
                <w:iCs/>
                <w:color w:val="C00000"/>
                <w:sz w:val="18"/>
                <w:szCs w:val="18"/>
                <w:lang w:eastAsia="es-ES"/>
              </w:rPr>
              <w:t>LMVSI</w:t>
            </w:r>
            <w:r w:rsidRPr="0001088A">
              <w:rPr>
                <w:rFonts w:ascii="Montserrat" w:eastAsia="Times New Roman" w:hAnsi="Montserrat" w:cs="Calibri"/>
                <w:bCs/>
                <w:sz w:val="18"/>
                <w:szCs w:val="18"/>
                <w:lang w:eastAsia="es-ES"/>
              </w:rPr>
              <w:t xml:space="preserve">, así como las </w:t>
            </w:r>
            <w:r w:rsidRPr="0001088A">
              <w:rPr>
                <w:rFonts w:ascii="Montserrat" w:eastAsia="Times New Roman" w:hAnsi="Montserrat" w:cs="Calibri"/>
                <w:bCs/>
                <w:i/>
                <w:iCs/>
                <w:color w:val="C00000"/>
                <w:sz w:val="18"/>
                <w:szCs w:val="18"/>
                <w:lang w:eastAsia="es-ES"/>
              </w:rPr>
              <w:t>letras a), b), c), d) y h) del artículo 20.1., artículo 54</w:t>
            </w:r>
            <w:r w:rsidRPr="007F35DE">
              <w:rPr>
                <w:rFonts w:ascii="Montserrat" w:eastAsia="Times New Roman" w:hAnsi="Montserrat" w:cs="Calibri"/>
                <w:bCs/>
                <w:sz w:val="18"/>
                <w:szCs w:val="18"/>
                <w:lang w:eastAsia="es-ES"/>
              </w:rPr>
              <w:t xml:space="preserve"> y</w:t>
            </w:r>
            <w:r w:rsidRPr="007F35DE">
              <w:rPr>
                <w:rFonts w:ascii="Montserrat" w:eastAsia="Times New Roman" w:hAnsi="Montserrat" w:cs="Calibri"/>
                <w:bCs/>
                <w:i/>
                <w:iCs/>
                <w:sz w:val="18"/>
                <w:szCs w:val="18"/>
                <w:lang w:eastAsia="es-ES"/>
              </w:rPr>
              <w:t xml:space="preserve"> </w:t>
            </w:r>
            <w:r w:rsidRPr="0001088A">
              <w:rPr>
                <w:rFonts w:ascii="Montserrat" w:eastAsia="Times New Roman" w:hAnsi="Montserrat" w:cs="Calibri"/>
                <w:bCs/>
                <w:i/>
                <w:iCs/>
                <w:color w:val="C00000"/>
                <w:sz w:val="18"/>
                <w:szCs w:val="18"/>
                <w:lang w:eastAsia="es-ES"/>
              </w:rPr>
              <w:t xml:space="preserve">artículo 92.1. </w:t>
            </w:r>
            <w:r w:rsidRPr="0001088A">
              <w:rPr>
                <w:rFonts w:ascii="Montserrat" w:eastAsia="Times New Roman" w:hAnsi="Montserrat" w:cs="Calibri"/>
                <w:bCs/>
                <w:sz w:val="18"/>
                <w:szCs w:val="18"/>
                <w:lang w:eastAsia="es-ES"/>
              </w:rPr>
              <w:t xml:space="preserve">del </w:t>
            </w:r>
            <w:r w:rsidRPr="0001088A">
              <w:rPr>
                <w:rFonts w:ascii="Montserrat" w:eastAsia="Times New Roman" w:hAnsi="Montserrat" w:cs="Calibri"/>
                <w:bCs/>
                <w:i/>
                <w:iCs/>
                <w:color w:val="C00000"/>
                <w:sz w:val="18"/>
                <w:szCs w:val="18"/>
                <w:lang w:eastAsia="es-ES"/>
              </w:rPr>
              <w:t>RD de ESI</w:t>
            </w:r>
            <w:r w:rsidRPr="0001088A">
              <w:rPr>
                <w:rFonts w:ascii="Montserrat" w:eastAsia="Times New Roman" w:hAnsi="Montserrat" w:cs="Calibri"/>
                <w:bCs/>
                <w:sz w:val="18"/>
                <w:szCs w:val="18"/>
                <w:lang w:eastAsia="es-ES"/>
              </w:rPr>
              <w:t>).</w:t>
            </w:r>
          </w:p>
          <w:p w14:paraId="37C6BDB5" w14:textId="77777777" w:rsidR="00076D87" w:rsidRPr="0001088A" w:rsidRDefault="00076D87" w:rsidP="009D249B">
            <w:pPr>
              <w:pStyle w:val="Prrafodelista"/>
              <w:numPr>
                <w:ilvl w:val="0"/>
                <w:numId w:val="45"/>
              </w:numPr>
              <w:tabs>
                <w:tab w:val="left" w:pos="215"/>
                <w:tab w:val="left" w:pos="850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1088A">
              <w:rPr>
                <w:rFonts w:ascii="Montserrat" w:eastAsia="Times New Roman" w:hAnsi="Montserrat" w:cs="Calibri"/>
                <w:bCs/>
                <w:sz w:val="18"/>
                <w:szCs w:val="18"/>
                <w:lang w:eastAsia="es-ES"/>
              </w:rPr>
              <w:t>La Ley 3/2009 sobre modificaciones estructurales regula alguna de las operaciones societarias en las que puede participar una ESI, y el Real Decreto Legislativo 1/2010 regula el régimen de funcionamiento de las sociedades anónimas y de responsabilidad limitada.</w:t>
            </w:r>
          </w:p>
          <w:p w14:paraId="5E688BD0" w14:textId="77777777" w:rsidR="00076D87" w:rsidRPr="0001088A" w:rsidRDefault="00076D87" w:rsidP="009D249B">
            <w:pPr>
              <w:pStyle w:val="Prrafodelista"/>
              <w:numPr>
                <w:ilvl w:val="0"/>
                <w:numId w:val="45"/>
              </w:numPr>
              <w:tabs>
                <w:tab w:val="left" w:pos="215"/>
                <w:tab w:val="left" w:pos="850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1088A">
              <w:rPr>
                <w:rFonts w:ascii="Montserrat" w:eastAsia="Times New Roman" w:hAnsi="Montserrat" w:cs="Calibri"/>
                <w:bCs/>
                <w:sz w:val="18"/>
                <w:szCs w:val="18"/>
                <w:lang w:eastAsia="es-ES"/>
              </w:rPr>
              <w:t xml:space="preserve">Además, este apartado debe utilizarse para aportar la información prevista en el </w:t>
            </w:r>
            <w:r w:rsidRPr="0001088A">
              <w:rPr>
                <w:rFonts w:ascii="Montserrat" w:eastAsia="Times New Roman" w:hAnsi="Montserrat" w:cs="Calibri"/>
                <w:bCs/>
                <w:i/>
                <w:iCs/>
                <w:color w:val="C00000"/>
                <w:sz w:val="18"/>
                <w:szCs w:val="18"/>
                <w:lang w:eastAsia="es-ES"/>
              </w:rPr>
              <w:t>artículo 1 (Información General)</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 xml:space="preserve">de la </w:t>
            </w:r>
            <w:r w:rsidRPr="0001088A">
              <w:rPr>
                <w:rFonts w:ascii="Montserrat" w:eastAsia="Times New Roman" w:hAnsi="Montserrat" w:cs="Calibri"/>
                <w:bCs/>
                <w:i/>
                <w:iCs/>
                <w:color w:val="C00000"/>
                <w:sz w:val="18"/>
                <w:szCs w:val="18"/>
                <w:lang w:eastAsia="es-ES"/>
              </w:rPr>
              <w:t>RTS de autorización de ESI</w:t>
            </w:r>
            <w:r w:rsidRPr="0001088A">
              <w:rPr>
                <w:rFonts w:ascii="Montserrat" w:eastAsia="Times New Roman" w:hAnsi="Montserrat" w:cs="Calibri"/>
                <w:bCs/>
                <w:sz w:val="18"/>
                <w:szCs w:val="18"/>
                <w:lang w:eastAsia="es-ES"/>
              </w:rPr>
              <w:t>.</w:t>
            </w:r>
          </w:p>
          <w:p w14:paraId="6BC89A34" w14:textId="77777777" w:rsidR="00076D87" w:rsidRDefault="00076D87" w:rsidP="009D249B">
            <w:pPr>
              <w:pStyle w:val="Prrafodelista"/>
              <w:numPr>
                <w:ilvl w:val="0"/>
                <w:numId w:val="45"/>
              </w:numPr>
              <w:tabs>
                <w:tab w:val="left" w:pos="215"/>
                <w:tab w:val="left" w:pos="8505"/>
              </w:tabs>
              <w:autoSpaceDE w:val="0"/>
              <w:autoSpaceDN w:val="0"/>
              <w:adjustRightInd w:val="0"/>
              <w:spacing w:after="0" w:line="360" w:lineRule="auto"/>
              <w:ind w:left="215" w:right="401" w:hanging="142"/>
              <w:jc w:val="both"/>
              <w:rPr>
                <w:rFonts w:ascii="Montserrat" w:eastAsia="Times New Roman" w:hAnsi="Montserrat" w:cs="Calibri"/>
                <w:bCs/>
                <w:sz w:val="20"/>
                <w:szCs w:val="20"/>
                <w:lang w:eastAsia="es-ES"/>
              </w:rPr>
            </w:pPr>
            <w:r w:rsidRPr="0001088A">
              <w:rPr>
                <w:rFonts w:ascii="Montserrat" w:eastAsia="Times New Roman" w:hAnsi="Montserrat" w:cs="Calibri"/>
                <w:bCs/>
                <w:sz w:val="18"/>
                <w:szCs w:val="18"/>
                <w:lang w:eastAsia="es-ES"/>
              </w:rPr>
              <w:t xml:space="preserve">Tenga en cuenta que el </w:t>
            </w:r>
            <w:r w:rsidRPr="0001088A">
              <w:rPr>
                <w:rFonts w:ascii="Montserrat" w:eastAsia="Times New Roman" w:hAnsi="Montserrat" w:cs="Calibri"/>
                <w:bCs/>
                <w:i/>
                <w:iCs/>
                <w:color w:val="C00000"/>
                <w:sz w:val="18"/>
                <w:szCs w:val="18"/>
                <w:lang w:eastAsia="es-ES"/>
              </w:rPr>
              <w:t>artículo 7</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 xml:space="preserve">de la RTS de </w:t>
            </w:r>
            <w:r w:rsidRPr="0001088A">
              <w:rPr>
                <w:rFonts w:ascii="Montserrat" w:eastAsia="Times New Roman" w:hAnsi="Montserrat" w:cs="Calibri"/>
                <w:bCs/>
                <w:i/>
                <w:iCs/>
                <w:color w:val="C00000"/>
                <w:sz w:val="18"/>
                <w:szCs w:val="18"/>
                <w:lang w:eastAsia="es-ES"/>
              </w:rPr>
              <w:t>autorización de ESI</w:t>
            </w:r>
            <w:r w:rsidRPr="0001088A">
              <w:rPr>
                <w:rFonts w:ascii="Montserrat" w:eastAsia="Times New Roman" w:hAnsi="Montserrat" w:cs="Calibri"/>
                <w:bCs/>
                <w:color w:val="C00000"/>
                <w:sz w:val="18"/>
                <w:szCs w:val="18"/>
                <w:lang w:eastAsia="es-ES"/>
              </w:rPr>
              <w:t xml:space="preserve"> </w:t>
            </w:r>
            <w:r w:rsidRPr="0001088A">
              <w:rPr>
                <w:rFonts w:ascii="Montserrat" w:eastAsia="Times New Roman" w:hAnsi="Montserrat" w:cs="Calibri"/>
                <w:bCs/>
                <w:sz w:val="18"/>
                <w:szCs w:val="18"/>
                <w:lang w:eastAsia="es-ES"/>
              </w:rPr>
              <w:t>especifica que la información prevista en el artículo 1 de la RTS debe referirse tanto a la sede u oficina principal de la ESI como a sus sucursales.</w:t>
            </w:r>
          </w:p>
        </w:tc>
      </w:tr>
    </w:tbl>
    <w:p w14:paraId="25E7EB01" w14:textId="77777777" w:rsidR="00076D87" w:rsidRPr="00FC6CF8" w:rsidRDefault="00076D87" w:rsidP="00076D87">
      <w:pPr>
        <w:pStyle w:val="Prrafodelista"/>
        <w:tabs>
          <w:tab w:val="left" w:pos="284"/>
        </w:tabs>
        <w:autoSpaceDE w:val="0"/>
        <w:autoSpaceDN w:val="0"/>
        <w:adjustRightInd w:val="0"/>
        <w:spacing w:after="0" w:line="360" w:lineRule="auto"/>
        <w:ind w:left="567" w:right="401"/>
        <w:jc w:val="both"/>
        <w:rPr>
          <w:rFonts w:ascii="Montserrat" w:eastAsia="Times New Roman" w:hAnsi="Montserrat" w:cs="Calibri"/>
          <w:bCs/>
          <w:sz w:val="16"/>
          <w:szCs w:val="16"/>
          <w:lang w:eastAsia="es-ES"/>
        </w:rPr>
      </w:pPr>
    </w:p>
    <w:p w14:paraId="4D2F547D" w14:textId="7E6E93B7" w:rsidR="00076D87" w:rsidRDefault="00076D87" w:rsidP="00076D87">
      <w:pPr>
        <w:pStyle w:val="Prrafodelista"/>
        <w:numPr>
          <w:ilvl w:val="0"/>
          <w:numId w:val="45"/>
        </w:numPr>
        <w:tabs>
          <w:tab w:val="left" w:pos="284"/>
        </w:tabs>
        <w:autoSpaceDE w:val="0"/>
        <w:autoSpaceDN w:val="0"/>
        <w:adjustRightInd w:val="0"/>
        <w:spacing w:after="0" w:line="360" w:lineRule="auto"/>
        <w:ind w:left="567" w:right="401" w:hanging="218"/>
        <w:jc w:val="both"/>
        <w:rPr>
          <w:rFonts w:ascii="Montserrat" w:eastAsia="Times New Roman" w:hAnsi="Montserrat" w:cs="Calibri"/>
          <w:bCs/>
          <w:sz w:val="20"/>
          <w:szCs w:val="20"/>
          <w:lang w:eastAsia="es-ES"/>
        </w:rPr>
      </w:pPr>
      <w:r w:rsidRPr="006E5C55">
        <w:rPr>
          <w:rFonts w:ascii="Montserrat" w:eastAsia="Times New Roman" w:hAnsi="Montserrat" w:cs="Calibri"/>
          <w:b/>
          <w:sz w:val="20"/>
          <w:szCs w:val="20"/>
          <w:u w:val="single"/>
          <w:lang w:eastAsia="es-ES"/>
        </w:rPr>
        <w:t>Capítulo 2</w:t>
      </w:r>
      <w:r w:rsidRPr="00E1385E">
        <w:rPr>
          <w:rFonts w:ascii="Montserrat" w:eastAsia="Times New Roman" w:hAnsi="Montserrat" w:cs="Calibri"/>
          <w:bCs/>
          <w:sz w:val="20"/>
          <w:szCs w:val="20"/>
          <w:lang w:eastAsia="es-ES"/>
        </w:rPr>
        <w:t xml:space="preserve">. </w:t>
      </w:r>
      <w:r w:rsidRPr="006E5C55">
        <w:rPr>
          <w:rFonts w:ascii="Montserrat" w:eastAsia="Times New Roman" w:hAnsi="Montserrat" w:cs="Calibri"/>
          <w:bCs/>
          <w:sz w:val="20"/>
          <w:szCs w:val="20"/>
          <w:u w:val="single"/>
          <w:lang w:eastAsia="es-ES"/>
        </w:rPr>
        <w:t xml:space="preserve">Información sobre </w:t>
      </w:r>
      <w:r w:rsidR="00F371AE">
        <w:rPr>
          <w:rFonts w:ascii="Montserrat" w:eastAsia="Times New Roman" w:hAnsi="Montserrat" w:cs="Calibri"/>
          <w:bCs/>
          <w:sz w:val="20"/>
          <w:szCs w:val="20"/>
          <w:u w:val="single"/>
          <w:lang w:eastAsia="es-ES"/>
        </w:rPr>
        <w:t>el</w:t>
      </w:r>
      <w:r w:rsidRPr="006E5C55">
        <w:rPr>
          <w:rFonts w:ascii="Montserrat" w:eastAsia="Times New Roman" w:hAnsi="Montserrat" w:cs="Calibri"/>
          <w:bCs/>
          <w:sz w:val="20"/>
          <w:szCs w:val="20"/>
          <w:u w:val="single"/>
          <w:lang w:eastAsia="es-ES"/>
        </w:rPr>
        <w:t xml:space="preserve"> capital</w:t>
      </w:r>
      <w:r w:rsidRPr="00E1385E">
        <w:rPr>
          <w:rFonts w:ascii="Montserrat" w:eastAsia="Times New Roman" w:hAnsi="Montserrat" w:cs="Calibri"/>
          <w:bCs/>
          <w:sz w:val="20"/>
          <w:szCs w:val="20"/>
          <w:lang w:eastAsia="es-ES"/>
        </w:rPr>
        <w:t>.</w:t>
      </w:r>
    </w:p>
    <w:p w14:paraId="2BC9120F" w14:textId="77777777" w:rsidR="00076D87" w:rsidRPr="00FC6CF8" w:rsidRDefault="00076D87" w:rsidP="00076D87">
      <w:pPr>
        <w:pStyle w:val="Prrafodelista"/>
        <w:tabs>
          <w:tab w:val="left" w:pos="284"/>
        </w:tabs>
        <w:autoSpaceDE w:val="0"/>
        <w:autoSpaceDN w:val="0"/>
        <w:adjustRightInd w:val="0"/>
        <w:spacing w:after="0" w:line="360" w:lineRule="auto"/>
        <w:ind w:left="567" w:right="401"/>
        <w:jc w:val="both"/>
        <w:rPr>
          <w:rFonts w:ascii="Montserrat" w:eastAsia="Times New Roman" w:hAnsi="Montserrat" w:cs="Calibri"/>
          <w:bCs/>
          <w:sz w:val="16"/>
          <w:szCs w:val="16"/>
          <w:lang w:eastAsia="es-ES"/>
        </w:rPr>
      </w:pPr>
    </w:p>
    <w:tbl>
      <w:tblPr>
        <w:tblStyle w:val="Tablaconcuadrcula"/>
        <w:tblW w:w="0" w:type="auto"/>
        <w:tblInd w:w="567" w:type="dxa"/>
        <w:tblLook w:val="04A0" w:firstRow="1" w:lastRow="0" w:firstColumn="1" w:lastColumn="0" w:noHBand="0" w:noVBand="1"/>
      </w:tblPr>
      <w:tblGrid>
        <w:gridCol w:w="7933"/>
      </w:tblGrid>
      <w:tr w:rsidR="00076D87" w14:paraId="49A0FB49" w14:textId="77777777" w:rsidTr="00C3167A">
        <w:tc>
          <w:tcPr>
            <w:tcW w:w="7933" w:type="dxa"/>
          </w:tcPr>
          <w:p w14:paraId="5BC68A56" w14:textId="77777777" w:rsidR="00076D87"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 xml:space="preserve">El </w:t>
            </w:r>
            <w:r w:rsidRPr="00FF2757">
              <w:rPr>
                <w:rFonts w:ascii="Montserrat" w:eastAsia="Times New Roman" w:hAnsi="Montserrat" w:cs="Calibri"/>
                <w:bCs/>
                <w:i/>
                <w:iCs/>
                <w:color w:val="C00000"/>
                <w:sz w:val="18"/>
                <w:szCs w:val="18"/>
                <w:lang w:eastAsia="es-ES"/>
              </w:rPr>
              <w:t>artículo 134.1.</w:t>
            </w:r>
            <w:r w:rsidRPr="00FF2757">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 la </w:t>
            </w:r>
            <w:r w:rsidRPr="00FF2757">
              <w:rPr>
                <w:rFonts w:ascii="Montserrat" w:eastAsia="Times New Roman" w:hAnsi="Montserrat" w:cs="Calibri"/>
                <w:bCs/>
                <w:i/>
                <w:iCs/>
                <w:color w:val="C00000"/>
                <w:sz w:val="18"/>
                <w:szCs w:val="18"/>
                <w:lang w:eastAsia="es-ES"/>
              </w:rPr>
              <w:t>LMVSI</w:t>
            </w:r>
            <w:r w:rsidRPr="00086609">
              <w:rPr>
                <w:rFonts w:ascii="Montserrat" w:eastAsia="Times New Roman" w:hAnsi="Montserrat" w:cs="Calibri"/>
                <w:bCs/>
                <w:sz w:val="18"/>
                <w:szCs w:val="18"/>
                <w:lang w:eastAsia="es-ES"/>
              </w:rPr>
              <w:t xml:space="preserve"> establece los requisitos que deben cumplir las empresas de servicios de inversión. Entre otros, figuran los requisitos de capital que se desarrollan en los </w:t>
            </w:r>
            <w:r w:rsidRPr="002217CE">
              <w:rPr>
                <w:rFonts w:ascii="Montserrat" w:eastAsia="Times New Roman" w:hAnsi="Montserrat" w:cs="Calibri"/>
                <w:bCs/>
                <w:i/>
                <w:iCs/>
                <w:color w:val="C00000"/>
                <w:sz w:val="18"/>
                <w:szCs w:val="18"/>
                <w:lang w:eastAsia="es-ES"/>
              </w:rPr>
              <w:t>artículos 20.1.d)</w:t>
            </w:r>
            <w:r w:rsidRPr="002217CE">
              <w:rPr>
                <w:rFonts w:ascii="Montserrat" w:eastAsia="Times New Roman" w:hAnsi="Montserrat" w:cs="Calibri"/>
                <w:bCs/>
                <w:color w:val="C00000"/>
                <w:sz w:val="18"/>
                <w:szCs w:val="18"/>
                <w:lang w:eastAsia="es-ES"/>
              </w:rPr>
              <w:t xml:space="preserve"> </w:t>
            </w:r>
            <w:r w:rsidRPr="00E81669">
              <w:rPr>
                <w:rFonts w:ascii="Montserrat" w:eastAsia="Times New Roman" w:hAnsi="Montserrat" w:cs="Calibri"/>
                <w:bCs/>
                <w:sz w:val="18"/>
                <w:szCs w:val="18"/>
                <w:lang w:eastAsia="es-ES"/>
              </w:rPr>
              <w:t xml:space="preserve">y </w:t>
            </w:r>
            <w:r w:rsidRPr="00E81669">
              <w:rPr>
                <w:rFonts w:ascii="Montserrat" w:eastAsia="Times New Roman" w:hAnsi="Montserrat" w:cs="Calibri"/>
                <w:bCs/>
                <w:i/>
                <w:iCs/>
                <w:color w:val="C00000"/>
                <w:sz w:val="18"/>
                <w:szCs w:val="18"/>
                <w:lang w:eastAsia="es-ES"/>
              </w:rPr>
              <w:t>66</w:t>
            </w:r>
            <w:r>
              <w:rPr>
                <w:rFonts w:ascii="Montserrat" w:eastAsia="Times New Roman" w:hAnsi="Montserrat" w:cs="Calibri"/>
                <w:bCs/>
                <w:color w:val="C00000"/>
                <w:sz w:val="18"/>
                <w:szCs w:val="18"/>
                <w:lang w:eastAsia="es-ES"/>
              </w:rPr>
              <w:t xml:space="preserve"> </w:t>
            </w:r>
            <w:r w:rsidRPr="00086609">
              <w:rPr>
                <w:rFonts w:ascii="Montserrat" w:eastAsia="Times New Roman" w:hAnsi="Montserrat" w:cs="Calibri"/>
                <w:bCs/>
                <w:sz w:val="18"/>
                <w:szCs w:val="18"/>
                <w:lang w:eastAsia="es-ES"/>
              </w:rPr>
              <w:t xml:space="preserve">del </w:t>
            </w:r>
            <w:r w:rsidRPr="00E81669">
              <w:rPr>
                <w:rFonts w:ascii="Montserrat" w:eastAsia="Times New Roman" w:hAnsi="Montserrat" w:cs="Calibri"/>
                <w:bCs/>
                <w:i/>
                <w:iCs/>
                <w:color w:val="C00000"/>
                <w:sz w:val="18"/>
                <w:szCs w:val="18"/>
                <w:lang w:eastAsia="es-ES"/>
              </w:rPr>
              <w:t>RD de ESI</w:t>
            </w:r>
            <w:r w:rsidRPr="007B0718">
              <w:rPr>
                <w:rFonts w:ascii="Montserrat" w:eastAsia="Times New Roman" w:hAnsi="Montserrat" w:cs="Calibri"/>
                <w:bCs/>
                <w:sz w:val="18"/>
                <w:szCs w:val="18"/>
                <w:lang w:eastAsia="es-ES"/>
              </w:rPr>
              <w:t>.</w:t>
            </w:r>
          </w:p>
          <w:p w14:paraId="6AB5EA9E" w14:textId="77777777" w:rsidR="00076D87" w:rsidRPr="00086609"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86609">
              <w:rPr>
                <w:rFonts w:ascii="Montserrat" w:eastAsia="Times New Roman" w:hAnsi="Montserrat" w:cs="Calibri"/>
                <w:bCs/>
                <w:sz w:val="18"/>
                <w:szCs w:val="18"/>
                <w:lang w:eastAsia="es-ES"/>
              </w:rPr>
              <w:t xml:space="preserve">Además, la </w:t>
            </w:r>
            <w:r w:rsidRPr="007B0718">
              <w:rPr>
                <w:rFonts w:ascii="Montserrat" w:eastAsia="Times New Roman" w:hAnsi="Montserrat" w:cs="Calibri"/>
                <w:bCs/>
                <w:i/>
                <w:iCs/>
                <w:color w:val="C00000"/>
                <w:sz w:val="18"/>
                <w:szCs w:val="18"/>
                <w:lang w:eastAsia="es-ES"/>
              </w:rPr>
              <w:t>Sección 1ª del Capítulo VI</w:t>
            </w:r>
            <w:r w:rsidRPr="007B0718">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 la </w:t>
            </w:r>
            <w:r w:rsidRPr="002A0682">
              <w:rPr>
                <w:rFonts w:ascii="Montserrat" w:eastAsia="Times New Roman" w:hAnsi="Montserrat" w:cs="Calibri"/>
                <w:bCs/>
                <w:i/>
                <w:iCs/>
                <w:color w:val="C00000"/>
                <w:sz w:val="18"/>
                <w:szCs w:val="18"/>
                <w:lang w:eastAsia="es-ES"/>
              </w:rPr>
              <w:t>LMVSI</w:t>
            </w:r>
            <w:r w:rsidRPr="00086609">
              <w:rPr>
                <w:rFonts w:ascii="Montserrat" w:eastAsia="Times New Roman" w:hAnsi="Montserrat" w:cs="Calibri"/>
                <w:bCs/>
                <w:sz w:val="18"/>
                <w:szCs w:val="18"/>
                <w:lang w:eastAsia="es-ES"/>
              </w:rPr>
              <w:t xml:space="preserve">, relativo a los sistemas, procedimientos y mecanismos de control, determina los demás requisitos de carácter financiero que deben cumplir las empresas de servicios de inversión a nivel individual y consolidado. Dichos requisitos se determinan teniendo en cuenta las disposiciones del </w:t>
            </w:r>
            <w:r w:rsidRPr="002A0682">
              <w:rPr>
                <w:rFonts w:ascii="Montserrat" w:eastAsia="Times New Roman" w:hAnsi="Montserrat" w:cs="Calibri"/>
                <w:bCs/>
                <w:i/>
                <w:iCs/>
                <w:color w:val="C00000"/>
                <w:sz w:val="18"/>
                <w:szCs w:val="18"/>
                <w:lang w:eastAsia="es-ES"/>
              </w:rPr>
              <w:t>Reglamento (UE) 2019/2033</w:t>
            </w:r>
            <w:r w:rsidRPr="002A0682">
              <w:rPr>
                <w:rFonts w:ascii="Montserrat" w:eastAsia="Times New Roman" w:hAnsi="Montserrat" w:cs="Calibri"/>
                <w:bCs/>
                <w:color w:val="C00000"/>
                <w:sz w:val="18"/>
                <w:szCs w:val="18"/>
                <w:lang w:eastAsia="es-ES"/>
              </w:rPr>
              <w:t xml:space="preserve"> </w:t>
            </w:r>
            <w:r w:rsidRPr="00086609">
              <w:rPr>
                <w:rFonts w:ascii="Montserrat" w:eastAsia="Times New Roman" w:hAnsi="Montserrat" w:cs="Calibri"/>
                <w:bCs/>
                <w:sz w:val="18"/>
                <w:szCs w:val="18"/>
                <w:lang w:eastAsia="es-ES"/>
              </w:rPr>
              <w:t xml:space="preserve">-IFR-. Por último, el </w:t>
            </w:r>
            <w:r w:rsidRPr="002A0682">
              <w:rPr>
                <w:rFonts w:ascii="Montserrat" w:eastAsia="Times New Roman" w:hAnsi="Montserrat" w:cs="Calibri"/>
                <w:bCs/>
                <w:i/>
                <w:iCs/>
                <w:color w:val="C00000"/>
                <w:sz w:val="18"/>
                <w:szCs w:val="18"/>
                <w:lang w:eastAsia="es-ES"/>
              </w:rPr>
              <w:t>artículo 255</w:t>
            </w:r>
            <w:r w:rsidRPr="002A0682">
              <w:rPr>
                <w:rFonts w:ascii="Montserrat" w:eastAsia="Times New Roman" w:hAnsi="Montserrat" w:cs="Calibri"/>
                <w:bCs/>
                <w:color w:val="C00000"/>
                <w:sz w:val="18"/>
                <w:szCs w:val="18"/>
                <w:lang w:eastAsia="es-ES"/>
              </w:rPr>
              <w:t xml:space="preserve"> </w:t>
            </w:r>
            <w:r w:rsidRPr="00086609">
              <w:rPr>
                <w:rFonts w:ascii="Montserrat" w:eastAsia="Times New Roman" w:hAnsi="Montserrat" w:cs="Calibri"/>
                <w:bCs/>
                <w:sz w:val="18"/>
                <w:szCs w:val="18"/>
                <w:lang w:eastAsia="es-ES"/>
              </w:rPr>
              <w:t>de</w:t>
            </w:r>
            <w:r>
              <w:rPr>
                <w:rFonts w:ascii="Montserrat" w:eastAsia="Times New Roman" w:hAnsi="Montserrat" w:cs="Calibri"/>
                <w:bCs/>
                <w:sz w:val="18"/>
                <w:szCs w:val="18"/>
                <w:lang w:eastAsia="es-ES"/>
              </w:rPr>
              <w:t xml:space="preserve"> </w:t>
            </w:r>
            <w:r w:rsidRPr="00086609">
              <w:rPr>
                <w:rFonts w:ascii="Montserrat" w:eastAsia="Times New Roman" w:hAnsi="Montserrat" w:cs="Calibri"/>
                <w:bCs/>
                <w:sz w:val="18"/>
                <w:szCs w:val="18"/>
                <w:lang w:eastAsia="es-ES"/>
              </w:rPr>
              <w:t>l</w:t>
            </w:r>
            <w:r>
              <w:rPr>
                <w:rFonts w:ascii="Montserrat" w:eastAsia="Times New Roman" w:hAnsi="Montserrat" w:cs="Calibri"/>
                <w:bCs/>
                <w:sz w:val="18"/>
                <w:szCs w:val="18"/>
                <w:lang w:eastAsia="es-ES"/>
              </w:rPr>
              <w:t>a</w:t>
            </w:r>
            <w:r w:rsidRPr="00086609">
              <w:rPr>
                <w:rFonts w:ascii="Montserrat" w:eastAsia="Times New Roman" w:hAnsi="Montserrat" w:cs="Calibri"/>
                <w:bCs/>
                <w:sz w:val="18"/>
                <w:szCs w:val="18"/>
                <w:lang w:eastAsia="es-ES"/>
              </w:rPr>
              <w:t xml:space="preserve"> </w:t>
            </w:r>
            <w:r w:rsidRPr="002A0682">
              <w:rPr>
                <w:rFonts w:ascii="Montserrat" w:eastAsia="Times New Roman" w:hAnsi="Montserrat" w:cs="Calibri"/>
                <w:bCs/>
                <w:i/>
                <w:iCs/>
                <w:color w:val="C00000"/>
                <w:sz w:val="18"/>
                <w:szCs w:val="18"/>
                <w:lang w:eastAsia="es-ES"/>
              </w:rPr>
              <w:t>LMVSI</w:t>
            </w:r>
            <w:r w:rsidRPr="00086609">
              <w:rPr>
                <w:rFonts w:ascii="Montserrat" w:eastAsia="Times New Roman" w:hAnsi="Montserrat" w:cs="Calibri"/>
                <w:bCs/>
                <w:sz w:val="18"/>
                <w:szCs w:val="18"/>
                <w:lang w:eastAsia="es-ES"/>
              </w:rPr>
              <w:t xml:space="preserve"> establece la obligación de consolidación de los estados </w:t>
            </w:r>
            <w:r w:rsidRPr="00086609">
              <w:rPr>
                <w:rFonts w:ascii="Montserrat" w:eastAsia="Times New Roman" w:hAnsi="Montserrat" w:cs="Calibri"/>
                <w:bCs/>
                <w:sz w:val="18"/>
                <w:szCs w:val="18"/>
                <w:lang w:eastAsia="es-ES"/>
              </w:rPr>
              <w:lastRenderedPageBreak/>
              <w:t>contables de las empresas de servicios de inversión con las demás empresas de servicios de inversión y entidades financieras que constituyan una unidad de decisión, según lo previsto en el artículo 42 del Código de Comercio.</w:t>
            </w:r>
          </w:p>
          <w:p w14:paraId="5FF6A662" w14:textId="77777777" w:rsidR="00076D87" w:rsidRPr="00086609"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86609">
              <w:rPr>
                <w:rFonts w:ascii="Montserrat" w:eastAsia="Times New Roman" w:hAnsi="Montserrat" w:cs="Calibri"/>
                <w:bCs/>
                <w:sz w:val="18"/>
                <w:szCs w:val="18"/>
                <w:lang w:eastAsia="es-ES"/>
              </w:rPr>
              <w:t xml:space="preserve">El </w:t>
            </w:r>
            <w:r w:rsidRPr="002A0682">
              <w:rPr>
                <w:rFonts w:ascii="Montserrat" w:eastAsia="Times New Roman" w:hAnsi="Montserrat" w:cs="Calibri"/>
                <w:bCs/>
                <w:i/>
                <w:iCs/>
                <w:color w:val="C00000"/>
                <w:sz w:val="18"/>
                <w:szCs w:val="18"/>
                <w:lang w:eastAsia="es-ES"/>
              </w:rPr>
              <w:t>artículo 66</w:t>
            </w:r>
            <w:r w:rsidRPr="002A0682">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del </w:t>
            </w:r>
            <w:r w:rsidRPr="002A0682">
              <w:rPr>
                <w:rFonts w:ascii="Montserrat" w:eastAsia="Times New Roman" w:hAnsi="Montserrat" w:cs="Calibri"/>
                <w:bCs/>
                <w:i/>
                <w:iCs/>
                <w:color w:val="C00000"/>
                <w:sz w:val="18"/>
                <w:szCs w:val="18"/>
                <w:lang w:eastAsia="es-ES"/>
              </w:rPr>
              <w:t>RD de ESI</w:t>
            </w:r>
            <w:r w:rsidRPr="002A0682">
              <w:rPr>
                <w:rFonts w:ascii="Montserrat" w:eastAsia="Times New Roman" w:hAnsi="Montserrat" w:cs="Calibri"/>
                <w:bCs/>
                <w:color w:val="C00000"/>
                <w:sz w:val="18"/>
                <w:szCs w:val="18"/>
                <w:lang w:eastAsia="es-ES"/>
              </w:rPr>
              <w:t xml:space="preserve"> </w:t>
            </w:r>
            <w:r w:rsidRPr="00086609">
              <w:rPr>
                <w:rFonts w:ascii="Montserrat" w:eastAsia="Times New Roman" w:hAnsi="Montserrat" w:cs="Calibri"/>
                <w:bCs/>
                <w:sz w:val="18"/>
                <w:szCs w:val="18"/>
                <w:lang w:eastAsia="es-ES"/>
              </w:rPr>
              <w:t>establece</w:t>
            </w:r>
            <w:r w:rsidRPr="008C636E">
              <w:rPr>
                <w:rFonts w:ascii="Montserrat" w:eastAsia="Times New Roman" w:hAnsi="Montserrat" w:cs="Calibri"/>
                <w:bCs/>
                <w:sz w:val="18"/>
                <w:szCs w:val="18"/>
                <w:lang w:eastAsia="es-ES"/>
              </w:rPr>
              <w:t xml:space="preserve"> el</w:t>
            </w:r>
            <w:r w:rsidRPr="008C636E">
              <w:rPr>
                <w:rFonts w:ascii="Montserrat" w:eastAsia="Times New Roman" w:hAnsi="Montserrat" w:cs="Calibri"/>
                <w:b/>
                <w:sz w:val="18"/>
                <w:szCs w:val="18"/>
                <w:lang w:eastAsia="es-ES"/>
              </w:rPr>
              <w:t xml:space="preserve"> </w:t>
            </w:r>
            <w:r w:rsidRPr="008C636E">
              <w:rPr>
                <w:rFonts w:ascii="Montserrat" w:eastAsia="Times New Roman" w:hAnsi="Montserrat" w:cs="Calibri"/>
                <w:b/>
                <w:sz w:val="18"/>
                <w:szCs w:val="18"/>
                <w:u w:val="single"/>
                <w:lang w:eastAsia="es-ES"/>
              </w:rPr>
              <w:t>importe mínimo de capital inicial</w:t>
            </w:r>
            <w:r w:rsidRPr="00086609">
              <w:rPr>
                <w:rFonts w:ascii="Montserrat" w:eastAsia="Times New Roman" w:hAnsi="Montserrat" w:cs="Calibri"/>
                <w:bCs/>
                <w:sz w:val="18"/>
                <w:szCs w:val="18"/>
                <w:lang w:eastAsia="es-ES"/>
              </w:rPr>
              <w:t xml:space="preserve"> en 750.000€ para SV</w:t>
            </w:r>
            <w:r>
              <w:rPr>
                <w:rFonts w:ascii="Montserrat" w:eastAsia="Times New Roman" w:hAnsi="Montserrat" w:cs="Calibri"/>
                <w:bCs/>
                <w:sz w:val="18"/>
                <w:szCs w:val="18"/>
                <w:lang w:eastAsia="es-ES"/>
              </w:rPr>
              <w:t xml:space="preserve">; </w:t>
            </w:r>
            <w:r w:rsidRPr="00086609">
              <w:rPr>
                <w:rFonts w:ascii="Montserrat" w:eastAsia="Times New Roman" w:hAnsi="Montserrat" w:cs="Calibri"/>
                <w:bCs/>
                <w:sz w:val="18"/>
                <w:szCs w:val="18"/>
                <w:lang w:eastAsia="es-ES"/>
              </w:rPr>
              <w:t>en 150.000 € o 75.000 € para AV, en función de la actividad prevista</w:t>
            </w:r>
            <w:r>
              <w:rPr>
                <w:rFonts w:ascii="Montserrat" w:eastAsia="Times New Roman" w:hAnsi="Montserrat" w:cs="Calibri"/>
                <w:bCs/>
                <w:sz w:val="18"/>
                <w:szCs w:val="18"/>
                <w:lang w:eastAsia="es-ES"/>
              </w:rPr>
              <w:t xml:space="preserve">; en </w:t>
            </w:r>
            <w:r w:rsidRPr="00086609">
              <w:rPr>
                <w:rFonts w:ascii="Montserrat" w:eastAsia="Times New Roman" w:hAnsi="Montserrat" w:cs="Calibri"/>
                <w:bCs/>
                <w:sz w:val="18"/>
                <w:szCs w:val="18"/>
                <w:lang w:eastAsia="es-ES"/>
              </w:rPr>
              <w:t xml:space="preserve">75.000 € para </w:t>
            </w:r>
            <w:r>
              <w:rPr>
                <w:rFonts w:ascii="Montserrat" w:eastAsia="Times New Roman" w:hAnsi="Montserrat" w:cs="Calibri"/>
                <w:bCs/>
                <w:sz w:val="18"/>
                <w:szCs w:val="18"/>
                <w:lang w:eastAsia="es-ES"/>
              </w:rPr>
              <w:t xml:space="preserve">SGC; y en </w:t>
            </w:r>
            <w:r w:rsidRPr="00086609">
              <w:rPr>
                <w:rFonts w:ascii="Montserrat" w:eastAsia="Times New Roman" w:hAnsi="Montserrat" w:cs="Calibri"/>
                <w:bCs/>
                <w:sz w:val="18"/>
                <w:szCs w:val="18"/>
                <w:lang w:eastAsia="es-ES"/>
              </w:rPr>
              <w:t xml:space="preserve">75.000 € para </w:t>
            </w:r>
            <w:r>
              <w:rPr>
                <w:rFonts w:ascii="Montserrat" w:eastAsia="Times New Roman" w:hAnsi="Montserrat" w:cs="Calibri"/>
                <w:bCs/>
                <w:sz w:val="18"/>
                <w:szCs w:val="18"/>
                <w:lang w:eastAsia="es-ES"/>
              </w:rPr>
              <w:t>EAF</w:t>
            </w:r>
            <w:r w:rsidRPr="00086609">
              <w:rPr>
                <w:rFonts w:ascii="Montserrat" w:eastAsia="Times New Roman" w:hAnsi="Montserrat" w:cs="Calibri"/>
                <w:bCs/>
                <w:sz w:val="18"/>
                <w:szCs w:val="18"/>
                <w:lang w:eastAsia="es-ES"/>
              </w:rPr>
              <w:t xml:space="preserve">. </w:t>
            </w:r>
          </w:p>
          <w:p w14:paraId="1459E887" w14:textId="77777777" w:rsidR="00076D87" w:rsidRPr="00086609"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86609">
              <w:rPr>
                <w:rFonts w:ascii="Montserrat" w:eastAsia="Times New Roman" w:hAnsi="Montserrat" w:cs="Calibri"/>
                <w:bCs/>
                <w:sz w:val="18"/>
                <w:szCs w:val="18"/>
                <w:lang w:eastAsia="es-ES"/>
              </w:rPr>
              <w:t xml:space="preserve">El capital inicial sólo podrá estar compuesto por uno o más de los elementos mencionados en el </w:t>
            </w:r>
            <w:r w:rsidRPr="00D040D3">
              <w:rPr>
                <w:rFonts w:ascii="Montserrat" w:eastAsia="Times New Roman" w:hAnsi="Montserrat" w:cs="Calibri"/>
                <w:bCs/>
                <w:i/>
                <w:iCs/>
                <w:color w:val="C00000"/>
                <w:sz w:val="18"/>
                <w:szCs w:val="18"/>
                <w:lang w:eastAsia="es-ES"/>
              </w:rPr>
              <w:t>artículo 9</w:t>
            </w:r>
            <w:r w:rsidRPr="00D040D3">
              <w:rPr>
                <w:rFonts w:ascii="Montserrat" w:eastAsia="Times New Roman" w:hAnsi="Montserrat" w:cs="Calibri"/>
                <w:bCs/>
                <w:color w:val="C00000"/>
                <w:sz w:val="18"/>
                <w:szCs w:val="18"/>
                <w:lang w:eastAsia="es-ES"/>
              </w:rPr>
              <w:t xml:space="preserve"> </w:t>
            </w:r>
            <w:r w:rsidRPr="00086609">
              <w:rPr>
                <w:rFonts w:ascii="Montserrat" w:eastAsia="Times New Roman" w:hAnsi="Montserrat" w:cs="Calibri"/>
                <w:bCs/>
                <w:sz w:val="18"/>
                <w:szCs w:val="18"/>
                <w:lang w:eastAsia="es-ES"/>
              </w:rPr>
              <w:t xml:space="preserve">de </w:t>
            </w:r>
            <w:r w:rsidRPr="00D040D3">
              <w:rPr>
                <w:rFonts w:ascii="Montserrat" w:eastAsia="Times New Roman" w:hAnsi="Montserrat" w:cs="Calibri"/>
                <w:bCs/>
                <w:i/>
                <w:iCs/>
                <w:color w:val="C00000"/>
                <w:sz w:val="18"/>
                <w:szCs w:val="18"/>
                <w:lang w:eastAsia="es-ES"/>
              </w:rPr>
              <w:t>IFR</w:t>
            </w:r>
            <w:r w:rsidRPr="00086609">
              <w:rPr>
                <w:rFonts w:ascii="Montserrat" w:eastAsia="Times New Roman" w:hAnsi="Montserrat" w:cs="Calibri"/>
                <w:bCs/>
                <w:sz w:val="18"/>
                <w:szCs w:val="18"/>
                <w:lang w:eastAsia="es-ES"/>
              </w:rPr>
              <w:t xml:space="preserve">, por referencia del </w:t>
            </w:r>
            <w:r w:rsidRPr="00D040D3">
              <w:rPr>
                <w:rFonts w:ascii="Montserrat" w:eastAsia="Times New Roman" w:hAnsi="Montserrat" w:cs="Calibri"/>
                <w:bCs/>
                <w:i/>
                <w:iCs/>
                <w:color w:val="C00000"/>
                <w:sz w:val="18"/>
                <w:szCs w:val="18"/>
                <w:lang w:eastAsia="es-ES"/>
              </w:rPr>
              <w:t>artículo 66.1.</w:t>
            </w:r>
            <w:r w:rsidRPr="00D040D3">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del </w:t>
            </w:r>
            <w:r w:rsidRPr="00D040D3">
              <w:rPr>
                <w:rFonts w:ascii="Montserrat" w:eastAsia="Times New Roman" w:hAnsi="Montserrat" w:cs="Calibri"/>
                <w:bCs/>
                <w:i/>
                <w:iCs/>
                <w:color w:val="C00000"/>
                <w:sz w:val="18"/>
                <w:szCs w:val="18"/>
                <w:lang w:eastAsia="es-ES"/>
              </w:rPr>
              <w:t>RD de ESI</w:t>
            </w:r>
            <w:r w:rsidRPr="00086609">
              <w:rPr>
                <w:rFonts w:ascii="Montserrat" w:eastAsia="Times New Roman" w:hAnsi="Montserrat" w:cs="Calibri"/>
                <w:bCs/>
                <w:sz w:val="18"/>
                <w:szCs w:val="18"/>
                <w:lang w:eastAsia="es-ES"/>
              </w:rPr>
              <w:t>.</w:t>
            </w:r>
          </w:p>
          <w:p w14:paraId="583A3E3C" w14:textId="77777777" w:rsidR="00076D87" w:rsidRPr="00086609"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86609">
              <w:rPr>
                <w:rFonts w:ascii="Montserrat" w:eastAsia="Times New Roman" w:hAnsi="Montserrat" w:cs="Calibri"/>
                <w:bCs/>
                <w:sz w:val="18"/>
                <w:szCs w:val="18"/>
                <w:lang w:eastAsia="es-ES"/>
              </w:rPr>
              <w:t>Dicho capital inicial deberá estar totalmente desembolsado en efectivo, cuando se trate de ESI de nueva creación. En el caso de transformación, deberá ser en efectivo el desembolso de la diferencia entre el capital social mínimo y el patrimonio neto de la entidad que solicite la transformación.</w:t>
            </w:r>
          </w:p>
          <w:p w14:paraId="4D7270AB" w14:textId="77777777" w:rsidR="00076D87" w:rsidRPr="00086609"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86609">
              <w:rPr>
                <w:rFonts w:ascii="Montserrat" w:eastAsia="Times New Roman" w:hAnsi="Montserrat" w:cs="Calibri"/>
                <w:bCs/>
                <w:sz w:val="18"/>
                <w:szCs w:val="18"/>
                <w:lang w:eastAsia="es-ES"/>
              </w:rPr>
              <w:t xml:space="preserve">El </w:t>
            </w:r>
            <w:r w:rsidRPr="00BC58C7">
              <w:rPr>
                <w:rFonts w:ascii="Montserrat" w:eastAsia="Times New Roman" w:hAnsi="Montserrat" w:cs="Calibri"/>
                <w:bCs/>
                <w:i/>
                <w:iCs/>
                <w:color w:val="C00000"/>
                <w:sz w:val="18"/>
                <w:szCs w:val="18"/>
                <w:lang w:eastAsia="es-ES"/>
              </w:rPr>
              <w:t>artículo 248.1.</w:t>
            </w:r>
            <w:r w:rsidRPr="00BC58C7">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 la </w:t>
            </w:r>
            <w:r w:rsidRPr="00BC58C7">
              <w:rPr>
                <w:rFonts w:ascii="Montserrat" w:eastAsia="Times New Roman" w:hAnsi="Montserrat" w:cs="Calibri"/>
                <w:bCs/>
                <w:i/>
                <w:iCs/>
                <w:color w:val="C00000"/>
                <w:sz w:val="18"/>
                <w:szCs w:val="18"/>
                <w:lang w:eastAsia="es-ES"/>
              </w:rPr>
              <w:t>LMVSI</w:t>
            </w:r>
            <w:r w:rsidRPr="00086609">
              <w:rPr>
                <w:rFonts w:ascii="Montserrat" w:eastAsia="Times New Roman" w:hAnsi="Montserrat" w:cs="Calibri"/>
                <w:bCs/>
                <w:sz w:val="18"/>
                <w:szCs w:val="18"/>
                <w:lang w:eastAsia="es-ES"/>
              </w:rPr>
              <w:t xml:space="preserve"> dispone que las cuentas e informes de gestión individuales y consolidados correspondientes a cada ejercicio de las ESI deberán ser aprobadas, dentro de los cuatro meses siguientes al cierre de aquel, por su correspondiente junta general, previa realización de la auditoría de cuentas.</w:t>
            </w:r>
          </w:p>
          <w:p w14:paraId="3A59270A" w14:textId="77777777" w:rsidR="00076D87" w:rsidRPr="00086609"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86609">
              <w:rPr>
                <w:rFonts w:ascii="Montserrat" w:eastAsia="Times New Roman" w:hAnsi="Montserrat" w:cs="Calibri"/>
                <w:bCs/>
                <w:sz w:val="18"/>
                <w:szCs w:val="18"/>
                <w:lang w:eastAsia="es-ES"/>
              </w:rPr>
              <w:t xml:space="preserve">Por último, este apartado debe utilizarse para proporcionar la información prevista en el </w:t>
            </w:r>
            <w:r w:rsidRPr="005F65F1">
              <w:rPr>
                <w:rFonts w:ascii="Montserrat" w:eastAsia="Times New Roman" w:hAnsi="Montserrat" w:cs="Calibri"/>
                <w:bCs/>
                <w:i/>
                <w:iCs/>
                <w:color w:val="C00000"/>
                <w:sz w:val="18"/>
                <w:szCs w:val="18"/>
                <w:lang w:eastAsia="es-ES"/>
              </w:rPr>
              <w:t>artículo 2</w:t>
            </w:r>
            <w:r w:rsidRPr="00086609">
              <w:rPr>
                <w:rFonts w:ascii="Montserrat" w:eastAsia="Times New Roman" w:hAnsi="Montserrat" w:cs="Calibri"/>
                <w:bCs/>
                <w:sz w:val="18"/>
                <w:szCs w:val="18"/>
                <w:lang w:eastAsia="es-ES"/>
              </w:rPr>
              <w:t xml:space="preserve"> (Información sobre el capital) de la </w:t>
            </w:r>
            <w:r w:rsidRPr="005F65F1">
              <w:rPr>
                <w:rFonts w:ascii="Montserrat" w:eastAsia="Times New Roman" w:hAnsi="Montserrat" w:cs="Calibri"/>
                <w:bCs/>
                <w:i/>
                <w:iCs/>
                <w:color w:val="C00000"/>
                <w:sz w:val="18"/>
                <w:szCs w:val="18"/>
                <w:lang w:eastAsia="es-ES"/>
              </w:rPr>
              <w:t>RTS de autorización de ESI</w:t>
            </w:r>
            <w:r w:rsidRPr="00086609">
              <w:rPr>
                <w:rFonts w:ascii="Montserrat" w:eastAsia="Times New Roman" w:hAnsi="Montserrat" w:cs="Calibri"/>
                <w:bCs/>
                <w:sz w:val="18"/>
                <w:szCs w:val="18"/>
                <w:lang w:eastAsia="es-ES"/>
              </w:rPr>
              <w:t>.</w:t>
            </w:r>
          </w:p>
          <w:p w14:paraId="093B7916" w14:textId="77777777" w:rsidR="00076D87"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20"/>
                <w:szCs w:val="20"/>
                <w:lang w:eastAsia="es-ES"/>
              </w:rPr>
            </w:pPr>
            <w:r w:rsidRPr="00086609">
              <w:rPr>
                <w:rFonts w:ascii="Montserrat" w:eastAsia="Times New Roman" w:hAnsi="Montserrat" w:cs="Calibri"/>
                <w:bCs/>
                <w:sz w:val="18"/>
                <w:szCs w:val="18"/>
                <w:lang w:eastAsia="es-ES"/>
              </w:rPr>
              <w:t xml:space="preserve">Tenga en cuenta que el </w:t>
            </w:r>
            <w:r w:rsidRPr="005F65F1">
              <w:rPr>
                <w:rFonts w:ascii="Montserrat" w:eastAsia="Times New Roman" w:hAnsi="Montserrat" w:cs="Calibri"/>
                <w:bCs/>
                <w:i/>
                <w:iCs/>
                <w:color w:val="C00000"/>
                <w:sz w:val="18"/>
                <w:szCs w:val="18"/>
                <w:lang w:eastAsia="es-ES"/>
              </w:rPr>
              <w:t>artículo 7</w:t>
            </w:r>
            <w:r w:rsidRPr="005F65F1">
              <w:rPr>
                <w:rFonts w:ascii="Montserrat" w:eastAsia="Times New Roman" w:hAnsi="Montserrat" w:cs="Calibri"/>
                <w:bCs/>
                <w:color w:val="C00000"/>
                <w:sz w:val="18"/>
                <w:szCs w:val="18"/>
                <w:lang w:eastAsia="es-ES"/>
              </w:rPr>
              <w:t xml:space="preserve"> </w:t>
            </w:r>
            <w:r w:rsidRPr="00086609">
              <w:rPr>
                <w:rFonts w:ascii="Montserrat" w:eastAsia="Times New Roman" w:hAnsi="Montserrat" w:cs="Calibri"/>
                <w:bCs/>
                <w:sz w:val="18"/>
                <w:szCs w:val="18"/>
                <w:lang w:eastAsia="es-ES"/>
              </w:rPr>
              <w:t xml:space="preserve">de la </w:t>
            </w:r>
            <w:r w:rsidRPr="005F65F1">
              <w:rPr>
                <w:rFonts w:ascii="Montserrat" w:eastAsia="Times New Roman" w:hAnsi="Montserrat" w:cs="Calibri"/>
                <w:bCs/>
                <w:i/>
                <w:iCs/>
                <w:color w:val="C00000"/>
                <w:sz w:val="18"/>
                <w:szCs w:val="18"/>
                <w:lang w:eastAsia="es-ES"/>
              </w:rPr>
              <w:t>RTS de autorización de ESI</w:t>
            </w:r>
            <w:r w:rsidRPr="005F65F1">
              <w:rPr>
                <w:rFonts w:ascii="Montserrat" w:eastAsia="Times New Roman" w:hAnsi="Montserrat" w:cs="Calibri"/>
                <w:bCs/>
                <w:color w:val="C00000"/>
                <w:sz w:val="18"/>
                <w:szCs w:val="18"/>
                <w:lang w:eastAsia="es-ES"/>
              </w:rPr>
              <w:t xml:space="preserve"> </w:t>
            </w:r>
            <w:r w:rsidRPr="00086609">
              <w:rPr>
                <w:rFonts w:ascii="Montserrat" w:eastAsia="Times New Roman" w:hAnsi="Montserrat" w:cs="Calibri"/>
                <w:bCs/>
                <w:sz w:val="18"/>
                <w:szCs w:val="18"/>
                <w:lang w:eastAsia="es-ES"/>
              </w:rPr>
              <w:t>especifica que la información prevista en el artículo 2 de la RTS debe referirse a la sede u oficina principal de la ESI.</w:t>
            </w:r>
          </w:p>
        </w:tc>
      </w:tr>
    </w:tbl>
    <w:p w14:paraId="3FD5057F" w14:textId="77777777" w:rsidR="00076D87" w:rsidRPr="006E5C55" w:rsidRDefault="00076D87" w:rsidP="00076D87">
      <w:pPr>
        <w:pStyle w:val="Prrafodelista"/>
        <w:tabs>
          <w:tab w:val="left" w:pos="284"/>
        </w:tabs>
        <w:autoSpaceDE w:val="0"/>
        <w:autoSpaceDN w:val="0"/>
        <w:adjustRightInd w:val="0"/>
        <w:spacing w:after="0" w:line="360" w:lineRule="auto"/>
        <w:ind w:left="567" w:right="401"/>
        <w:jc w:val="both"/>
        <w:rPr>
          <w:rFonts w:ascii="Montserrat" w:eastAsia="Times New Roman" w:hAnsi="Montserrat" w:cs="Calibri"/>
          <w:bCs/>
          <w:sz w:val="16"/>
          <w:szCs w:val="16"/>
          <w:lang w:eastAsia="es-ES"/>
        </w:rPr>
      </w:pPr>
    </w:p>
    <w:p w14:paraId="6A40BB24" w14:textId="77777777" w:rsidR="00076D87" w:rsidRDefault="00076D87" w:rsidP="00076D87">
      <w:pPr>
        <w:pStyle w:val="Prrafodelista"/>
        <w:numPr>
          <w:ilvl w:val="0"/>
          <w:numId w:val="45"/>
        </w:numPr>
        <w:tabs>
          <w:tab w:val="left" w:pos="284"/>
        </w:tabs>
        <w:autoSpaceDE w:val="0"/>
        <w:autoSpaceDN w:val="0"/>
        <w:adjustRightInd w:val="0"/>
        <w:spacing w:after="0" w:line="360" w:lineRule="auto"/>
        <w:ind w:left="567" w:right="401" w:hanging="218"/>
        <w:jc w:val="both"/>
        <w:rPr>
          <w:rFonts w:ascii="Montserrat" w:eastAsia="Times New Roman" w:hAnsi="Montserrat" w:cs="Calibri"/>
          <w:bCs/>
          <w:sz w:val="20"/>
          <w:szCs w:val="20"/>
          <w:lang w:eastAsia="es-ES"/>
        </w:rPr>
      </w:pPr>
      <w:r w:rsidRPr="006E5C55">
        <w:rPr>
          <w:rFonts w:ascii="Montserrat" w:eastAsia="Times New Roman" w:hAnsi="Montserrat" w:cs="Calibri"/>
          <w:b/>
          <w:sz w:val="20"/>
          <w:szCs w:val="20"/>
          <w:u w:val="single"/>
          <w:lang w:eastAsia="es-ES"/>
        </w:rPr>
        <w:t>Capítulo 3</w:t>
      </w:r>
      <w:r w:rsidRPr="006E5C55">
        <w:rPr>
          <w:rFonts w:ascii="Montserrat" w:eastAsia="Times New Roman" w:hAnsi="Montserrat" w:cs="Calibri"/>
          <w:b/>
          <w:sz w:val="20"/>
          <w:szCs w:val="20"/>
          <w:lang w:eastAsia="es-ES"/>
        </w:rPr>
        <w:t>.</w:t>
      </w:r>
      <w:r w:rsidRPr="00E1385E">
        <w:rPr>
          <w:rFonts w:ascii="Montserrat" w:eastAsia="Times New Roman" w:hAnsi="Montserrat" w:cs="Calibri"/>
          <w:bCs/>
          <w:sz w:val="20"/>
          <w:szCs w:val="20"/>
          <w:lang w:eastAsia="es-ES"/>
        </w:rPr>
        <w:t xml:space="preserve"> </w:t>
      </w:r>
      <w:r w:rsidRPr="006059CF">
        <w:rPr>
          <w:rFonts w:ascii="Montserrat" w:eastAsia="Times New Roman" w:hAnsi="Montserrat" w:cs="Calibri"/>
          <w:bCs/>
          <w:sz w:val="20"/>
          <w:szCs w:val="20"/>
          <w:u w:val="single"/>
          <w:lang w:eastAsia="es-ES"/>
        </w:rPr>
        <w:t>Información sobre los accionistas</w:t>
      </w:r>
      <w:r w:rsidRPr="00E1385E">
        <w:rPr>
          <w:rFonts w:ascii="Montserrat" w:eastAsia="Times New Roman" w:hAnsi="Montserrat" w:cs="Calibri"/>
          <w:bCs/>
          <w:sz w:val="20"/>
          <w:szCs w:val="20"/>
          <w:lang w:eastAsia="es-ES"/>
        </w:rPr>
        <w:t>.</w:t>
      </w:r>
    </w:p>
    <w:p w14:paraId="50584465" w14:textId="77777777" w:rsidR="00076D87" w:rsidRPr="006E5C55" w:rsidRDefault="00076D87" w:rsidP="00076D87">
      <w:pPr>
        <w:pStyle w:val="Prrafodelista"/>
        <w:tabs>
          <w:tab w:val="left" w:pos="284"/>
        </w:tabs>
        <w:autoSpaceDE w:val="0"/>
        <w:autoSpaceDN w:val="0"/>
        <w:adjustRightInd w:val="0"/>
        <w:spacing w:after="0" w:line="360" w:lineRule="auto"/>
        <w:ind w:left="567" w:right="401"/>
        <w:jc w:val="both"/>
        <w:rPr>
          <w:rFonts w:ascii="Montserrat" w:eastAsia="Times New Roman" w:hAnsi="Montserrat" w:cs="Calibri"/>
          <w:bCs/>
          <w:sz w:val="16"/>
          <w:szCs w:val="16"/>
          <w:lang w:eastAsia="es-ES"/>
        </w:rPr>
      </w:pPr>
    </w:p>
    <w:tbl>
      <w:tblPr>
        <w:tblStyle w:val="Tablaconcuadrcula"/>
        <w:tblW w:w="0" w:type="auto"/>
        <w:tblInd w:w="567" w:type="dxa"/>
        <w:tblLook w:val="04A0" w:firstRow="1" w:lastRow="0" w:firstColumn="1" w:lastColumn="0" w:noHBand="0" w:noVBand="1"/>
      </w:tblPr>
      <w:tblGrid>
        <w:gridCol w:w="7933"/>
      </w:tblGrid>
      <w:tr w:rsidR="00076D87" w14:paraId="07CF8280" w14:textId="77777777" w:rsidTr="00C3167A">
        <w:tc>
          <w:tcPr>
            <w:tcW w:w="7933" w:type="dxa"/>
          </w:tcPr>
          <w:p w14:paraId="6544BB3E" w14:textId="77777777" w:rsidR="00076D87" w:rsidRPr="00F343B5"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F343B5">
              <w:rPr>
                <w:rFonts w:ascii="Montserrat" w:eastAsia="Times New Roman" w:hAnsi="Montserrat" w:cs="Calibri"/>
                <w:bCs/>
                <w:sz w:val="18"/>
                <w:szCs w:val="18"/>
                <w:lang w:eastAsia="es-ES"/>
              </w:rPr>
              <w:t xml:space="preserve">De conformidad con el </w:t>
            </w:r>
            <w:r w:rsidRPr="003166A9">
              <w:rPr>
                <w:rFonts w:ascii="Montserrat" w:eastAsia="Times New Roman" w:hAnsi="Montserrat" w:cs="Calibri"/>
                <w:bCs/>
                <w:i/>
                <w:iCs/>
                <w:color w:val="C00000"/>
                <w:sz w:val="18"/>
                <w:szCs w:val="18"/>
                <w:lang w:eastAsia="es-ES"/>
              </w:rPr>
              <w:t>artículo 20.1.i)</w:t>
            </w:r>
            <w:r w:rsidRPr="003166A9">
              <w:rPr>
                <w:rFonts w:ascii="Montserrat" w:eastAsia="Times New Roman" w:hAnsi="Montserrat" w:cs="Calibri"/>
                <w:bCs/>
                <w:color w:val="C00000"/>
                <w:sz w:val="18"/>
                <w:szCs w:val="18"/>
                <w:lang w:eastAsia="es-ES"/>
              </w:rPr>
              <w:t xml:space="preserve"> </w:t>
            </w:r>
            <w:r w:rsidRPr="00F343B5">
              <w:rPr>
                <w:rFonts w:ascii="Montserrat" w:eastAsia="Times New Roman" w:hAnsi="Montserrat" w:cs="Calibri"/>
                <w:bCs/>
                <w:sz w:val="18"/>
                <w:szCs w:val="18"/>
                <w:lang w:eastAsia="es-ES"/>
              </w:rPr>
              <w:t xml:space="preserve">del </w:t>
            </w:r>
            <w:r w:rsidRPr="003166A9">
              <w:rPr>
                <w:rFonts w:ascii="Montserrat" w:eastAsia="Times New Roman" w:hAnsi="Montserrat" w:cs="Calibri"/>
                <w:bCs/>
                <w:i/>
                <w:iCs/>
                <w:color w:val="C00000"/>
                <w:sz w:val="18"/>
                <w:szCs w:val="18"/>
                <w:lang w:eastAsia="es-ES"/>
              </w:rPr>
              <w:t>RD de ESI</w:t>
            </w:r>
            <w:r w:rsidRPr="00F343B5">
              <w:rPr>
                <w:rFonts w:ascii="Montserrat" w:eastAsia="Times New Roman" w:hAnsi="Montserrat" w:cs="Calibri"/>
                <w:bCs/>
                <w:sz w:val="18"/>
                <w:szCs w:val="18"/>
                <w:lang w:eastAsia="es-ES"/>
              </w:rPr>
              <w:t xml:space="preserve">, y por remisión a la RTS de autorización de ESI, la solicitud de autorización de una </w:t>
            </w:r>
            <w:r>
              <w:rPr>
                <w:rFonts w:ascii="Montserrat" w:eastAsia="Times New Roman" w:hAnsi="Montserrat" w:cs="Calibri"/>
                <w:bCs/>
                <w:sz w:val="18"/>
                <w:szCs w:val="18"/>
                <w:lang w:eastAsia="es-ES"/>
              </w:rPr>
              <w:t>ESI</w:t>
            </w:r>
            <w:r w:rsidRPr="00F343B5">
              <w:rPr>
                <w:rFonts w:ascii="Montserrat" w:eastAsia="Times New Roman" w:hAnsi="Montserrat" w:cs="Calibri"/>
                <w:bCs/>
                <w:sz w:val="18"/>
                <w:szCs w:val="18"/>
                <w:lang w:eastAsia="es-ES"/>
              </w:rPr>
              <w:t xml:space="preserve"> debe ir acompañada de la relación de </w:t>
            </w:r>
            <w:r w:rsidRPr="008C636E">
              <w:rPr>
                <w:rFonts w:ascii="Montserrat" w:eastAsia="Times New Roman" w:hAnsi="Montserrat" w:cs="Calibri"/>
                <w:b/>
                <w:sz w:val="18"/>
                <w:szCs w:val="18"/>
                <w:lang w:eastAsia="es-ES"/>
              </w:rPr>
              <w:t>socios</w:t>
            </w:r>
            <w:r w:rsidRPr="00F343B5">
              <w:rPr>
                <w:rFonts w:ascii="Montserrat" w:eastAsia="Times New Roman" w:hAnsi="Montserrat" w:cs="Calibri"/>
                <w:bCs/>
                <w:sz w:val="18"/>
                <w:szCs w:val="18"/>
                <w:lang w:eastAsia="es-ES"/>
              </w:rPr>
              <w:t xml:space="preserve"> de la entidad con indicación de sus participaciones en el capital social y la información sobre los mismos detallada en el </w:t>
            </w:r>
            <w:r w:rsidRPr="003166A9">
              <w:rPr>
                <w:rFonts w:ascii="Montserrat" w:eastAsia="Times New Roman" w:hAnsi="Montserrat" w:cs="Calibri"/>
                <w:bCs/>
                <w:i/>
                <w:iCs/>
                <w:color w:val="C00000"/>
                <w:sz w:val="18"/>
                <w:szCs w:val="18"/>
                <w:lang w:eastAsia="es-ES"/>
              </w:rPr>
              <w:t>artículo 3</w:t>
            </w:r>
            <w:r w:rsidRPr="00F343B5">
              <w:rPr>
                <w:rFonts w:ascii="Montserrat" w:eastAsia="Times New Roman" w:hAnsi="Montserrat" w:cs="Calibri"/>
                <w:bCs/>
                <w:sz w:val="18"/>
                <w:szCs w:val="18"/>
                <w:lang w:eastAsia="es-ES"/>
              </w:rPr>
              <w:t xml:space="preserve"> de la citada </w:t>
            </w:r>
            <w:r w:rsidRPr="003166A9">
              <w:rPr>
                <w:rFonts w:ascii="Montserrat" w:eastAsia="Times New Roman" w:hAnsi="Montserrat" w:cs="Calibri"/>
                <w:bCs/>
                <w:i/>
                <w:iCs/>
                <w:color w:val="C00000"/>
                <w:sz w:val="18"/>
                <w:szCs w:val="18"/>
                <w:lang w:eastAsia="es-ES"/>
              </w:rPr>
              <w:t>RTS de autorización de ESI</w:t>
            </w:r>
            <w:r w:rsidRPr="00F343B5">
              <w:rPr>
                <w:rFonts w:ascii="Montserrat" w:eastAsia="Times New Roman" w:hAnsi="Montserrat" w:cs="Calibri"/>
                <w:bCs/>
                <w:sz w:val="18"/>
                <w:szCs w:val="18"/>
                <w:lang w:eastAsia="es-ES"/>
              </w:rPr>
              <w:t>.</w:t>
            </w:r>
          </w:p>
          <w:p w14:paraId="18D03096" w14:textId="77777777" w:rsidR="00076D87"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F343B5">
              <w:rPr>
                <w:rFonts w:ascii="Montserrat" w:eastAsia="Times New Roman" w:hAnsi="Montserrat" w:cs="Calibri"/>
                <w:bCs/>
                <w:sz w:val="18"/>
                <w:szCs w:val="18"/>
                <w:lang w:eastAsia="es-ES"/>
              </w:rPr>
              <w:t xml:space="preserve">Por otra parte, el </w:t>
            </w:r>
            <w:r w:rsidRPr="003166A9">
              <w:rPr>
                <w:rFonts w:ascii="Montserrat" w:eastAsia="Times New Roman" w:hAnsi="Montserrat" w:cs="Calibri"/>
                <w:bCs/>
                <w:i/>
                <w:iCs/>
                <w:color w:val="C00000"/>
                <w:sz w:val="18"/>
                <w:szCs w:val="18"/>
                <w:lang w:eastAsia="es-ES"/>
              </w:rPr>
              <w:t>artículo 136 b)</w:t>
            </w:r>
            <w:r w:rsidRPr="003166A9">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 la </w:t>
            </w:r>
            <w:r w:rsidRPr="003166A9">
              <w:rPr>
                <w:rFonts w:ascii="Montserrat" w:eastAsia="Times New Roman" w:hAnsi="Montserrat" w:cs="Calibri"/>
                <w:bCs/>
                <w:i/>
                <w:iCs/>
                <w:color w:val="C00000"/>
                <w:sz w:val="18"/>
                <w:szCs w:val="18"/>
                <w:lang w:eastAsia="es-ES"/>
              </w:rPr>
              <w:t>LMVSI</w:t>
            </w:r>
            <w:r w:rsidRPr="00F343B5">
              <w:rPr>
                <w:rFonts w:ascii="Montserrat" w:eastAsia="Times New Roman" w:hAnsi="Montserrat" w:cs="Calibri"/>
                <w:bCs/>
                <w:sz w:val="18"/>
                <w:szCs w:val="18"/>
                <w:lang w:eastAsia="es-ES"/>
              </w:rPr>
              <w:t xml:space="preserve"> establece que la autorización podrá ser denegada cuando no </w:t>
            </w:r>
            <w:r>
              <w:rPr>
                <w:rFonts w:ascii="Montserrat" w:eastAsia="Times New Roman" w:hAnsi="Montserrat" w:cs="Calibri"/>
                <w:bCs/>
                <w:sz w:val="18"/>
                <w:szCs w:val="18"/>
                <w:lang w:eastAsia="es-ES"/>
              </w:rPr>
              <w:t xml:space="preserve">se haya informado debidamente a la CNMV sobre los accionistas o socios, ya sean directos o indirectos, personas físicas o jurídicas, o estos no sean idóneos. </w:t>
            </w:r>
          </w:p>
          <w:p w14:paraId="05E4B606" w14:textId="77777777" w:rsidR="00076D87" w:rsidRPr="00F343B5"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lastRenderedPageBreak/>
              <w:t xml:space="preserve">A su vez, </w:t>
            </w:r>
            <w:r w:rsidRPr="003166A9">
              <w:rPr>
                <w:rFonts w:ascii="Montserrat" w:eastAsia="Times New Roman" w:hAnsi="Montserrat" w:cs="Calibri"/>
                <w:bCs/>
                <w:i/>
                <w:iCs/>
                <w:color w:val="C00000"/>
                <w:sz w:val="18"/>
                <w:szCs w:val="18"/>
                <w:lang w:eastAsia="es-ES"/>
              </w:rPr>
              <w:t>el artículo 26 a)</w:t>
            </w:r>
            <w:r w:rsidRPr="003166A9">
              <w:rPr>
                <w:rFonts w:ascii="Montserrat" w:eastAsia="Times New Roman" w:hAnsi="Montserrat" w:cs="Calibri"/>
                <w:bCs/>
                <w:color w:val="C00000"/>
                <w:sz w:val="18"/>
                <w:szCs w:val="18"/>
                <w:lang w:eastAsia="es-ES"/>
              </w:rPr>
              <w:t xml:space="preserve"> </w:t>
            </w:r>
            <w:r w:rsidRPr="00ED575E">
              <w:rPr>
                <w:rFonts w:ascii="Montserrat" w:eastAsia="Times New Roman" w:hAnsi="Montserrat" w:cs="Calibri"/>
                <w:bCs/>
                <w:sz w:val="18"/>
                <w:szCs w:val="18"/>
                <w:lang w:eastAsia="es-ES"/>
              </w:rPr>
              <w:t>del</w:t>
            </w:r>
            <w:r w:rsidRPr="006E5C55">
              <w:rPr>
                <w:rFonts w:ascii="Montserrat" w:eastAsia="Times New Roman" w:hAnsi="Montserrat" w:cs="Calibri"/>
                <w:bCs/>
                <w:sz w:val="18"/>
                <w:szCs w:val="18"/>
                <w:lang w:eastAsia="es-ES"/>
              </w:rPr>
              <w:t xml:space="preserve"> </w:t>
            </w:r>
            <w:r w:rsidRPr="003166A9">
              <w:rPr>
                <w:rFonts w:ascii="Montserrat" w:eastAsia="Times New Roman" w:hAnsi="Montserrat" w:cs="Calibri"/>
                <w:bCs/>
                <w:i/>
                <w:iCs/>
                <w:color w:val="C00000"/>
                <w:sz w:val="18"/>
                <w:szCs w:val="18"/>
                <w:lang w:eastAsia="es-ES"/>
              </w:rPr>
              <w:t>RD de ESI</w:t>
            </w:r>
            <w:r w:rsidRPr="003166A9">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señala que la autorización podrá ser denegada cuando no se</w:t>
            </w:r>
            <w:r w:rsidRPr="00F343B5">
              <w:rPr>
                <w:rFonts w:ascii="Montserrat" w:eastAsia="Times New Roman" w:hAnsi="Montserrat" w:cs="Calibri"/>
                <w:bCs/>
                <w:sz w:val="18"/>
                <w:szCs w:val="18"/>
                <w:lang w:eastAsia="es-ES"/>
              </w:rPr>
              <w:t xml:space="preserve"> considere adecuada la </w:t>
            </w:r>
            <w:r w:rsidRPr="00B957C0">
              <w:rPr>
                <w:rFonts w:ascii="Montserrat" w:eastAsia="Times New Roman" w:hAnsi="Montserrat" w:cs="Calibri"/>
                <w:b/>
                <w:sz w:val="18"/>
                <w:szCs w:val="18"/>
                <w:u w:val="single"/>
                <w:lang w:eastAsia="es-ES"/>
              </w:rPr>
              <w:t>idoneidad de los socios o accionistas</w:t>
            </w:r>
            <w:r w:rsidRPr="00F343B5">
              <w:rPr>
                <w:rFonts w:ascii="Montserrat" w:eastAsia="Times New Roman" w:hAnsi="Montserrat" w:cs="Calibri"/>
                <w:bCs/>
                <w:sz w:val="18"/>
                <w:szCs w:val="18"/>
                <w:lang w:eastAsia="es-ES"/>
              </w:rPr>
              <w:t xml:space="preserve"> que vayan a ostentar una </w:t>
            </w:r>
            <w:r w:rsidRPr="00B957C0">
              <w:rPr>
                <w:rFonts w:ascii="Montserrat" w:eastAsia="Times New Roman" w:hAnsi="Montserrat" w:cs="Calibri"/>
                <w:b/>
                <w:sz w:val="18"/>
                <w:szCs w:val="18"/>
                <w:u w:val="single"/>
                <w:lang w:eastAsia="es-ES"/>
              </w:rPr>
              <w:t>participación significativa</w:t>
            </w:r>
            <w:r w:rsidRPr="00F343B5">
              <w:rPr>
                <w:rFonts w:ascii="Montserrat" w:eastAsia="Times New Roman" w:hAnsi="Montserrat" w:cs="Calibri"/>
                <w:bCs/>
                <w:sz w:val="18"/>
                <w:szCs w:val="18"/>
                <w:lang w:eastAsia="es-ES"/>
              </w:rPr>
              <w:t xml:space="preserve"> en la </w:t>
            </w:r>
            <w:r>
              <w:rPr>
                <w:rFonts w:ascii="Montserrat" w:eastAsia="Times New Roman" w:hAnsi="Montserrat" w:cs="Calibri"/>
                <w:bCs/>
                <w:sz w:val="18"/>
                <w:szCs w:val="18"/>
                <w:lang w:eastAsia="es-ES"/>
              </w:rPr>
              <w:t>ESI</w:t>
            </w:r>
            <w:r w:rsidRPr="00F343B5">
              <w:rPr>
                <w:rFonts w:ascii="Montserrat" w:eastAsia="Times New Roman" w:hAnsi="Montserrat" w:cs="Calibri"/>
                <w:bCs/>
                <w:sz w:val="18"/>
                <w:szCs w:val="18"/>
                <w:lang w:eastAsia="es-ES"/>
              </w:rPr>
              <w:t xml:space="preserve">, tal y como se define en el </w:t>
            </w:r>
            <w:r w:rsidRPr="001B0153">
              <w:rPr>
                <w:rFonts w:ascii="Montserrat" w:eastAsia="Times New Roman" w:hAnsi="Montserrat" w:cs="Calibri"/>
                <w:bCs/>
                <w:i/>
                <w:iCs/>
                <w:color w:val="C00000"/>
                <w:sz w:val="18"/>
                <w:szCs w:val="18"/>
                <w:lang w:eastAsia="es-ES"/>
              </w:rPr>
              <w:t>artículo 152</w:t>
            </w:r>
            <w:r>
              <w:rPr>
                <w:rFonts w:ascii="Montserrat" w:eastAsia="Times New Roman" w:hAnsi="Montserrat" w:cs="Calibri"/>
                <w:bCs/>
                <w:sz w:val="18"/>
                <w:szCs w:val="18"/>
                <w:lang w:eastAsia="es-ES"/>
              </w:rPr>
              <w:t xml:space="preserve"> de la </w:t>
            </w:r>
            <w:r w:rsidRPr="001B0153">
              <w:rPr>
                <w:rFonts w:ascii="Montserrat" w:eastAsia="Times New Roman" w:hAnsi="Montserrat" w:cs="Calibri"/>
                <w:bCs/>
                <w:i/>
                <w:iCs/>
                <w:color w:val="C00000"/>
                <w:sz w:val="18"/>
                <w:szCs w:val="18"/>
                <w:lang w:eastAsia="es-ES"/>
              </w:rPr>
              <w:t>LMVSI</w:t>
            </w:r>
            <w:r w:rsidRPr="00F343B5">
              <w:rPr>
                <w:rFonts w:ascii="Montserrat" w:eastAsia="Times New Roman" w:hAnsi="Montserrat" w:cs="Calibri"/>
                <w:bCs/>
                <w:sz w:val="18"/>
                <w:szCs w:val="18"/>
                <w:lang w:eastAsia="es-ES"/>
              </w:rPr>
              <w:t xml:space="preserve">, señalándose en el </w:t>
            </w:r>
            <w:r w:rsidRPr="001B0153">
              <w:rPr>
                <w:rFonts w:ascii="Montserrat" w:eastAsia="Times New Roman" w:hAnsi="Montserrat" w:cs="Calibri"/>
                <w:bCs/>
                <w:i/>
                <w:iCs/>
                <w:color w:val="C00000"/>
                <w:sz w:val="18"/>
                <w:szCs w:val="18"/>
                <w:lang w:eastAsia="es-ES"/>
              </w:rPr>
              <w:t>artículo 9</w:t>
            </w:r>
            <w:r w:rsidRPr="00F343B5">
              <w:rPr>
                <w:rFonts w:ascii="Montserrat" w:eastAsia="Times New Roman" w:hAnsi="Montserrat" w:cs="Calibri"/>
                <w:bCs/>
                <w:sz w:val="18"/>
                <w:szCs w:val="18"/>
                <w:lang w:eastAsia="es-ES"/>
              </w:rPr>
              <w:t xml:space="preserve"> de la </w:t>
            </w:r>
            <w:r w:rsidRPr="001B0153">
              <w:rPr>
                <w:rFonts w:ascii="Montserrat" w:eastAsia="Times New Roman" w:hAnsi="Montserrat" w:cs="Calibri"/>
                <w:bCs/>
                <w:i/>
                <w:iCs/>
                <w:color w:val="C00000"/>
                <w:sz w:val="18"/>
                <w:szCs w:val="18"/>
                <w:lang w:eastAsia="es-ES"/>
              </w:rPr>
              <w:t>RTS de autorización de ESI</w:t>
            </w:r>
            <w:r w:rsidRPr="001B0153">
              <w:rPr>
                <w:rFonts w:ascii="Montserrat" w:eastAsia="Times New Roman" w:hAnsi="Montserrat" w:cs="Calibri"/>
                <w:bCs/>
                <w:color w:val="C00000"/>
                <w:sz w:val="18"/>
                <w:szCs w:val="18"/>
                <w:lang w:eastAsia="es-ES"/>
              </w:rPr>
              <w:t xml:space="preserve"> </w:t>
            </w:r>
            <w:r w:rsidRPr="00F343B5">
              <w:rPr>
                <w:rFonts w:ascii="Montserrat" w:eastAsia="Times New Roman" w:hAnsi="Montserrat" w:cs="Calibri"/>
                <w:bCs/>
                <w:sz w:val="18"/>
                <w:szCs w:val="18"/>
                <w:lang w:eastAsia="es-ES"/>
              </w:rPr>
              <w:t>los factores en función de los cuales se apreciará tal idoneidad.</w:t>
            </w:r>
          </w:p>
          <w:p w14:paraId="3227BB41" w14:textId="77777777" w:rsidR="00076D87"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A618FB">
              <w:rPr>
                <w:rFonts w:ascii="Montserrat" w:eastAsia="Times New Roman" w:hAnsi="Montserrat" w:cs="Calibri"/>
                <w:bCs/>
                <w:sz w:val="18"/>
                <w:szCs w:val="18"/>
                <w:lang w:eastAsia="es-ES"/>
              </w:rPr>
              <w:t xml:space="preserve">De acuerdo con el </w:t>
            </w:r>
            <w:r w:rsidRPr="001B0153">
              <w:rPr>
                <w:rFonts w:ascii="Montserrat" w:eastAsia="Times New Roman" w:hAnsi="Montserrat" w:cs="Calibri"/>
                <w:bCs/>
                <w:i/>
                <w:iCs/>
                <w:color w:val="C00000"/>
                <w:sz w:val="18"/>
                <w:szCs w:val="18"/>
                <w:lang w:eastAsia="es-ES"/>
              </w:rPr>
              <w:t>artículo 152.1.</w:t>
            </w:r>
            <w:r w:rsidRPr="001B0153">
              <w:rPr>
                <w:rFonts w:ascii="Montserrat" w:eastAsia="Times New Roman" w:hAnsi="Montserrat" w:cs="Calibri"/>
                <w:bCs/>
                <w:color w:val="C00000"/>
                <w:sz w:val="18"/>
                <w:szCs w:val="18"/>
                <w:lang w:eastAsia="es-ES"/>
              </w:rPr>
              <w:t xml:space="preserve"> </w:t>
            </w:r>
            <w:r w:rsidRPr="00A618FB">
              <w:rPr>
                <w:rFonts w:ascii="Montserrat" w:eastAsia="Times New Roman" w:hAnsi="Montserrat" w:cs="Calibri"/>
                <w:bCs/>
                <w:sz w:val="18"/>
                <w:szCs w:val="18"/>
                <w:lang w:eastAsia="es-ES"/>
              </w:rPr>
              <w:t xml:space="preserve">de la </w:t>
            </w:r>
            <w:r w:rsidRPr="001B0153">
              <w:rPr>
                <w:rFonts w:ascii="Montserrat" w:eastAsia="Times New Roman" w:hAnsi="Montserrat" w:cs="Calibri"/>
                <w:bCs/>
                <w:i/>
                <w:iCs/>
                <w:color w:val="C00000"/>
                <w:sz w:val="18"/>
                <w:szCs w:val="18"/>
                <w:lang w:eastAsia="es-ES"/>
              </w:rPr>
              <w:t>LMVSI</w:t>
            </w:r>
            <w:r w:rsidRPr="00A618FB">
              <w:rPr>
                <w:rFonts w:ascii="Montserrat" w:eastAsia="Times New Roman" w:hAnsi="Montserrat" w:cs="Calibri"/>
                <w:bCs/>
                <w:sz w:val="18"/>
                <w:szCs w:val="18"/>
                <w:lang w:eastAsia="es-ES"/>
              </w:rPr>
              <w:t xml:space="preserve">, se entenderá por participación significativa aquella que alcance, de forma directa o indirecta, al menos, un 10 por ciento del capital o de los derechos de voto de la ESI, o aquella que, sin llegar al porcentaje señalado, permita ejercer una influencia significativa en la misma, conforme a la definición contemplada en el </w:t>
            </w:r>
            <w:r w:rsidRPr="001B0153">
              <w:rPr>
                <w:rFonts w:ascii="Montserrat" w:eastAsia="Times New Roman" w:hAnsi="Montserrat" w:cs="Calibri"/>
                <w:bCs/>
                <w:i/>
                <w:iCs/>
                <w:color w:val="C00000"/>
                <w:sz w:val="18"/>
                <w:szCs w:val="18"/>
                <w:lang w:eastAsia="es-ES"/>
              </w:rPr>
              <w:t>artículo 48</w:t>
            </w:r>
            <w:r w:rsidRPr="001B0153">
              <w:rPr>
                <w:rFonts w:ascii="Montserrat" w:eastAsia="Times New Roman" w:hAnsi="Montserrat" w:cs="Calibri"/>
                <w:bCs/>
                <w:color w:val="C00000"/>
                <w:sz w:val="18"/>
                <w:szCs w:val="18"/>
                <w:lang w:eastAsia="es-ES"/>
              </w:rPr>
              <w:t xml:space="preserve"> </w:t>
            </w:r>
            <w:r w:rsidRPr="00A618FB">
              <w:rPr>
                <w:rFonts w:ascii="Montserrat" w:eastAsia="Times New Roman" w:hAnsi="Montserrat" w:cs="Calibri"/>
                <w:bCs/>
                <w:sz w:val="18"/>
                <w:szCs w:val="18"/>
                <w:lang w:eastAsia="es-ES"/>
              </w:rPr>
              <w:t xml:space="preserve">del </w:t>
            </w:r>
            <w:r w:rsidRPr="001B0153">
              <w:rPr>
                <w:rFonts w:ascii="Montserrat" w:eastAsia="Times New Roman" w:hAnsi="Montserrat" w:cs="Calibri"/>
                <w:bCs/>
                <w:i/>
                <w:iCs/>
                <w:color w:val="C00000"/>
                <w:sz w:val="18"/>
                <w:szCs w:val="18"/>
                <w:lang w:eastAsia="es-ES"/>
              </w:rPr>
              <w:t>RD de ESI</w:t>
            </w:r>
            <w:r w:rsidRPr="00A618FB">
              <w:rPr>
                <w:rFonts w:ascii="Montserrat" w:eastAsia="Times New Roman" w:hAnsi="Montserrat" w:cs="Calibri"/>
                <w:bCs/>
                <w:sz w:val="18"/>
                <w:szCs w:val="18"/>
                <w:lang w:eastAsia="es-ES"/>
              </w:rPr>
              <w:t xml:space="preserve">. Asimismo, para determinar si se puede ejercer una influencia significativa, </w:t>
            </w:r>
            <w:r>
              <w:rPr>
                <w:rFonts w:ascii="Montserrat" w:eastAsia="Times New Roman" w:hAnsi="Montserrat" w:cs="Calibri"/>
                <w:bCs/>
                <w:sz w:val="18"/>
                <w:szCs w:val="18"/>
                <w:lang w:eastAsia="es-ES"/>
              </w:rPr>
              <w:t>se tendrán</w:t>
            </w:r>
            <w:r w:rsidRPr="00A618FB">
              <w:rPr>
                <w:rFonts w:ascii="Montserrat" w:eastAsia="Times New Roman" w:hAnsi="Montserrat" w:cs="Calibri"/>
                <w:bCs/>
                <w:sz w:val="18"/>
                <w:szCs w:val="18"/>
                <w:lang w:eastAsia="es-ES"/>
              </w:rPr>
              <w:t xml:space="preserve"> en cuenta los factores establecidos en el </w:t>
            </w:r>
            <w:r w:rsidRPr="001B0153">
              <w:rPr>
                <w:rFonts w:ascii="Montserrat" w:eastAsia="Times New Roman" w:hAnsi="Montserrat" w:cs="Calibri"/>
                <w:bCs/>
                <w:i/>
                <w:iCs/>
                <w:color w:val="C00000"/>
                <w:sz w:val="18"/>
                <w:szCs w:val="18"/>
                <w:lang w:eastAsia="es-ES"/>
              </w:rPr>
              <w:t>apartado 5. Influencia significativa</w:t>
            </w:r>
            <w:r w:rsidRPr="006E5C55">
              <w:rPr>
                <w:rFonts w:ascii="Montserrat" w:eastAsia="Times New Roman" w:hAnsi="Montserrat" w:cs="Calibri"/>
                <w:bCs/>
                <w:sz w:val="18"/>
                <w:szCs w:val="18"/>
                <w:lang w:eastAsia="es-ES"/>
              </w:rPr>
              <w:t xml:space="preserve"> del </w:t>
            </w:r>
            <w:r w:rsidRPr="0052325E">
              <w:rPr>
                <w:rFonts w:ascii="Montserrat" w:eastAsia="Times New Roman" w:hAnsi="Montserrat" w:cs="Calibri"/>
                <w:bCs/>
                <w:i/>
                <w:iCs/>
                <w:color w:val="C00000"/>
                <w:sz w:val="18"/>
                <w:szCs w:val="18"/>
                <w:lang w:eastAsia="es-ES"/>
              </w:rPr>
              <w:t>Capítulo 1 -Conceptos generales del Título II - Adquisición propuesta de una participación cualificada y cooperación entre autoridades competentes</w:t>
            </w:r>
            <w:r w:rsidRPr="0052325E">
              <w:rPr>
                <w:rFonts w:ascii="Montserrat" w:eastAsia="Times New Roman" w:hAnsi="Montserrat" w:cs="Calibri"/>
                <w:bCs/>
                <w:color w:val="C00000"/>
                <w:sz w:val="18"/>
                <w:szCs w:val="18"/>
                <w:lang w:eastAsia="es-ES"/>
              </w:rPr>
              <w:t xml:space="preserve"> </w:t>
            </w:r>
            <w:r w:rsidRPr="00A618FB">
              <w:rPr>
                <w:rFonts w:ascii="Montserrat" w:eastAsia="Times New Roman" w:hAnsi="Montserrat" w:cs="Calibri"/>
                <w:bCs/>
                <w:sz w:val="18"/>
                <w:szCs w:val="18"/>
                <w:lang w:eastAsia="es-ES"/>
              </w:rPr>
              <w:t xml:space="preserve">de las </w:t>
            </w:r>
            <w:r w:rsidRPr="006E5C55">
              <w:rPr>
                <w:rFonts w:ascii="Montserrat" w:eastAsia="Times New Roman" w:hAnsi="Montserrat" w:cs="Calibri"/>
                <w:bCs/>
                <w:sz w:val="18"/>
                <w:szCs w:val="18"/>
                <w:lang w:eastAsia="es-ES"/>
              </w:rPr>
              <w:t>Directrices conjuntas sobre la evaluación cautelar de las adquisiciones y de los incrementos de participaciones cualificadas en el sector financiero</w:t>
            </w:r>
            <w:r w:rsidRPr="00A618FB">
              <w:rPr>
                <w:rFonts w:ascii="Montserrat" w:eastAsia="Times New Roman" w:hAnsi="Montserrat" w:cs="Calibri"/>
                <w:bCs/>
                <w:sz w:val="18"/>
                <w:szCs w:val="18"/>
                <w:lang w:eastAsia="es-ES"/>
              </w:rPr>
              <w:t xml:space="preserve"> (</w:t>
            </w:r>
            <w:r w:rsidRPr="001B0153">
              <w:rPr>
                <w:rFonts w:ascii="Montserrat" w:eastAsia="Times New Roman" w:hAnsi="Montserrat" w:cs="Calibri"/>
                <w:bCs/>
                <w:i/>
                <w:iCs/>
                <w:color w:val="C00000"/>
                <w:sz w:val="18"/>
                <w:szCs w:val="18"/>
                <w:lang w:eastAsia="es-ES"/>
              </w:rPr>
              <w:t>JC/GL/2016/01</w:t>
            </w:r>
            <w:r w:rsidRPr="00A618FB">
              <w:rPr>
                <w:rFonts w:ascii="Montserrat" w:eastAsia="Times New Roman" w:hAnsi="Montserrat" w:cs="Calibri"/>
                <w:bCs/>
                <w:sz w:val="18"/>
                <w:szCs w:val="18"/>
                <w:lang w:eastAsia="es-ES"/>
              </w:rPr>
              <w:t>).</w:t>
            </w:r>
          </w:p>
          <w:p w14:paraId="3947737F" w14:textId="77777777" w:rsidR="00076D87" w:rsidRPr="0044341E"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hAnsi="Montserrat" w:cstheme="minorHAnsi"/>
                <w:b/>
                <w:bCs/>
                <w:sz w:val="20"/>
                <w:szCs w:val="20"/>
              </w:rPr>
            </w:pPr>
            <w:r w:rsidRPr="006E5C55">
              <w:rPr>
                <w:rFonts w:ascii="Montserrat" w:eastAsia="Times New Roman" w:hAnsi="Montserrat" w:cs="Calibri"/>
                <w:bCs/>
                <w:sz w:val="18"/>
                <w:szCs w:val="18"/>
                <w:lang w:eastAsia="es-ES"/>
              </w:rPr>
              <w:t xml:space="preserve">A los efectos del cómputo de las participaciones en ESI, se observará lo previsto en los artículos </w:t>
            </w:r>
            <w:r w:rsidRPr="006E5C55">
              <w:rPr>
                <w:rFonts w:ascii="Montserrat" w:eastAsia="Times New Roman" w:hAnsi="Montserrat" w:cs="Calibri"/>
                <w:bCs/>
                <w:i/>
                <w:iCs/>
                <w:color w:val="C00000"/>
                <w:sz w:val="18"/>
                <w:szCs w:val="18"/>
                <w:lang w:eastAsia="es-ES"/>
              </w:rPr>
              <w:t>46 y 47</w:t>
            </w:r>
            <w:r w:rsidRPr="006E5C55">
              <w:rPr>
                <w:rFonts w:ascii="Montserrat" w:hAnsi="Montserrat" w:cstheme="minorHAnsi"/>
                <w:i/>
                <w:iCs/>
                <w:color w:val="C00000"/>
                <w:sz w:val="20"/>
                <w:szCs w:val="20"/>
              </w:rPr>
              <w:t xml:space="preserve"> </w:t>
            </w:r>
            <w:r w:rsidRPr="006E5C55">
              <w:rPr>
                <w:rFonts w:ascii="Montserrat" w:hAnsi="Montserrat" w:cstheme="minorHAnsi"/>
                <w:sz w:val="18"/>
                <w:szCs w:val="18"/>
              </w:rPr>
              <w:t>del</w:t>
            </w:r>
            <w:r w:rsidRPr="006E5C55">
              <w:rPr>
                <w:rFonts w:ascii="Montserrat" w:hAnsi="Montserrat" w:cstheme="minorHAnsi"/>
                <w:i/>
                <w:iCs/>
                <w:color w:val="C00000"/>
                <w:sz w:val="18"/>
                <w:szCs w:val="18"/>
              </w:rPr>
              <w:t xml:space="preserve"> RD de ESI</w:t>
            </w:r>
            <w:r w:rsidRPr="006E5C55">
              <w:rPr>
                <w:rFonts w:ascii="Montserrat" w:hAnsi="Montserrat" w:cstheme="minorHAnsi"/>
                <w:sz w:val="18"/>
                <w:szCs w:val="18"/>
              </w:rPr>
              <w:t>.</w:t>
            </w:r>
          </w:p>
          <w:p w14:paraId="0526A289" w14:textId="77777777" w:rsidR="00076D87" w:rsidRPr="006E5C55"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hAnsi="Montserrat" w:cstheme="minorHAnsi"/>
                <w:b/>
                <w:bCs/>
                <w:sz w:val="18"/>
                <w:szCs w:val="18"/>
              </w:rPr>
            </w:pPr>
            <w:r w:rsidRPr="006E5C55">
              <w:rPr>
                <w:rFonts w:ascii="Montserrat" w:eastAsia="Times New Roman" w:hAnsi="Montserrat" w:cs="Calibri"/>
                <w:bCs/>
                <w:sz w:val="18"/>
                <w:szCs w:val="18"/>
                <w:lang w:eastAsia="es-ES"/>
              </w:rPr>
              <w:t>Adicionalmente</w:t>
            </w:r>
            <w:r w:rsidRPr="006E5C55">
              <w:rPr>
                <w:rFonts w:ascii="Montserrat" w:hAnsi="Montserrat" w:cstheme="minorHAnsi"/>
                <w:sz w:val="18"/>
                <w:szCs w:val="18"/>
              </w:rPr>
              <w:t xml:space="preserve">, en lo que respecta al cómputo de las participaciones indirectas en ESI, debe tenerse en cuenta también lo dispuesto en el </w:t>
            </w:r>
            <w:r w:rsidRPr="006E5C55">
              <w:rPr>
                <w:rFonts w:ascii="Montserrat" w:hAnsi="Montserrat" w:cstheme="minorHAnsi"/>
                <w:i/>
                <w:iCs/>
                <w:sz w:val="18"/>
                <w:szCs w:val="18"/>
              </w:rPr>
              <w:t>apartado</w:t>
            </w:r>
            <w:r w:rsidRPr="006E5C55">
              <w:rPr>
                <w:rFonts w:ascii="Montserrat" w:hAnsi="Montserrat" w:cstheme="minorHAnsi"/>
                <w:i/>
                <w:iCs/>
                <w:color w:val="C00000"/>
                <w:sz w:val="18"/>
                <w:szCs w:val="18"/>
              </w:rPr>
              <w:t xml:space="preserve"> 6. Adquisición indirecta de participaciones cualificadas</w:t>
            </w:r>
            <w:r w:rsidRPr="006E5C55">
              <w:rPr>
                <w:rFonts w:ascii="Montserrat" w:hAnsi="Montserrat" w:cstheme="minorHAnsi"/>
                <w:sz w:val="18"/>
                <w:szCs w:val="18"/>
              </w:rPr>
              <w:t xml:space="preserve"> del </w:t>
            </w:r>
            <w:r w:rsidRPr="00000ED0">
              <w:rPr>
                <w:rFonts w:ascii="Montserrat" w:hAnsi="Montserrat" w:cstheme="minorHAnsi"/>
                <w:i/>
                <w:iCs/>
                <w:color w:val="C00000"/>
                <w:sz w:val="18"/>
                <w:szCs w:val="18"/>
              </w:rPr>
              <w:t>Capítulo 1 – Conceptos generales</w:t>
            </w:r>
            <w:r w:rsidRPr="00000ED0">
              <w:rPr>
                <w:rFonts w:ascii="Montserrat" w:hAnsi="Montserrat" w:cstheme="minorHAnsi"/>
                <w:color w:val="C00000"/>
                <w:sz w:val="18"/>
                <w:szCs w:val="18"/>
              </w:rPr>
              <w:t xml:space="preserve"> del </w:t>
            </w:r>
            <w:r w:rsidRPr="00000ED0">
              <w:rPr>
                <w:rFonts w:ascii="Montserrat" w:hAnsi="Montserrat" w:cstheme="minorHAnsi"/>
                <w:i/>
                <w:iCs/>
                <w:color w:val="C00000"/>
                <w:sz w:val="18"/>
                <w:szCs w:val="18"/>
              </w:rPr>
              <w:t>Título II - Adquisición propuesta de una participación cualificada y cooperación entre autoridades competentes</w:t>
            </w:r>
            <w:r w:rsidRPr="00000ED0">
              <w:rPr>
                <w:rFonts w:ascii="Montserrat" w:hAnsi="Montserrat" w:cstheme="minorHAnsi"/>
                <w:color w:val="C00000"/>
                <w:sz w:val="18"/>
                <w:szCs w:val="18"/>
              </w:rPr>
              <w:t xml:space="preserve"> </w:t>
            </w:r>
            <w:r w:rsidRPr="006E5C55">
              <w:rPr>
                <w:rFonts w:ascii="Montserrat" w:hAnsi="Montserrat" w:cstheme="minorHAnsi"/>
                <w:sz w:val="18"/>
                <w:szCs w:val="18"/>
              </w:rPr>
              <w:t xml:space="preserve">de las </w:t>
            </w:r>
            <w:r w:rsidRPr="006E5C55">
              <w:rPr>
                <w:rFonts w:ascii="Montserrat" w:hAnsi="Montserrat" w:cstheme="minorHAnsi"/>
                <w:i/>
                <w:iCs/>
                <w:color w:val="C00000"/>
                <w:sz w:val="18"/>
                <w:szCs w:val="18"/>
              </w:rPr>
              <w:t>JC/GL/2016/01</w:t>
            </w:r>
            <w:r w:rsidRPr="006E5C55">
              <w:rPr>
                <w:rFonts w:ascii="Montserrat" w:hAnsi="Montserrat" w:cstheme="minorHAnsi"/>
                <w:sz w:val="18"/>
                <w:szCs w:val="18"/>
              </w:rPr>
              <w:t>.</w:t>
            </w:r>
          </w:p>
          <w:p w14:paraId="36361B9D" w14:textId="77777777" w:rsidR="00076D87" w:rsidRPr="00F343B5"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6E5C55">
              <w:rPr>
                <w:rFonts w:ascii="Montserrat" w:hAnsi="Montserrat" w:cstheme="minorHAnsi"/>
                <w:sz w:val="18"/>
                <w:szCs w:val="18"/>
              </w:rPr>
              <w:t>Asimismo</w:t>
            </w:r>
            <w:r w:rsidRPr="006E5C55">
              <w:rPr>
                <w:rFonts w:ascii="Montserrat" w:eastAsia="Times New Roman" w:hAnsi="Montserrat" w:cs="Calibri"/>
                <w:bCs/>
                <w:sz w:val="18"/>
                <w:szCs w:val="18"/>
                <w:lang w:eastAsia="es-ES"/>
              </w:rPr>
              <w:t xml:space="preserve">, conforme establece el </w:t>
            </w:r>
            <w:r w:rsidRPr="006E5C55">
              <w:rPr>
                <w:rFonts w:ascii="Montserrat" w:eastAsia="Times New Roman" w:hAnsi="Montserrat" w:cs="Calibri"/>
                <w:bCs/>
                <w:i/>
                <w:iCs/>
                <w:color w:val="C00000"/>
                <w:sz w:val="18"/>
                <w:szCs w:val="18"/>
                <w:lang w:eastAsia="es-ES"/>
              </w:rPr>
              <w:t>artículo 26 c)</w:t>
            </w:r>
            <w:r w:rsidRPr="006E5C55">
              <w:rPr>
                <w:rFonts w:ascii="Montserrat" w:eastAsia="Times New Roman" w:hAnsi="Montserrat" w:cs="Calibri"/>
                <w:bCs/>
                <w:color w:val="C00000"/>
                <w:sz w:val="18"/>
                <w:szCs w:val="18"/>
                <w:lang w:eastAsia="es-ES"/>
              </w:rPr>
              <w:t xml:space="preserve"> </w:t>
            </w:r>
            <w:r w:rsidRPr="006E5C55">
              <w:rPr>
                <w:rFonts w:ascii="Montserrat" w:eastAsia="Times New Roman" w:hAnsi="Montserrat" w:cs="Calibri"/>
                <w:bCs/>
                <w:sz w:val="18"/>
                <w:szCs w:val="18"/>
                <w:lang w:eastAsia="es-ES"/>
              </w:rPr>
              <w:t xml:space="preserve">y </w:t>
            </w:r>
            <w:r w:rsidRPr="006E5C55">
              <w:rPr>
                <w:rFonts w:ascii="Montserrat" w:eastAsia="Times New Roman" w:hAnsi="Montserrat" w:cs="Calibri"/>
                <w:bCs/>
                <w:i/>
                <w:iCs/>
                <w:color w:val="C00000"/>
                <w:sz w:val="18"/>
                <w:szCs w:val="18"/>
                <w:lang w:eastAsia="es-ES"/>
              </w:rPr>
              <w:t>d)</w:t>
            </w:r>
            <w:r w:rsidRPr="006E5C55">
              <w:rPr>
                <w:rFonts w:ascii="Montserrat" w:eastAsia="Times New Roman" w:hAnsi="Montserrat" w:cs="Calibri"/>
                <w:bCs/>
                <w:sz w:val="18"/>
                <w:szCs w:val="18"/>
                <w:lang w:eastAsia="es-ES"/>
              </w:rPr>
              <w:t xml:space="preserve"> del </w:t>
            </w:r>
            <w:r w:rsidRPr="006E5C55">
              <w:rPr>
                <w:rFonts w:ascii="Montserrat" w:eastAsia="Times New Roman" w:hAnsi="Montserrat" w:cs="Calibri"/>
                <w:bCs/>
                <w:i/>
                <w:iCs/>
                <w:color w:val="C00000"/>
                <w:sz w:val="18"/>
                <w:szCs w:val="18"/>
                <w:lang w:eastAsia="es-ES"/>
              </w:rPr>
              <w:t>RD de ESI</w:t>
            </w:r>
            <w:r w:rsidRPr="006E5C55">
              <w:rPr>
                <w:rFonts w:ascii="Montserrat" w:eastAsia="Times New Roman" w:hAnsi="Montserrat" w:cs="Calibri"/>
                <w:bCs/>
                <w:sz w:val="18"/>
                <w:szCs w:val="18"/>
                <w:lang w:eastAsia="es-ES"/>
              </w:rPr>
              <w:t>, la CNMV podrá denegar la solicitud de autorización de constitución de una ESI por falta de transparencia en la estructura del grupo</w:t>
            </w:r>
            <w:r w:rsidRPr="00F343B5">
              <w:rPr>
                <w:rFonts w:ascii="Montserrat" w:eastAsia="Times New Roman" w:hAnsi="Montserrat" w:cs="Calibri"/>
                <w:bCs/>
                <w:sz w:val="18"/>
                <w:szCs w:val="18"/>
                <w:lang w:eastAsia="es-ES"/>
              </w:rPr>
              <w:t xml:space="preserve"> al que eventualmente ésta pudiera pertenecer, o cuando existan vínculos estrechos entre la </w:t>
            </w:r>
            <w:r>
              <w:rPr>
                <w:rFonts w:ascii="Montserrat" w:eastAsia="Times New Roman" w:hAnsi="Montserrat" w:cs="Calibri"/>
                <w:bCs/>
                <w:sz w:val="18"/>
                <w:szCs w:val="18"/>
                <w:lang w:eastAsia="es-ES"/>
              </w:rPr>
              <w:t xml:space="preserve">ESI </w:t>
            </w:r>
            <w:r w:rsidRPr="00F343B5">
              <w:rPr>
                <w:rFonts w:ascii="Montserrat" w:eastAsia="Times New Roman" w:hAnsi="Montserrat" w:cs="Calibri"/>
                <w:bCs/>
                <w:sz w:val="18"/>
                <w:szCs w:val="18"/>
                <w:lang w:eastAsia="es-ES"/>
              </w:rPr>
              <w:t xml:space="preserve">y otras personas físicas o jurídicas, cuando tales vínculos puedan impedir el ejercicio efectivo de las funciones supervisoras de la CNMV. En ese sentido, la CNMV denegará la autorización de una </w:t>
            </w:r>
            <w:r>
              <w:rPr>
                <w:rFonts w:ascii="Montserrat" w:eastAsia="Times New Roman" w:hAnsi="Montserrat" w:cs="Calibri"/>
                <w:bCs/>
                <w:sz w:val="18"/>
                <w:szCs w:val="18"/>
                <w:lang w:eastAsia="es-ES"/>
              </w:rPr>
              <w:t>ESI</w:t>
            </w:r>
            <w:r w:rsidRPr="00F343B5">
              <w:rPr>
                <w:rFonts w:ascii="Montserrat" w:eastAsia="Times New Roman" w:hAnsi="Montserrat" w:cs="Calibri"/>
                <w:bCs/>
                <w:sz w:val="18"/>
                <w:szCs w:val="18"/>
                <w:lang w:eastAsia="es-ES"/>
              </w:rPr>
              <w:t xml:space="preserve"> si las leyes, disposiciones reglamentarias o administrativas de un tercer país por las que se rijan las personas físicas o jurídicas con las que la </w:t>
            </w:r>
            <w:r>
              <w:rPr>
                <w:rFonts w:ascii="Montserrat" w:eastAsia="Times New Roman" w:hAnsi="Montserrat" w:cs="Calibri"/>
                <w:bCs/>
                <w:sz w:val="18"/>
                <w:szCs w:val="18"/>
                <w:lang w:eastAsia="es-ES"/>
              </w:rPr>
              <w:t xml:space="preserve">ESI </w:t>
            </w:r>
            <w:r w:rsidRPr="00F343B5">
              <w:rPr>
                <w:rFonts w:ascii="Montserrat" w:eastAsia="Times New Roman" w:hAnsi="Montserrat" w:cs="Calibri"/>
                <w:bCs/>
                <w:sz w:val="18"/>
                <w:szCs w:val="18"/>
                <w:lang w:eastAsia="es-ES"/>
              </w:rPr>
              <w:t>mantenga vínculos estrechos, o las dificultades que suponga su aplicación, impiden el ejercicio efectivo de sus funciones de supervisión.</w:t>
            </w:r>
          </w:p>
          <w:p w14:paraId="54CE3891" w14:textId="77777777" w:rsidR="00076D87"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F343B5">
              <w:rPr>
                <w:rFonts w:ascii="Montserrat" w:eastAsia="Times New Roman" w:hAnsi="Montserrat" w:cs="Calibri"/>
                <w:bCs/>
                <w:sz w:val="18"/>
                <w:szCs w:val="18"/>
                <w:lang w:eastAsia="es-ES"/>
              </w:rPr>
              <w:lastRenderedPageBreak/>
              <w:t xml:space="preserve">En el </w:t>
            </w:r>
            <w:r w:rsidRPr="0066535D">
              <w:rPr>
                <w:rFonts w:ascii="Montserrat" w:eastAsia="Times New Roman" w:hAnsi="Montserrat" w:cs="Calibri"/>
                <w:bCs/>
                <w:i/>
                <w:iCs/>
                <w:color w:val="C00000"/>
                <w:sz w:val="18"/>
                <w:szCs w:val="18"/>
                <w:lang w:eastAsia="es-ES"/>
              </w:rPr>
              <w:t>artículo 10</w:t>
            </w:r>
            <w:r w:rsidRPr="0066535D">
              <w:rPr>
                <w:rFonts w:ascii="Montserrat" w:eastAsia="Times New Roman" w:hAnsi="Montserrat" w:cs="Calibri"/>
                <w:bCs/>
                <w:color w:val="C00000"/>
                <w:sz w:val="18"/>
                <w:szCs w:val="18"/>
                <w:lang w:eastAsia="es-ES"/>
              </w:rPr>
              <w:t xml:space="preserve"> </w:t>
            </w:r>
            <w:r w:rsidRPr="00F343B5">
              <w:rPr>
                <w:rFonts w:ascii="Montserrat" w:eastAsia="Times New Roman" w:hAnsi="Montserrat" w:cs="Calibri"/>
                <w:bCs/>
                <w:sz w:val="18"/>
                <w:szCs w:val="18"/>
                <w:lang w:eastAsia="es-ES"/>
              </w:rPr>
              <w:t xml:space="preserve">de la </w:t>
            </w:r>
            <w:r w:rsidRPr="0066535D">
              <w:rPr>
                <w:rFonts w:ascii="Montserrat" w:eastAsia="Times New Roman" w:hAnsi="Montserrat" w:cs="Calibri"/>
                <w:bCs/>
                <w:i/>
                <w:iCs/>
                <w:color w:val="C00000"/>
                <w:sz w:val="18"/>
                <w:szCs w:val="18"/>
                <w:lang w:eastAsia="es-ES"/>
              </w:rPr>
              <w:t>RTS de autorización de ESI</w:t>
            </w:r>
            <w:r w:rsidRPr="0066535D">
              <w:rPr>
                <w:rFonts w:ascii="Montserrat" w:eastAsia="Times New Roman" w:hAnsi="Montserrat" w:cs="Calibri"/>
                <w:bCs/>
                <w:color w:val="C00000"/>
                <w:sz w:val="18"/>
                <w:szCs w:val="18"/>
                <w:lang w:eastAsia="es-ES"/>
              </w:rPr>
              <w:t xml:space="preserve"> </w:t>
            </w:r>
            <w:r w:rsidRPr="00F343B5">
              <w:rPr>
                <w:rFonts w:ascii="Montserrat" w:eastAsia="Times New Roman" w:hAnsi="Montserrat" w:cs="Calibri"/>
                <w:bCs/>
                <w:sz w:val="18"/>
                <w:szCs w:val="18"/>
                <w:lang w:eastAsia="es-ES"/>
              </w:rPr>
              <w:t>se relacionan los casos en los que la estructura del grupo al que pudiera pertenecer la ESI puede considerarse un obstáculo para el ejercicio de la función Supervisora de la CNMV</w:t>
            </w:r>
            <w:r>
              <w:rPr>
                <w:rFonts w:ascii="Montserrat" w:eastAsia="Times New Roman" w:hAnsi="Montserrat" w:cs="Calibri"/>
                <w:bCs/>
                <w:sz w:val="18"/>
                <w:szCs w:val="18"/>
                <w:lang w:eastAsia="es-ES"/>
              </w:rPr>
              <w:t>.</w:t>
            </w:r>
          </w:p>
          <w:p w14:paraId="67A01BC5" w14:textId="0456456A" w:rsidR="00867DDD" w:rsidRPr="00F343B5" w:rsidRDefault="00867DDD"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 xml:space="preserve">En cuanto a requisitos aplicables el accionariado de ESI, se </w:t>
            </w:r>
            <w:r w:rsidRPr="00235479">
              <w:rPr>
                <w:rFonts w:ascii="Montserrat" w:eastAsia="Times New Roman" w:hAnsi="Montserrat" w:cs="Calibri"/>
                <w:bCs/>
                <w:sz w:val="18"/>
                <w:szCs w:val="18"/>
                <w:lang w:eastAsia="es-ES"/>
              </w:rPr>
              <w:t>deberá observar también el cumplimiento de</w:t>
            </w:r>
            <w:r>
              <w:rPr>
                <w:rFonts w:ascii="Montserrat" w:eastAsia="Times New Roman" w:hAnsi="Montserrat" w:cs="Calibri"/>
                <w:bCs/>
                <w:sz w:val="18"/>
                <w:szCs w:val="18"/>
                <w:lang w:eastAsia="es-ES"/>
              </w:rPr>
              <w:t xml:space="preserve"> las </w:t>
            </w:r>
            <w:r w:rsidRPr="00D323AF">
              <w:rPr>
                <w:rFonts w:ascii="Montserrat" w:hAnsi="Montserrat" w:cstheme="minorHAnsi"/>
                <w:i/>
                <w:iCs/>
                <w:color w:val="C00000"/>
                <w:sz w:val="18"/>
                <w:szCs w:val="18"/>
              </w:rPr>
              <w:t xml:space="preserve">Directrices conjuntas sobre la evaluación cautelar de las adquisiciones y de los incrementos de participaciones cualificadas en el sector financiero </w:t>
            </w:r>
            <w:r w:rsidRPr="00D323AF">
              <w:rPr>
                <w:rFonts w:ascii="Montserrat" w:hAnsi="Montserrat" w:cstheme="minorHAnsi"/>
                <w:sz w:val="18"/>
                <w:szCs w:val="18"/>
              </w:rPr>
              <w:t>(JC/GL/2016/01</w:t>
            </w:r>
            <w:r>
              <w:rPr>
                <w:rFonts w:ascii="Montserrat" w:hAnsi="Montserrat" w:cstheme="minorHAnsi"/>
                <w:sz w:val="18"/>
                <w:szCs w:val="18"/>
              </w:rPr>
              <w:t>).</w:t>
            </w:r>
          </w:p>
          <w:p w14:paraId="065CE70D" w14:textId="77777777" w:rsidR="00076D87" w:rsidRPr="00F343B5"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F343B5">
              <w:rPr>
                <w:rFonts w:ascii="Montserrat" w:eastAsia="Times New Roman" w:hAnsi="Montserrat" w:cs="Calibri"/>
                <w:bCs/>
                <w:sz w:val="18"/>
                <w:szCs w:val="18"/>
                <w:lang w:eastAsia="es-ES"/>
              </w:rPr>
              <w:t xml:space="preserve">Por último, este apartado debe utilizarse para proporcionar la información prevista en el </w:t>
            </w:r>
            <w:r w:rsidRPr="0066535D">
              <w:rPr>
                <w:rFonts w:ascii="Montserrat" w:eastAsia="Times New Roman" w:hAnsi="Montserrat" w:cs="Calibri"/>
                <w:bCs/>
                <w:i/>
                <w:iCs/>
                <w:color w:val="C00000"/>
                <w:sz w:val="18"/>
                <w:szCs w:val="18"/>
                <w:lang w:eastAsia="es-ES"/>
              </w:rPr>
              <w:t>artículo 3</w:t>
            </w:r>
            <w:r w:rsidRPr="00F343B5">
              <w:rPr>
                <w:rFonts w:ascii="Montserrat" w:eastAsia="Times New Roman" w:hAnsi="Montserrat" w:cs="Calibri"/>
                <w:bCs/>
                <w:sz w:val="18"/>
                <w:szCs w:val="18"/>
                <w:lang w:eastAsia="es-ES"/>
              </w:rPr>
              <w:t xml:space="preserve"> (Información sobre los accionistas) de la </w:t>
            </w:r>
            <w:r w:rsidRPr="0066535D">
              <w:rPr>
                <w:rFonts w:ascii="Montserrat" w:eastAsia="Times New Roman" w:hAnsi="Montserrat" w:cs="Calibri"/>
                <w:bCs/>
                <w:i/>
                <w:iCs/>
                <w:color w:val="C00000"/>
                <w:sz w:val="18"/>
                <w:szCs w:val="18"/>
                <w:lang w:eastAsia="es-ES"/>
              </w:rPr>
              <w:t>RTS de autorización de ESI</w:t>
            </w:r>
            <w:r w:rsidRPr="00F343B5">
              <w:rPr>
                <w:rFonts w:ascii="Montserrat" w:eastAsia="Times New Roman" w:hAnsi="Montserrat" w:cs="Calibri"/>
                <w:bCs/>
                <w:sz w:val="18"/>
                <w:szCs w:val="18"/>
                <w:lang w:eastAsia="es-ES"/>
              </w:rPr>
              <w:t>.</w:t>
            </w:r>
          </w:p>
          <w:p w14:paraId="35187F11" w14:textId="3B683E62" w:rsidR="003B7D72" w:rsidRPr="00D323AF" w:rsidRDefault="00076D87" w:rsidP="00867DDD">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F343B5">
              <w:rPr>
                <w:rFonts w:ascii="Montserrat" w:eastAsia="Times New Roman" w:hAnsi="Montserrat" w:cs="Calibri"/>
                <w:bCs/>
                <w:sz w:val="18"/>
                <w:szCs w:val="18"/>
                <w:lang w:eastAsia="es-ES"/>
              </w:rPr>
              <w:t xml:space="preserve">Tenga en cuenta que el </w:t>
            </w:r>
            <w:r w:rsidRPr="0066535D">
              <w:rPr>
                <w:rFonts w:ascii="Montserrat" w:eastAsia="Times New Roman" w:hAnsi="Montserrat" w:cs="Calibri"/>
                <w:bCs/>
                <w:i/>
                <w:iCs/>
                <w:color w:val="C00000"/>
                <w:sz w:val="18"/>
                <w:szCs w:val="18"/>
                <w:lang w:eastAsia="es-ES"/>
              </w:rPr>
              <w:t>artículo 7</w:t>
            </w:r>
            <w:r w:rsidRPr="00F343B5">
              <w:rPr>
                <w:rFonts w:ascii="Montserrat" w:eastAsia="Times New Roman" w:hAnsi="Montserrat" w:cs="Calibri"/>
                <w:bCs/>
                <w:sz w:val="18"/>
                <w:szCs w:val="18"/>
                <w:lang w:eastAsia="es-ES"/>
              </w:rPr>
              <w:t xml:space="preserve"> de la </w:t>
            </w:r>
            <w:r w:rsidRPr="0066535D">
              <w:rPr>
                <w:rFonts w:ascii="Montserrat" w:eastAsia="Times New Roman" w:hAnsi="Montserrat" w:cs="Calibri"/>
                <w:bCs/>
                <w:i/>
                <w:iCs/>
                <w:color w:val="C00000"/>
                <w:sz w:val="18"/>
                <w:szCs w:val="18"/>
                <w:lang w:eastAsia="es-ES"/>
              </w:rPr>
              <w:t>RTS de autorización de ESI</w:t>
            </w:r>
            <w:r w:rsidRPr="0066535D">
              <w:rPr>
                <w:rFonts w:ascii="Montserrat" w:eastAsia="Times New Roman" w:hAnsi="Montserrat" w:cs="Calibri"/>
                <w:bCs/>
                <w:color w:val="C00000"/>
                <w:sz w:val="18"/>
                <w:szCs w:val="18"/>
                <w:lang w:eastAsia="es-ES"/>
              </w:rPr>
              <w:t xml:space="preserve"> </w:t>
            </w:r>
            <w:r w:rsidRPr="00F343B5">
              <w:rPr>
                <w:rFonts w:ascii="Montserrat" w:eastAsia="Times New Roman" w:hAnsi="Montserrat" w:cs="Calibri"/>
                <w:bCs/>
                <w:sz w:val="18"/>
                <w:szCs w:val="18"/>
                <w:lang w:eastAsia="es-ES"/>
              </w:rPr>
              <w:t>especifica que la información prevista en el artículo 3 de la RTS debe referirse a la sede u oficina principal de la ESI.</w:t>
            </w:r>
          </w:p>
        </w:tc>
      </w:tr>
    </w:tbl>
    <w:p w14:paraId="3ECE1B60" w14:textId="77777777" w:rsidR="00076D87" w:rsidRPr="006E5C55" w:rsidRDefault="00076D87" w:rsidP="00076D87">
      <w:pPr>
        <w:pStyle w:val="Prrafodelista"/>
        <w:tabs>
          <w:tab w:val="left" w:pos="284"/>
        </w:tabs>
        <w:autoSpaceDE w:val="0"/>
        <w:autoSpaceDN w:val="0"/>
        <w:adjustRightInd w:val="0"/>
        <w:spacing w:after="0" w:line="360" w:lineRule="auto"/>
        <w:ind w:left="567" w:right="401"/>
        <w:jc w:val="both"/>
        <w:rPr>
          <w:rFonts w:ascii="Montserrat" w:eastAsia="Times New Roman" w:hAnsi="Montserrat" w:cs="Calibri"/>
          <w:bCs/>
          <w:sz w:val="16"/>
          <w:szCs w:val="16"/>
          <w:lang w:eastAsia="es-ES"/>
        </w:rPr>
      </w:pPr>
    </w:p>
    <w:p w14:paraId="03FD1888" w14:textId="77777777" w:rsidR="00076D87" w:rsidRPr="006F1377" w:rsidRDefault="00076D87" w:rsidP="00076D87">
      <w:pPr>
        <w:pStyle w:val="Prrafodelista"/>
        <w:numPr>
          <w:ilvl w:val="0"/>
          <w:numId w:val="45"/>
        </w:numPr>
        <w:tabs>
          <w:tab w:val="left" w:pos="284"/>
        </w:tabs>
        <w:autoSpaceDE w:val="0"/>
        <w:autoSpaceDN w:val="0"/>
        <w:adjustRightInd w:val="0"/>
        <w:spacing w:after="0" w:line="360" w:lineRule="auto"/>
        <w:ind w:left="567" w:right="401" w:hanging="218"/>
        <w:jc w:val="both"/>
        <w:rPr>
          <w:rFonts w:ascii="Montserrat" w:eastAsia="Times New Roman" w:hAnsi="Montserrat" w:cs="Calibri"/>
          <w:bCs/>
          <w:sz w:val="20"/>
          <w:szCs w:val="20"/>
          <w:lang w:eastAsia="es-ES"/>
        </w:rPr>
      </w:pPr>
      <w:r w:rsidRPr="006F1377">
        <w:rPr>
          <w:rFonts w:ascii="Montserrat" w:eastAsia="Times New Roman" w:hAnsi="Montserrat" w:cs="Calibri"/>
          <w:b/>
          <w:sz w:val="20"/>
          <w:szCs w:val="20"/>
          <w:u w:val="single"/>
          <w:lang w:eastAsia="es-ES"/>
        </w:rPr>
        <w:t>Capítulo 4</w:t>
      </w:r>
      <w:r w:rsidRPr="006F1377">
        <w:rPr>
          <w:rFonts w:ascii="Montserrat" w:eastAsia="Times New Roman" w:hAnsi="Montserrat" w:cs="Calibri"/>
          <w:b/>
          <w:sz w:val="20"/>
          <w:szCs w:val="20"/>
          <w:lang w:eastAsia="es-ES"/>
        </w:rPr>
        <w:t>.</w:t>
      </w:r>
      <w:r w:rsidRPr="006F1377">
        <w:rPr>
          <w:rFonts w:ascii="Montserrat" w:eastAsia="Times New Roman" w:hAnsi="Montserrat" w:cs="Calibri"/>
          <w:bCs/>
          <w:sz w:val="20"/>
          <w:szCs w:val="20"/>
          <w:lang w:eastAsia="es-ES"/>
        </w:rPr>
        <w:t xml:space="preserve"> </w:t>
      </w:r>
      <w:r w:rsidRPr="006F1377">
        <w:rPr>
          <w:rFonts w:ascii="Montserrat" w:eastAsia="Times New Roman" w:hAnsi="Montserrat" w:cs="Calibri"/>
          <w:bCs/>
          <w:sz w:val="20"/>
          <w:szCs w:val="20"/>
          <w:u w:val="single"/>
          <w:lang w:eastAsia="es-ES"/>
        </w:rPr>
        <w:t>Información sobre el órgano de administración y las personas que efectivamente dirijan las actividades</w:t>
      </w:r>
      <w:r w:rsidRPr="006F1377">
        <w:rPr>
          <w:rFonts w:ascii="Montserrat" w:eastAsia="Times New Roman" w:hAnsi="Montserrat" w:cs="Calibri"/>
          <w:bCs/>
          <w:sz w:val="20"/>
          <w:szCs w:val="20"/>
          <w:lang w:eastAsia="es-ES"/>
        </w:rPr>
        <w:t>.</w:t>
      </w:r>
    </w:p>
    <w:p w14:paraId="1FA2C70A" w14:textId="77777777" w:rsidR="00076D87" w:rsidRPr="006E5C55" w:rsidRDefault="00076D87" w:rsidP="00076D87">
      <w:pPr>
        <w:pStyle w:val="Prrafodelista"/>
        <w:tabs>
          <w:tab w:val="left" w:pos="284"/>
        </w:tabs>
        <w:autoSpaceDE w:val="0"/>
        <w:autoSpaceDN w:val="0"/>
        <w:adjustRightInd w:val="0"/>
        <w:spacing w:after="0" w:line="360" w:lineRule="auto"/>
        <w:ind w:left="567" w:right="401"/>
        <w:jc w:val="both"/>
        <w:rPr>
          <w:rFonts w:ascii="Montserrat" w:eastAsia="Times New Roman" w:hAnsi="Montserrat" w:cs="Calibri"/>
          <w:bCs/>
          <w:sz w:val="16"/>
          <w:szCs w:val="16"/>
          <w:lang w:eastAsia="es-ES"/>
        </w:rPr>
      </w:pPr>
    </w:p>
    <w:tbl>
      <w:tblPr>
        <w:tblStyle w:val="Tablaconcuadrcula"/>
        <w:tblW w:w="0" w:type="auto"/>
        <w:tblInd w:w="567" w:type="dxa"/>
        <w:tblLook w:val="04A0" w:firstRow="1" w:lastRow="0" w:firstColumn="1" w:lastColumn="0" w:noHBand="0" w:noVBand="1"/>
      </w:tblPr>
      <w:tblGrid>
        <w:gridCol w:w="7933"/>
      </w:tblGrid>
      <w:tr w:rsidR="00076D87" w14:paraId="498F781B" w14:textId="77777777" w:rsidTr="00C3167A">
        <w:tc>
          <w:tcPr>
            <w:tcW w:w="7933" w:type="dxa"/>
          </w:tcPr>
          <w:p w14:paraId="42BA95DC" w14:textId="251920E8" w:rsidR="00076D87"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BE2B52">
              <w:rPr>
                <w:rFonts w:ascii="Montserrat" w:eastAsia="Times New Roman" w:hAnsi="Montserrat" w:cs="Calibri"/>
                <w:bCs/>
                <w:sz w:val="18"/>
                <w:szCs w:val="18"/>
                <w:lang w:eastAsia="es-ES"/>
              </w:rPr>
              <w:t xml:space="preserve">De conformidad con el </w:t>
            </w:r>
            <w:r w:rsidRPr="00E06274">
              <w:rPr>
                <w:rFonts w:ascii="Montserrat" w:eastAsia="Times New Roman" w:hAnsi="Montserrat" w:cs="Calibri"/>
                <w:bCs/>
                <w:i/>
                <w:iCs/>
                <w:color w:val="C00000"/>
                <w:sz w:val="18"/>
                <w:szCs w:val="18"/>
                <w:lang w:eastAsia="es-ES"/>
              </w:rPr>
              <w:t>artículo 134.1.</w:t>
            </w:r>
            <w:r w:rsidRPr="00E06274">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 la </w:t>
            </w:r>
            <w:r w:rsidRPr="00E06274">
              <w:rPr>
                <w:rFonts w:ascii="Montserrat" w:eastAsia="Times New Roman" w:hAnsi="Montserrat" w:cs="Calibri"/>
                <w:bCs/>
                <w:i/>
                <w:iCs/>
                <w:color w:val="C00000"/>
                <w:sz w:val="18"/>
                <w:szCs w:val="18"/>
                <w:lang w:eastAsia="es-ES"/>
              </w:rPr>
              <w:t xml:space="preserve">LMVSI </w:t>
            </w:r>
            <w:r w:rsidRPr="00BE2B52">
              <w:rPr>
                <w:rFonts w:ascii="Montserrat" w:eastAsia="Times New Roman" w:hAnsi="Montserrat" w:cs="Calibri"/>
                <w:bCs/>
                <w:sz w:val="18"/>
                <w:szCs w:val="18"/>
                <w:lang w:eastAsia="es-ES"/>
              </w:rPr>
              <w:t xml:space="preserve">y el artículo </w:t>
            </w:r>
            <w:r>
              <w:rPr>
                <w:rFonts w:ascii="Montserrat" w:eastAsia="Times New Roman" w:hAnsi="Montserrat" w:cs="Calibri"/>
                <w:bCs/>
                <w:i/>
                <w:iCs/>
                <w:color w:val="C00000"/>
                <w:sz w:val="18"/>
                <w:szCs w:val="18"/>
                <w:lang w:eastAsia="es-ES"/>
              </w:rPr>
              <w:t>54</w:t>
            </w:r>
            <w:r w:rsidRPr="00E06274">
              <w:rPr>
                <w:rFonts w:ascii="Montserrat" w:eastAsia="Times New Roman" w:hAnsi="Montserrat" w:cs="Calibri"/>
                <w:bCs/>
                <w:color w:val="C00000"/>
                <w:sz w:val="18"/>
                <w:szCs w:val="18"/>
                <w:lang w:eastAsia="es-ES"/>
              </w:rPr>
              <w:t xml:space="preserve"> </w:t>
            </w:r>
            <w:r w:rsidRPr="00BE2B52">
              <w:rPr>
                <w:rFonts w:ascii="Montserrat" w:eastAsia="Times New Roman" w:hAnsi="Montserrat" w:cs="Calibri"/>
                <w:bCs/>
                <w:sz w:val="18"/>
                <w:szCs w:val="18"/>
                <w:lang w:eastAsia="es-ES"/>
              </w:rPr>
              <w:t xml:space="preserve">del </w:t>
            </w:r>
            <w:r w:rsidRPr="00E06274">
              <w:rPr>
                <w:rFonts w:ascii="Montserrat" w:eastAsia="Times New Roman" w:hAnsi="Montserrat" w:cs="Calibri"/>
                <w:bCs/>
                <w:i/>
                <w:iCs/>
                <w:color w:val="C00000"/>
                <w:sz w:val="18"/>
                <w:szCs w:val="18"/>
                <w:lang w:eastAsia="es-ES"/>
              </w:rPr>
              <w:t>RD de ESI</w:t>
            </w:r>
            <w:r w:rsidRPr="00BE2B52">
              <w:rPr>
                <w:rFonts w:ascii="Montserrat" w:eastAsia="Times New Roman" w:hAnsi="Montserrat" w:cs="Calibri"/>
                <w:bCs/>
                <w:sz w:val="18"/>
                <w:szCs w:val="18"/>
                <w:lang w:eastAsia="es-ES"/>
              </w:rPr>
              <w:t xml:space="preserve">, las </w:t>
            </w:r>
            <w:r>
              <w:rPr>
                <w:rFonts w:ascii="Montserrat" w:eastAsia="Times New Roman" w:hAnsi="Montserrat" w:cs="Calibri"/>
                <w:bCs/>
                <w:sz w:val="18"/>
                <w:szCs w:val="18"/>
                <w:lang w:eastAsia="es-ES"/>
              </w:rPr>
              <w:t>ESI</w:t>
            </w:r>
            <w:r w:rsidRPr="00BE2B52">
              <w:rPr>
                <w:rFonts w:ascii="Montserrat" w:eastAsia="Times New Roman" w:hAnsi="Montserrat" w:cs="Calibri"/>
                <w:bCs/>
                <w:sz w:val="18"/>
                <w:szCs w:val="18"/>
                <w:lang w:eastAsia="es-ES"/>
              </w:rPr>
              <w:t xml:space="preserve"> deben contar con un </w:t>
            </w:r>
            <w:r w:rsidRPr="008C636E">
              <w:rPr>
                <w:rFonts w:ascii="Montserrat" w:eastAsia="Times New Roman" w:hAnsi="Montserrat" w:cs="Calibri"/>
                <w:b/>
                <w:sz w:val="18"/>
                <w:szCs w:val="18"/>
                <w:u w:val="single"/>
                <w:lang w:eastAsia="es-ES"/>
              </w:rPr>
              <w:t>órgano de administración</w:t>
            </w:r>
            <w:r w:rsidRPr="00BE2B52">
              <w:rPr>
                <w:rFonts w:ascii="Montserrat" w:eastAsia="Times New Roman" w:hAnsi="Montserrat" w:cs="Calibri"/>
                <w:bCs/>
                <w:sz w:val="18"/>
                <w:szCs w:val="18"/>
                <w:lang w:eastAsia="es-ES"/>
              </w:rPr>
              <w:t>, formado por no menos de tres miembros</w:t>
            </w:r>
            <w:r>
              <w:rPr>
                <w:rFonts w:ascii="Montserrat" w:eastAsia="Times New Roman" w:hAnsi="Montserrat" w:cs="Calibri"/>
                <w:bCs/>
                <w:sz w:val="18"/>
                <w:szCs w:val="18"/>
                <w:lang w:eastAsia="es-ES"/>
              </w:rPr>
              <w:t>, en el caso de que la ESI sea una SV, AV o SGC; en caso de ser EAF, esta podrá dotarse de un órgano de administración compuesto por un número inferior de miembros</w:t>
            </w:r>
            <w:r w:rsidRPr="00BE2B52">
              <w:rPr>
                <w:rFonts w:ascii="Montserrat" w:eastAsia="Times New Roman" w:hAnsi="Montserrat" w:cs="Calibri"/>
                <w:bCs/>
                <w:sz w:val="18"/>
                <w:szCs w:val="18"/>
                <w:lang w:eastAsia="es-ES"/>
              </w:rPr>
              <w:t>.</w:t>
            </w:r>
            <w:r w:rsidR="00252627">
              <w:rPr>
                <w:rFonts w:ascii="Montserrat" w:eastAsia="Times New Roman" w:hAnsi="Montserrat" w:cs="Calibri"/>
                <w:bCs/>
                <w:sz w:val="18"/>
                <w:szCs w:val="18"/>
                <w:lang w:eastAsia="es-ES"/>
              </w:rPr>
              <w:t xml:space="preserve"> Asimismo, e</w:t>
            </w:r>
            <w:r w:rsidR="00252627" w:rsidRPr="00252627">
              <w:rPr>
                <w:rFonts w:ascii="Montserrat" w:eastAsia="Times New Roman" w:hAnsi="Montserrat" w:cs="Calibri"/>
                <w:bCs/>
                <w:sz w:val="18"/>
                <w:szCs w:val="18"/>
                <w:lang w:eastAsia="es-ES"/>
              </w:rPr>
              <w:t>n su composición se atenderá al principio de presencia equilibrada de mujeres y hombre</w:t>
            </w:r>
            <w:r w:rsidR="00252627">
              <w:rPr>
                <w:rFonts w:ascii="Montserrat" w:eastAsia="Times New Roman" w:hAnsi="Montserrat" w:cs="Calibri"/>
                <w:bCs/>
                <w:sz w:val="18"/>
                <w:szCs w:val="18"/>
                <w:lang w:eastAsia="es-ES"/>
              </w:rPr>
              <w:t>s.</w:t>
            </w:r>
          </w:p>
          <w:p w14:paraId="2AC1CB50" w14:textId="6EFAD073" w:rsidR="00DA6ACB" w:rsidRDefault="00DA6ACB"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 xml:space="preserve">En este sentido, </w:t>
            </w:r>
            <w:r w:rsidR="00720E02">
              <w:rPr>
                <w:rFonts w:ascii="Montserrat" w:eastAsia="Times New Roman" w:hAnsi="Montserrat" w:cs="Calibri"/>
                <w:bCs/>
                <w:sz w:val="18"/>
                <w:szCs w:val="18"/>
                <w:lang w:eastAsia="es-ES"/>
              </w:rPr>
              <w:t>atendiendo a</w:t>
            </w:r>
            <w:r>
              <w:rPr>
                <w:rFonts w:ascii="Montserrat" w:eastAsia="Times New Roman" w:hAnsi="Montserrat" w:cs="Calibri"/>
                <w:bCs/>
                <w:sz w:val="18"/>
                <w:szCs w:val="18"/>
                <w:lang w:eastAsia="es-ES"/>
              </w:rPr>
              <w:t xml:space="preserve"> lo indicado en el párrafo anterior y, en aplicación de lo establecido en el </w:t>
            </w:r>
            <w:r w:rsidRPr="00CB3B0F">
              <w:rPr>
                <w:rFonts w:ascii="Montserrat" w:eastAsia="Times New Roman" w:hAnsi="Montserrat" w:cs="Calibri"/>
                <w:bCs/>
                <w:i/>
                <w:iCs/>
                <w:color w:val="C00000"/>
                <w:sz w:val="18"/>
                <w:szCs w:val="18"/>
                <w:lang w:eastAsia="es-ES"/>
              </w:rPr>
              <w:t>artículo</w:t>
            </w:r>
            <w:r w:rsidRPr="00CB3B0F">
              <w:rPr>
                <w:i/>
                <w:iCs/>
                <w:color w:val="C00000"/>
              </w:rPr>
              <w:t xml:space="preserve"> </w:t>
            </w:r>
            <w:r w:rsidRPr="00CB3B0F">
              <w:rPr>
                <w:rFonts w:ascii="Montserrat" w:eastAsia="Times New Roman" w:hAnsi="Montserrat" w:cs="Calibri"/>
                <w:bCs/>
                <w:i/>
                <w:iCs/>
                <w:color w:val="C00000"/>
                <w:sz w:val="18"/>
                <w:szCs w:val="18"/>
                <w:lang w:eastAsia="es-ES"/>
              </w:rPr>
              <w:t>210. Modos de organizar la administración</w:t>
            </w:r>
            <w:r w:rsidRPr="00CB3B0F">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del </w:t>
            </w:r>
            <w:r w:rsidRPr="00DA6ACB">
              <w:rPr>
                <w:rFonts w:ascii="Montserrat" w:eastAsia="Times New Roman" w:hAnsi="Montserrat" w:cs="Calibri"/>
                <w:bCs/>
                <w:sz w:val="18"/>
                <w:szCs w:val="18"/>
                <w:lang w:eastAsia="es-ES"/>
              </w:rPr>
              <w:t xml:space="preserve">Real Decreto Legislativo 1/2010, de 2 de julio, por el que se aprueba el texto refundido de la </w:t>
            </w:r>
            <w:r w:rsidRPr="00CB3B0F">
              <w:rPr>
                <w:rFonts w:ascii="Montserrat" w:eastAsia="Times New Roman" w:hAnsi="Montserrat" w:cs="Calibri"/>
                <w:bCs/>
                <w:i/>
                <w:iCs/>
                <w:color w:val="C00000"/>
                <w:sz w:val="18"/>
                <w:szCs w:val="18"/>
                <w:lang w:eastAsia="es-ES"/>
              </w:rPr>
              <w:t>Ley de Sociedades de Capital</w:t>
            </w:r>
            <w:r>
              <w:rPr>
                <w:rFonts w:ascii="Montserrat" w:eastAsia="Times New Roman" w:hAnsi="Montserrat" w:cs="Calibri"/>
                <w:bCs/>
                <w:sz w:val="18"/>
                <w:szCs w:val="18"/>
                <w:lang w:eastAsia="es-ES"/>
              </w:rPr>
              <w:t xml:space="preserve">, los tipos de órgano de administración </w:t>
            </w:r>
            <w:r w:rsidR="00720E02">
              <w:rPr>
                <w:rFonts w:ascii="Montserrat" w:eastAsia="Times New Roman" w:hAnsi="Montserrat" w:cs="Calibri"/>
                <w:bCs/>
                <w:sz w:val="18"/>
                <w:szCs w:val="18"/>
                <w:lang w:eastAsia="es-ES"/>
              </w:rPr>
              <w:t>que pueden adoptar</w:t>
            </w:r>
            <w:r w:rsidR="00CB3B0F">
              <w:rPr>
                <w:rFonts w:ascii="Montserrat" w:eastAsia="Times New Roman" w:hAnsi="Montserrat" w:cs="Calibri"/>
                <w:bCs/>
                <w:sz w:val="18"/>
                <w:szCs w:val="18"/>
                <w:lang w:eastAsia="es-ES"/>
              </w:rPr>
              <w:t xml:space="preserve"> las ESI</w:t>
            </w:r>
            <w:r>
              <w:rPr>
                <w:rFonts w:ascii="Montserrat" w:eastAsia="Times New Roman" w:hAnsi="Montserrat" w:cs="Calibri"/>
                <w:bCs/>
                <w:sz w:val="18"/>
                <w:szCs w:val="18"/>
                <w:lang w:eastAsia="es-ES"/>
              </w:rPr>
              <w:t xml:space="preserve"> son:</w:t>
            </w:r>
          </w:p>
          <w:p w14:paraId="7F5467C6" w14:textId="6937DC59" w:rsidR="00DA6ACB" w:rsidRDefault="00DA6ACB" w:rsidP="00DA6ACB">
            <w:pPr>
              <w:pStyle w:val="Prrafodelista"/>
              <w:numPr>
                <w:ilvl w:val="0"/>
                <w:numId w:val="45"/>
              </w:numPr>
              <w:tabs>
                <w:tab w:val="left" w:pos="631"/>
              </w:tabs>
              <w:autoSpaceDE w:val="0"/>
              <w:autoSpaceDN w:val="0"/>
              <w:adjustRightInd w:val="0"/>
              <w:spacing w:after="0" w:line="360" w:lineRule="auto"/>
              <w:ind w:left="631" w:right="401" w:hanging="142"/>
              <w:jc w:val="both"/>
              <w:rPr>
                <w:rFonts w:ascii="Montserrat" w:eastAsia="Times New Roman" w:hAnsi="Montserrat" w:cs="Calibri"/>
                <w:bCs/>
                <w:sz w:val="18"/>
                <w:szCs w:val="18"/>
                <w:lang w:eastAsia="es-ES"/>
              </w:rPr>
            </w:pPr>
            <w:r w:rsidRPr="00DA6ACB">
              <w:rPr>
                <w:rFonts w:ascii="Montserrat" w:eastAsia="Times New Roman" w:hAnsi="Montserrat" w:cs="Calibri"/>
                <w:bCs/>
                <w:sz w:val="18"/>
                <w:szCs w:val="18"/>
                <w:lang w:eastAsia="es-ES"/>
              </w:rPr>
              <w:t>Consejo de administraci</w:t>
            </w:r>
            <w:r w:rsidRPr="00DA6ACB">
              <w:rPr>
                <w:rFonts w:ascii="Montserrat" w:eastAsia="Times New Roman" w:hAnsi="Montserrat" w:cs="Montserrat"/>
                <w:bCs/>
                <w:sz w:val="18"/>
                <w:szCs w:val="18"/>
                <w:lang w:eastAsia="es-ES"/>
              </w:rPr>
              <w:t>ó</w:t>
            </w:r>
            <w:r w:rsidRPr="00DA6ACB">
              <w:rPr>
                <w:rFonts w:ascii="Montserrat" w:eastAsia="Times New Roman" w:hAnsi="Montserrat" w:cs="Calibri"/>
                <w:bCs/>
                <w:sz w:val="18"/>
                <w:szCs w:val="18"/>
                <w:lang w:eastAsia="es-ES"/>
              </w:rPr>
              <w:t>n</w:t>
            </w:r>
            <w:r>
              <w:rPr>
                <w:rFonts w:ascii="Montserrat" w:eastAsia="Times New Roman" w:hAnsi="Montserrat" w:cs="Calibri"/>
                <w:bCs/>
                <w:sz w:val="18"/>
                <w:szCs w:val="18"/>
                <w:lang w:eastAsia="es-ES"/>
              </w:rPr>
              <w:t xml:space="preserve"> (aplicable a todas las ESI</w:t>
            </w:r>
            <w:r w:rsidR="00CB3B0F">
              <w:rPr>
                <w:rFonts w:ascii="Montserrat" w:eastAsia="Times New Roman" w:hAnsi="Montserrat" w:cs="Calibri"/>
                <w:bCs/>
                <w:sz w:val="18"/>
                <w:szCs w:val="18"/>
                <w:lang w:eastAsia="es-ES"/>
              </w:rPr>
              <w:t xml:space="preserve"> -SV/AV/SGC/EAF-</w:t>
            </w:r>
            <w:r>
              <w:rPr>
                <w:rFonts w:ascii="Montserrat" w:eastAsia="Times New Roman" w:hAnsi="Montserrat" w:cs="Calibri"/>
                <w:bCs/>
                <w:sz w:val="18"/>
                <w:szCs w:val="18"/>
                <w:lang w:eastAsia="es-ES"/>
              </w:rPr>
              <w:t>)</w:t>
            </w:r>
            <w:r w:rsidR="00501FD2">
              <w:rPr>
                <w:rFonts w:ascii="Montserrat" w:eastAsia="Times New Roman" w:hAnsi="Montserrat" w:cs="Calibri"/>
                <w:bCs/>
                <w:sz w:val="18"/>
                <w:szCs w:val="18"/>
                <w:lang w:eastAsia="es-ES"/>
              </w:rPr>
              <w:t>.</w:t>
            </w:r>
          </w:p>
          <w:p w14:paraId="6558BCBC" w14:textId="03BAB6E0" w:rsidR="00DA6ACB" w:rsidRDefault="00DA6ACB" w:rsidP="00DA6ACB">
            <w:pPr>
              <w:pStyle w:val="Prrafodelista"/>
              <w:numPr>
                <w:ilvl w:val="0"/>
                <w:numId w:val="45"/>
              </w:numPr>
              <w:tabs>
                <w:tab w:val="left" w:pos="631"/>
              </w:tabs>
              <w:autoSpaceDE w:val="0"/>
              <w:autoSpaceDN w:val="0"/>
              <w:adjustRightInd w:val="0"/>
              <w:spacing w:after="0" w:line="360" w:lineRule="auto"/>
              <w:ind w:left="631" w:right="401" w:hanging="142"/>
              <w:jc w:val="both"/>
              <w:rPr>
                <w:rFonts w:ascii="Montserrat" w:eastAsia="Times New Roman" w:hAnsi="Montserrat" w:cs="Calibri"/>
                <w:bCs/>
                <w:sz w:val="18"/>
                <w:szCs w:val="18"/>
                <w:lang w:eastAsia="es-ES"/>
              </w:rPr>
            </w:pPr>
            <w:r w:rsidRPr="00DA6ACB">
              <w:rPr>
                <w:rFonts w:ascii="Montserrat" w:eastAsia="Times New Roman" w:hAnsi="Montserrat" w:cs="Calibri"/>
                <w:bCs/>
                <w:sz w:val="18"/>
                <w:szCs w:val="18"/>
                <w:lang w:eastAsia="es-ES"/>
              </w:rPr>
              <w:t>Administradores(as), que actúan solidaria o mancomunadamente -opción disponible solo para EAF, ya sean SL o SA (con dos administradores) y solo para SV/AV/SGC que sean SL</w:t>
            </w:r>
            <w:r w:rsidR="00CB3B0F">
              <w:rPr>
                <w:rFonts w:ascii="Montserrat" w:eastAsia="Times New Roman" w:hAnsi="Montserrat" w:cs="Calibri"/>
                <w:bCs/>
                <w:sz w:val="18"/>
                <w:szCs w:val="18"/>
                <w:lang w:eastAsia="es-ES"/>
              </w:rPr>
              <w:t>.</w:t>
            </w:r>
          </w:p>
          <w:p w14:paraId="6749AC29" w14:textId="2D065E48" w:rsidR="00DA6ACB" w:rsidRDefault="00DA6ACB" w:rsidP="00DA6ACB">
            <w:pPr>
              <w:pStyle w:val="Prrafodelista"/>
              <w:numPr>
                <w:ilvl w:val="0"/>
                <w:numId w:val="45"/>
              </w:numPr>
              <w:tabs>
                <w:tab w:val="left" w:pos="631"/>
              </w:tabs>
              <w:autoSpaceDE w:val="0"/>
              <w:autoSpaceDN w:val="0"/>
              <w:adjustRightInd w:val="0"/>
              <w:spacing w:after="0" w:line="360" w:lineRule="auto"/>
              <w:ind w:left="631" w:right="401" w:hanging="142"/>
              <w:jc w:val="both"/>
              <w:rPr>
                <w:rFonts w:ascii="Montserrat" w:eastAsia="Times New Roman" w:hAnsi="Montserrat" w:cs="Calibri"/>
                <w:bCs/>
                <w:sz w:val="18"/>
                <w:szCs w:val="18"/>
                <w:lang w:eastAsia="es-ES"/>
              </w:rPr>
            </w:pPr>
            <w:r w:rsidRPr="00DA6ACB">
              <w:rPr>
                <w:rFonts w:ascii="Montserrat" w:eastAsia="Times New Roman" w:hAnsi="Montserrat" w:cs="Calibri"/>
                <w:bCs/>
                <w:sz w:val="18"/>
                <w:szCs w:val="18"/>
                <w:lang w:eastAsia="es-ES"/>
              </w:rPr>
              <w:t xml:space="preserve">Administrador(a) </w:t>
            </w:r>
            <w:r w:rsidRPr="00DA6ACB">
              <w:rPr>
                <w:rFonts w:ascii="Montserrat" w:eastAsia="Times New Roman" w:hAnsi="Montserrat" w:cs="Montserrat"/>
                <w:bCs/>
                <w:sz w:val="18"/>
                <w:szCs w:val="18"/>
                <w:lang w:eastAsia="es-ES"/>
              </w:rPr>
              <w:t>ú</w:t>
            </w:r>
            <w:r w:rsidRPr="00DA6ACB">
              <w:rPr>
                <w:rFonts w:ascii="Montserrat" w:eastAsia="Times New Roman" w:hAnsi="Montserrat" w:cs="Calibri"/>
                <w:bCs/>
                <w:sz w:val="18"/>
                <w:szCs w:val="18"/>
                <w:lang w:eastAsia="es-ES"/>
              </w:rPr>
              <w:t>nico(a) -opci</w:t>
            </w:r>
            <w:r w:rsidRPr="00DA6ACB">
              <w:rPr>
                <w:rFonts w:ascii="Montserrat" w:eastAsia="Times New Roman" w:hAnsi="Montserrat" w:cs="Montserrat"/>
                <w:bCs/>
                <w:sz w:val="18"/>
                <w:szCs w:val="18"/>
                <w:lang w:eastAsia="es-ES"/>
              </w:rPr>
              <w:t>ó</w:t>
            </w:r>
            <w:r w:rsidRPr="00DA6ACB">
              <w:rPr>
                <w:rFonts w:ascii="Montserrat" w:eastAsia="Times New Roman" w:hAnsi="Montserrat" w:cs="Calibri"/>
                <w:bCs/>
                <w:sz w:val="18"/>
                <w:szCs w:val="18"/>
                <w:lang w:eastAsia="es-ES"/>
              </w:rPr>
              <w:t>n disponible solo para EAF-</w:t>
            </w:r>
            <w:r w:rsidR="00CB3B0F">
              <w:rPr>
                <w:rFonts w:ascii="Montserrat" w:eastAsia="Times New Roman" w:hAnsi="Montserrat" w:cs="Calibri"/>
                <w:bCs/>
                <w:sz w:val="18"/>
                <w:szCs w:val="18"/>
                <w:lang w:eastAsia="es-ES"/>
              </w:rPr>
              <w:t>.</w:t>
            </w:r>
            <w:r w:rsidRPr="00DA6ACB">
              <w:rPr>
                <w:rFonts w:ascii="Montserrat" w:eastAsia="Times New Roman" w:hAnsi="Montserrat" w:cs="Calibri"/>
                <w:bCs/>
                <w:sz w:val="18"/>
                <w:szCs w:val="18"/>
                <w:lang w:eastAsia="es-ES"/>
              </w:rPr>
              <w:t xml:space="preserve">   </w:t>
            </w:r>
          </w:p>
          <w:p w14:paraId="09428363" w14:textId="76BFB72A" w:rsidR="0039226A" w:rsidRDefault="0039226A" w:rsidP="0073690B">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39226A">
              <w:rPr>
                <w:rFonts w:ascii="Montserrat" w:eastAsia="Times New Roman" w:hAnsi="Montserrat" w:cs="Calibri"/>
                <w:bCs/>
                <w:sz w:val="18"/>
                <w:szCs w:val="18"/>
                <w:lang w:eastAsia="es-ES"/>
              </w:rPr>
              <w:t xml:space="preserve">De conformidad con lo dispuesto en los </w:t>
            </w:r>
            <w:r w:rsidRPr="0039226A">
              <w:rPr>
                <w:rFonts w:ascii="Montserrat" w:eastAsia="Times New Roman" w:hAnsi="Montserrat" w:cs="Calibri"/>
                <w:bCs/>
                <w:i/>
                <w:iCs/>
                <w:color w:val="C00000"/>
                <w:sz w:val="18"/>
                <w:szCs w:val="18"/>
                <w:lang w:eastAsia="es-ES"/>
              </w:rPr>
              <w:t>artículos 164 de la LMVSI</w:t>
            </w:r>
            <w:r w:rsidRPr="0039226A">
              <w:rPr>
                <w:rFonts w:ascii="Montserrat" w:eastAsia="Times New Roman" w:hAnsi="Montserrat" w:cs="Calibri"/>
                <w:bCs/>
                <w:color w:val="C00000"/>
                <w:sz w:val="18"/>
                <w:szCs w:val="18"/>
                <w:lang w:eastAsia="es-ES"/>
              </w:rPr>
              <w:t xml:space="preserve"> </w:t>
            </w:r>
            <w:r w:rsidRPr="0039226A">
              <w:rPr>
                <w:rFonts w:ascii="Montserrat" w:eastAsia="Times New Roman" w:hAnsi="Montserrat" w:cs="Calibri"/>
                <w:bCs/>
                <w:sz w:val="18"/>
                <w:szCs w:val="18"/>
                <w:lang w:eastAsia="es-ES"/>
              </w:rPr>
              <w:t xml:space="preserve">y </w:t>
            </w:r>
            <w:r w:rsidRPr="0039226A">
              <w:rPr>
                <w:rFonts w:ascii="Montserrat" w:eastAsia="Times New Roman" w:hAnsi="Montserrat" w:cs="Calibri"/>
                <w:bCs/>
                <w:i/>
                <w:iCs/>
                <w:color w:val="C00000"/>
                <w:sz w:val="18"/>
                <w:szCs w:val="18"/>
                <w:lang w:eastAsia="es-ES"/>
              </w:rPr>
              <w:t>61 del RD de ESI</w:t>
            </w:r>
            <w:r w:rsidRPr="0039226A">
              <w:rPr>
                <w:rFonts w:ascii="Montserrat" w:eastAsia="Times New Roman" w:hAnsi="Montserrat" w:cs="Calibri"/>
                <w:bCs/>
                <w:sz w:val="18"/>
                <w:szCs w:val="18"/>
                <w:lang w:eastAsia="es-ES"/>
              </w:rPr>
              <w:t>, la ESI aprobará y mantendrá un procedimiento interno (</w:t>
            </w:r>
            <w:r w:rsidRPr="00F163F8">
              <w:rPr>
                <w:rFonts w:ascii="Montserrat" w:eastAsia="Times New Roman" w:hAnsi="Montserrat" w:cs="Calibri"/>
                <w:bCs/>
                <w:sz w:val="18"/>
                <w:szCs w:val="18"/>
                <w:u w:val="single"/>
                <w:lang w:eastAsia="es-ES"/>
              </w:rPr>
              <w:t>política de idoneidad</w:t>
            </w:r>
            <w:r w:rsidRPr="0039226A">
              <w:rPr>
                <w:rFonts w:ascii="Montserrat" w:eastAsia="Times New Roman" w:hAnsi="Montserrat" w:cs="Calibri"/>
                <w:bCs/>
                <w:sz w:val="18"/>
                <w:szCs w:val="18"/>
                <w:lang w:eastAsia="es-ES"/>
              </w:rPr>
              <w:t xml:space="preserve">) para llevar a cabo la selección y evaluación continua de la idoneidad </w:t>
            </w:r>
            <w:r w:rsidRPr="0039226A">
              <w:rPr>
                <w:rFonts w:ascii="Montserrat" w:eastAsia="Times New Roman" w:hAnsi="Montserrat" w:cs="Calibri"/>
                <w:bCs/>
                <w:sz w:val="18"/>
                <w:szCs w:val="18"/>
                <w:lang w:eastAsia="es-ES"/>
              </w:rPr>
              <w:lastRenderedPageBreak/>
              <w:t xml:space="preserve">de las personas que vayan a ser miembros de su órgano de administración </w:t>
            </w:r>
            <w:r>
              <w:rPr>
                <w:rFonts w:ascii="Montserrat" w:eastAsia="Times New Roman" w:hAnsi="Montserrat" w:cs="Calibri"/>
                <w:bCs/>
                <w:sz w:val="18"/>
                <w:szCs w:val="18"/>
                <w:lang w:eastAsia="es-ES"/>
              </w:rPr>
              <w:t xml:space="preserve">o que vayan a </w:t>
            </w:r>
            <w:r w:rsidRPr="0039226A">
              <w:rPr>
                <w:rFonts w:ascii="Montserrat" w:eastAsia="Times New Roman" w:hAnsi="Montserrat" w:cs="Calibri"/>
                <w:bCs/>
                <w:sz w:val="18"/>
                <w:szCs w:val="18"/>
                <w:lang w:eastAsia="es-ES"/>
              </w:rPr>
              <w:t>ocupar la dirección general o un cargo asimilado</w:t>
            </w:r>
            <w:r>
              <w:rPr>
                <w:rFonts w:ascii="Montserrat" w:eastAsia="Times New Roman" w:hAnsi="Montserrat" w:cs="Calibri"/>
                <w:bCs/>
                <w:sz w:val="18"/>
                <w:szCs w:val="18"/>
                <w:lang w:eastAsia="es-ES"/>
              </w:rPr>
              <w:t xml:space="preserve"> en la ESI; al </w:t>
            </w:r>
            <w:r w:rsidRPr="0039226A">
              <w:rPr>
                <w:rFonts w:ascii="Montserrat" w:eastAsia="Times New Roman" w:hAnsi="Montserrat" w:cs="Calibri"/>
                <w:bCs/>
                <w:sz w:val="18"/>
                <w:szCs w:val="18"/>
                <w:lang w:eastAsia="es-ES"/>
              </w:rPr>
              <w:t xml:space="preserve">objeto de asegurar que la ESI tendrá en cuenta una amplia gama de cualidades y competencias al seleccionar a los miembros de su órgano de administración, </w:t>
            </w:r>
            <w:r>
              <w:rPr>
                <w:rFonts w:ascii="Montserrat" w:eastAsia="Times New Roman" w:hAnsi="Montserrat" w:cs="Calibri"/>
                <w:bCs/>
                <w:sz w:val="18"/>
                <w:szCs w:val="18"/>
                <w:lang w:eastAsia="es-ES"/>
              </w:rPr>
              <w:t xml:space="preserve">la política de idoneidad de la ESI, deberá incluir </w:t>
            </w:r>
            <w:r w:rsidRPr="0039226A">
              <w:rPr>
                <w:rFonts w:ascii="Montserrat" w:eastAsia="Times New Roman" w:hAnsi="Montserrat" w:cs="Calibri"/>
                <w:bCs/>
                <w:sz w:val="18"/>
                <w:szCs w:val="18"/>
                <w:lang w:eastAsia="es-ES"/>
              </w:rPr>
              <w:t xml:space="preserve">una </w:t>
            </w:r>
            <w:r w:rsidRPr="00F163F8">
              <w:rPr>
                <w:rFonts w:ascii="Montserrat" w:eastAsia="Times New Roman" w:hAnsi="Montserrat" w:cs="Calibri"/>
                <w:bCs/>
                <w:sz w:val="18"/>
                <w:szCs w:val="18"/>
                <w:u w:val="single"/>
                <w:lang w:eastAsia="es-ES"/>
              </w:rPr>
              <w:t xml:space="preserve">política </w:t>
            </w:r>
            <w:r w:rsidRPr="0039226A">
              <w:rPr>
                <w:rFonts w:ascii="Montserrat" w:eastAsia="Times New Roman" w:hAnsi="Montserrat" w:cs="Calibri"/>
                <w:bCs/>
                <w:sz w:val="18"/>
                <w:szCs w:val="18"/>
                <w:lang w:eastAsia="es-ES"/>
              </w:rPr>
              <w:t xml:space="preserve">que favorezca la </w:t>
            </w:r>
            <w:r w:rsidRPr="00F163F8">
              <w:rPr>
                <w:rFonts w:ascii="Montserrat" w:eastAsia="Times New Roman" w:hAnsi="Montserrat" w:cs="Calibri"/>
                <w:bCs/>
                <w:sz w:val="18"/>
                <w:szCs w:val="18"/>
                <w:u w:val="single"/>
                <w:lang w:eastAsia="es-ES"/>
              </w:rPr>
              <w:t xml:space="preserve">diversidad </w:t>
            </w:r>
            <w:r w:rsidRPr="0039226A">
              <w:rPr>
                <w:rFonts w:ascii="Montserrat" w:eastAsia="Times New Roman" w:hAnsi="Montserrat" w:cs="Calibri"/>
                <w:bCs/>
                <w:sz w:val="18"/>
                <w:szCs w:val="18"/>
                <w:lang w:eastAsia="es-ES"/>
              </w:rPr>
              <w:t xml:space="preserve">en </w:t>
            </w:r>
            <w:r>
              <w:rPr>
                <w:rFonts w:ascii="Montserrat" w:eastAsia="Times New Roman" w:hAnsi="Montserrat" w:cs="Calibri"/>
                <w:bCs/>
                <w:sz w:val="18"/>
                <w:szCs w:val="18"/>
                <w:lang w:eastAsia="es-ES"/>
              </w:rPr>
              <w:t xml:space="preserve">la composición de su órgano de </w:t>
            </w:r>
            <w:r w:rsidR="00FB33F1">
              <w:rPr>
                <w:rFonts w:ascii="Montserrat" w:eastAsia="Times New Roman" w:hAnsi="Montserrat" w:cs="Calibri"/>
                <w:bCs/>
                <w:sz w:val="18"/>
                <w:szCs w:val="18"/>
                <w:lang w:eastAsia="es-ES"/>
              </w:rPr>
              <w:t>administración y miembros de la alta dirección</w:t>
            </w:r>
            <w:r w:rsidRPr="0039226A">
              <w:rPr>
                <w:rFonts w:ascii="Montserrat" w:eastAsia="Times New Roman" w:hAnsi="Montserrat" w:cs="Calibri"/>
                <w:bCs/>
                <w:sz w:val="18"/>
                <w:szCs w:val="18"/>
                <w:lang w:eastAsia="es-ES"/>
              </w:rPr>
              <w:t xml:space="preserve"> (</w:t>
            </w:r>
            <w:r w:rsidRPr="00FB33F1">
              <w:rPr>
                <w:rFonts w:ascii="Montserrat" w:eastAsia="Times New Roman" w:hAnsi="Montserrat" w:cs="Calibri"/>
                <w:bCs/>
                <w:i/>
                <w:iCs/>
                <w:color w:val="C00000"/>
                <w:sz w:val="18"/>
                <w:szCs w:val="18"/>
                <w:lang w:eastAsia="es-ES"/>
              </w:rPr>
              <w:t>artículos 165.4 de la LMVSI</w:t>
            </w:r>
            <w:r w:rsidRPr="00FB33F1">
              <w:rPr>
                <w:rFonts w:ascii="Montserrat" w:eastAsia="Times New Roman" w:hAnsi="Montserrat" w:cs="Calibri"/>
                <w:bCs/>
                <w:color w:val="C00000"/>
                <w:sz w:val="18"/>
                <w:szCs w:val="18"/>
                <w:lang w:eastAsia="es-ES"/>
              </w:rPr>
              <w:t xml:space="preserve"> </w:t>
            </w:r>
            <w:r w:rsidRPr="00FB33F1">
              <w:rPr>
                <w:rFonts w:ascii="Montserrat" w:eastAsia="Times New Roman" w:hAnsi="Montserrat" w:cs="Calibri"/>
                <w:bCs/>
                <w:i/>
                <w:iCs/>
                <w:color w:val="C00000"/>
                <w:sz w:val="18"/>
                <w:szCs w:val="18"/>
                <w:lang w:eastAsia="es-ES"/>
              </w:rPr>
              <w:t>y 54 del RD de ESI</w:t>
            </w:r>
            <w:r w:rsidRPr="0039226A">
              <w:rPr>
                <w:rFonts w:ascii="Montserrat" w:eastAsia="Times New Roman" w:hAnsi="Montserrat" w:cs="Calibri"/>
                <w:bCs/>
                <w:sz w:val="18"/>
                <w:szCs w:val="18"/>
                <w:lang w:eastAsia="es-ES"/>
              </w:rPr>
              <w:t>)</w:t>
            </w:r>
            <w:r w:rsidR="00FB33F1">
              <w:rPr>
                <w:rFonts w:ascii="Montserrat" w:eastAsia="Times New Roman" w:hAnsi="Montserrat" w:cs="Calibri"/>
                <w:bCs/>
                <w:sz w:val="18"/>
                <w:szCs w:val="18"/>
                <w:lang w:eastAsia="es-ES"/>
              </w:rPr>
              <w:t>.</w:t>
            </w:r>
          </w:p>
          <w:p w14:paraId="1ED1B1D1" w14:textId="7A4A238B" w:rsidR="006418F6" w:rsidRPr="006418F6" w:rsidRDefault="00076D87" w:rsidP="0073690B">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6418F6">
              <w:rPr>
                <w:rFonts w:ascii="Montserrat" w:eastAsia="Times New Roman" w:hAnsi="Montserrat" w:cs="Calibri"/>
                <w:bCs/>
                <w:sz w:val="18"/>
                <w:szCs w:val="18"/>
                <w:lang w:eastAsia="es-ES"/>
              </w:rPr>
              <w:t>Los miembros del órgano de administración y de la alta dirección de las ESI</w:t>
            </w:r>
            <w:r w:rsidR="001D566B">
              <w:rPr>
                <w:rFonts w:ascii="Montserrat" w:eastAsia="Times New Roman" w:hAnsi="Montserrat" w:cs="Calibri"/>
                <w:bCs/>
                <w:sz w:val="18"/>
                <w:szCs w:val="18"/>
                <w:lang w:eastAsia="es-ES"/>
              </w:rPr>
              <w:t xml:space="preserve"> </w:t>
            </w:r>
            <w:r w:rsidRPr="006418F6">
              <w:rPr>
                <w:rFonts w:ascii="Montserrat" w:eastAsia="Times New Roman" w:hAnsi="Montserrat" w:cs="Calibri"/>
                <w:bCs/>
                <w:sz w:val="18"/>
                <w:szCs w:val="18"/>
                <w:lang w:eastAsia="es-ES"/>
              </w:rPr>
              <w:t xml:space="preserve">deberán cumplir con los requisitos de gobierno corporativo y de idoneidad establecidos en el </w:t>
            </w:r>
            <w:r w:rsidRPr="006418F6">
              <w:rPr>
                <w:rFonts w:ascii="Montserrat" w:eastAsia="Times New Roman" w:hAnsi="Montserrat" w:cs="Calibri"/>
                <w:bCs/>
                <w:i/>
                <w:iCs/>
                <w:color w:val="C00000"/>
                <w:sz w:val="18"/>
                <w:szCs w:val="18"/>
                <w:lang w:eastAsia="es-ES"/>
              </w:rPr>
              <w:t>artículo 20.1. e)</w:t>
            </w:r>
            <w:r w:rsidRPr="006418F6">
              <w:rPr>
                <w:rFonts w:ascii="Montserrat" w:eastAsia="Times New Roman" w:hAnsi="Montserrat" w:cs="Calibri"/>
                <w:bCs/>
                <w:color w:val="C00000"/>
                <w:sz w:val="18"/>
                <w:szCs w:val="18"/>
                <w:lang w:eastAsia="es-ES"/>
              </w:rPr>
              <w:t xml:space="preserve"> </w:t>
            </w:r>
            <w:r w:rsidRPr="006418F6">
              <w:rPr>
                <w:rFonts w:ascii="Montserrat" w:eastAsia="Times New Roman" w:hAnsi="Montserrat" w:cs="Calibri"/>
                <w:bCs/>
                <w:sz w:val="18"/>
                <w:szCs w:val="18"/>
                <w:lang w:eastAsia="es-ES"/>
              </w:rPr>
              <w:t xml:space="preserve">del </w:t>
            </w:r>
            <w:r w:rsidRPr="006418F6">
              <w:rPr>
                <w:rFonts w:ascii="Montserrat" w:eastAsia="Times New Roman" w:hAnsi="Montserrat" w:cs="Calibri"/>
                <w:bCs/>
                <w:i/>
                <w:iCs/>
                <w:color w:val="C00000"/>
                <w:sz w:val="18"/>
                <w:szCs w:val="18"/>
                <w:lang w:eastAsia="es-ES"/>
              </w:rPr>
              <w:t>RD de ESI</w:t>
            </w:r>
            <w:r w:rsidRPr="006418F6">
              <w:rPr>
                <w:rFonts w:ascii="Montserrat" w:eastAsia="Times New Roman" w:hAnsi="Montserrat" w:cs="Calibri"/>
                <w:bCs/>
                <w:sz w:val="18"/>
                <w:szCs w:val="18"/>
                <w:lang w:eastAsia="es-ES"/>
              </w:rPr>
              <w:t>.</w:t>
            </w:r>
            <w:r w:rsidR="006418F6" w:rsidRPr="006418F6">
              <w:rPr>
                <w:rFonts w:ascii="Montserrat" w:eastAsia="Times New Roman" w:hAnsi="Montserrat" w:cs="Calibri"/>
                <w:bCs/>
                <w:sz w:val="18"/>
                <w:szCs w:val="18"/>
                <w:lang w:eastAsia="es-ES"/>
              </w:rPr>
              <w:t xml:space="preserve"> A estos efectos, </w:t>
            </w:r>
            <w:r w:rsidR="006418F6" w:rsidRPr="006418F6">
              <w:rPr>
                <w:rFonts w:ascii="Montserrat" w:eastAsia="Times New Roman" w:hAnsi="Montserrat" w:cs="Times New Roman"/>
                <w:sz w:val="18"/>
                <w:szCs w:val="18"/>
                <w:lang w:eastAsia="es-ES"/>
              </w:rPr>
              <w:t>se entenderá por</w:t>
            </w:r>
            <w:r w:rsidR="001D566B">
              <w:rPr>
                <w:rFonts w:ascii="Montserrat" w:eastAsia="Times New Roman" w:hAnsi="Montserrat" w:cs="Times New Roman"/>
                <w:sz w:val="18"/>
                <w:szCs w:val="18"/>
                <w:lang w:eastAsia="es-ES"/>
              </w:rPr>
              <w:t xml:space="preserve">: (a) “alta dirección” </w:t>
            </w:r>
            <w:r w:rsidR="001D566B">
              <w:rPr>
                <w:rFonts w:ascii="Montserrat" w:eastAsia="Times New Roman" w:hAnsi="Montserrat" w:cs="Calibri"/>
                <w:bCs/>
                <w:sz w:val="18"/>
                <w:szCs w:val="18"/>
                <w:lang w:eastAsia="es-ES"/>
              </w:rPr>
              <w:t>aquellas personas</w:t>
            </w:r>
            <w:r w:rsidR="001D566B" w:rsidRPr="006418F6">
              <w:rPr>
                <w:rFonts w:ascii="Montserrat" w:eastAsia="Times New Roman" w:hAnsi="Montserrat" w:cs="Calibri"/>
                <w:bCs/>
                <w:sz w:val="18"/>
                <w:szCs w:val="18"/>
                <w:lang w:eastAsia="es-ES"/>
              </w:rPr>
              <w:t xml:space="preserve"> que ostenten cargo de dirección general o </w:t>
            </w:r>
            <w:r w:rsidR="001D566B">
              <w:rPr>
                <w:rFonts w:ascii="Montserrat" w:eastAsia="Times New Roman" w:hAnsi="Montserrat" w:cs="Calibri"/>
                <w:bCs/>
                <w:sz w:val="18"/>
                <w:szCs w:val="18"/>
                <w:lang w:eastAsia="es-ES"/>
              </w:rPr>
              <w:t xml:space="preserve">cargo </w:t>
            </w:r>
            <w:r w:rsidR="001D566B" w:rsidRPr="006418F6">
              <w:rPr>
                <w:rFonts w:ascii="Montserrat" w:eastAsia="Times New Roman" w:hAnsi="Montserrat" w:cs="Calibri"/>
                <w:bCs/>
                <w:sz w:val="18"/>
                <w:szCs w:val="18"/>
                <w:lang w:eastAsia="es-ES"/>
              </w:rPr>
              <w:t>asimilado</w:t>
            </w:r>
            <w:r w:rsidR="001D566B">
              <w:rPr>
                <w:rFonts w:ascii="Montserrat" w:eastAsia="Times New Roman" w:hAnsi="Montserrat" w:cs="Calibri"/>
                <w:bCs/>
                <w:sz w:val="18"/>
                <w:szCs w:val="18"/>
                <w:lang w:eastAsia="es-ES"/>
              </w:rPr>
              <w:t>; y (b) por “</w:t>
            </w:r>
            <w:r w:rsidR="006418F6" w:rsidRPr="006418F6">
              <w:rPr>
                <w:rFonts w:ascii="Montserrat" w:eastAsia="Times New Roman" w:hAnsi="Montserrat" w:cs="Times New Roman"/>
                <w:sz w:val="18"/>
                <w:szCs w:val="18"/>
                <w:lang w:eastAsia="es-ES"/>
              </w:rPr>
              <w:t>cargo asimilado</w:t>
            </w:r>
            <w:r w:rsidR="001D566B">
              <w:rPr>
                <w:rFonts w:ascii="Montserrat" w:eastAsia="Times New Roman" w:hAnsi="Montserrat" w:cs="Times New Roman"/>
                <w:sz w:val="18"/>
                <w:szCs w:val="18"/>
                <w:lang w:eastAsia="es-ES"/>
              </w:rPr>
              <w:t>”</w:t>
            </w:r>
            <w:r w:rsidR="006418F6" w:rsidRPr="006418F6">
              <w:rPr>
                <w:rFonts w:ascii="Montserrat" w:eastAsia="Times New Roman" w:hAnsi="Montserrat" w:cs="Times New Roman"/>
                <w:sz w:val="18"/>
                <w:szCs w:val="18"/>
                <w:lang w:eastAsia="es-ES"/>
              </w:rPr>
              <w:t xml:space="preserve"> al de director</w:t>
            </w:r>
            <w:r w:rsidR="006418F6" w:rsidRPr="006418F6">
              <w:rPr>
                <w:rFonts w:ascii="Montserrat" w:hAnsi="Montserrat"/>
                <w:sz w:val="18"/>
                <w:szCs w:val="18"/>
              </w:rPr>
              <w:t xml:space="preserve">(a) </w:t>
            </w:r>
            <w:r w:rsidR="006418F6" w:rsidRPr="006418F6">
              <w:rPr>
                <w:rFonts w:ascii="Montserrat" w:eastAsia="Times New Roman" w:hAnsi="Montserrat" w:cs="Times New Roman"/>
                <w:sz w:val="18"/>
                <w:szCs w:val="18"/>
                <w:lang w:eastAsia="es-ES"/>
              </w:rPr>
              <w:t>general</w:t>
            </w:r>
            <w:r w:rsidR="001D566B">
              <w:rPr>
                <w:rFonts w:ascii="Montserrat" w:eastAsia="Times New Roman" w:hAnsi="Montserrat" w:cs="Times New Roman"/>
                <w:sz w:val="18"/>
                <w:szCs w:val="18"/>
                <w:lang w:eastAsia="es-ES"/>
              </w:rPr>
              <w:t>,</w:t>
            </w:r>
            <w:r w:rsidR="006418F6" w:rsidRPr="006418F6">
              <w:rPr>
                <w:rFonts w:ascii="Montserrat" w:eastAsia="Times New Roman" w:hAnsi="Montserrat" w:cs="Times New Roman"/>
                <w:sz w:val="18"/>
                <w:szCs w:val="18"/>
                <w:lang w:eastAsia="es-ES"/>
              </w:rPr>
              <w:t xml:space="preserve"> el desempeñado por aquella persona que desarrolle en la ESI funciones de alta dirección bajo la dependencia directa de su órgano de administración o de comisiones ejecutivas o consejeros(as) delegados(as) del mismo</w:t>
            </w:r>
            <w:r w:rsidR="00260E42">
              <w:rPr>
                <w:rFonts w:ascii="Montserrat" w:eastAsia="Times New Roman" w:hAnsi="Montserrat" w:cs="Times New Roman"/>
                <w:sz w:val="18"/>
                <w:szCs w:val="18"/>
                <w:lang w:eastAsia="es-ES"/>
              </w:rPr>
              <w:t>.</w:t>
            </w:r>
          </w:p>
          <w:p w14:paraId="19715C33" w14:textId="756C036F" w:rsidR="00076D87" w:rsidRDefault="00572BAD"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 xml:space="preserve">Asimismo, conforme señala el </w:t>
            </w:r>
            <w:r w:rsidRPr="00572BAD">
              <w:rPr>
                <w:rFonts w:ascii="Montserrat" w:eastAsia="Times New Roman" w:hAnsi="Montserrat" w:cs="Calibri"/>
                <w:bCs/>
                <w:i/>
                <w:iCs/>
                <w:color w:val="C00000"/>
                <w:sz w:val="18"/>
                <w:szCs w:val="18"/>
                <w:lang w:eastAsia="es-ES"/>
              </w:rPr>
              <w:t>segundo párrafo del artículo 20.1.e) del RD de ESI</w:t>
            </w:r>
            <w:r>
              <w:rPr>
                <w:rFonts w:ascii="Montserrat" w:eastAsia="Times New Roman" w:hAnsi="Montserrat" w:cs="Calibri"/>
                <w:bCs/>
                <w:sz w:val="18"/>
                <w:szCs w:val="18"/>
                <w:lang w:eastAsia="es-ES"/>
              </w:rPr>
              <w:t>, l</w:t>
            </w:r>
            <w:r w:rsidR="00076D87">
              <w:rPr>
                <w:rFonts w:ascii="Montserrat" w:eastAsia="Times New Roman" w:hAnsi="Montserrat" w:cs="Calibri"/>
                <w:bCs/>
                <w:sz w:val="18"/>
                <w:szCs w:val="18"/>
                <w:lang w:eastAsia="es-ES"/>
              </w:rPr>
              <w:t>os mismos requisitos de gobierno corporativo y de idoneidad se aplicarán a las entidades dominantes de ESI contempladas en l</w:t>
            </w:r>
            <w:r w:rsidR="00036172">
              <w:rPr>
                <w:rFonts w:ascii="Montserrat" w:eastAsia="Times New Roman" w:hAnsi="Montserrat" w:cs="Calibri"/>
                <w:bCs/>
                <w:sz w:val="18"/>
                <w:szCs w:val="18"/>
                <w:lang w:eastAsia="es-ES"/>
              </w:rPr>
              <w:t>os</w:t>
            </w:r>
            <w:r w:rsidR="00076D87">
              <w:rPr>
                <w:rFonts w:ascii="Montserrat" w:eastAsia="Times New Roman" w:hAnsi="Montserrat" w:cs="Calibri"/>
                <w:bCs/>
                <w:sz w:val="18"/>
                <w:szCs w:val="18"/>
                <w:lang w:eastAsia="es-ES"/>
              </w:rPr>
              <w:t xml:space="preserve"> </w:t>
            </w:r>
            <w:r w:rsidR="00076D87" w:rsidRPr="00997D8E">
              <w:rPr>
                <w:rFonts w:ascii="Montserrat" w:eastAsia="Times New Roman" w:hAnsi="Montserrat" w:cs="Calibri"/>
                <w:bCs/>
                <w:i/>
                <w:iCs/>
                <w:color w:val="C00000"/>
                <w:sz w:val="18"/>
                <w:szCs w:val="18"/>
                <w:lang w:eastAsia="es-ES"/>
              </w:rPr>
              <w:t>artículo</w:t>
            </w:r>
            <w:r w:rsidR="00036172">
              <w:rPr>
                <w:rFonts w:ascii="Montserrat" w:eastAsia="Times New Roman" w:hAnsi="Montserrat" w:cs="Calibri"/>
                <w:bCs/>
                <w:i/>
                <w:iCs/>
                <w:color w:val="C00000"/>
                <w:sz w:val="18"/>
                <w:szCs w:val="18"/>
                <w:lang w:eastAsia="es-ES"/>
              </w:rPr>
              <w:t>s</w:t>
            </w:r>
            <w:r w:rsidR="00076D87" w:rsidRPr="00997D8E">
              <w:rPr>
                <w:rFonts w:ascii="Montserrat" w:eastAsia="Times New Roman" w:hAnsi="Montserrat" w:cs="Calibri"/>
                <w:bCs/>
                <w:i/>
                <w:iCs/>
                <w:color w:val="C00000"/>
                <w:sz w:val="18"/>
                <w:szCs w:val="18"/>
                <w:lang w:eastAsia="es-ES"/>
              </w:rPr>
              <w:t xml:space="preserve"> 138.1.b)</w:t>
            </w:r>
            <w:r w:rsidR="00076D87" w:rsidRPr="00997D8E">
              <w:rPr>
                <w:rFonts w:ascii="Montserrat" w:eastAsia="Times New Roman" w:hAnsi="Montserrat" w:cs="Calibri"/>
                <w:bCs/>
                <w:color w:val="C00000"/>
                <w:sz w:val="18"/>
                <w:szCs w:val="18"/>
                <w:lang w:eastAsia="es-ES"/>
              </w:rPr>
              <w:t xml:space="preserve"> </w:t>
            </w:r>
            <w:r w:rsidR="00036172" w:rsidRPr="00036172">
              <w:rPr>
                <w:rFonts w:ascii="Montserrat" w:eastAsia="Times New Roman" w:hAnsi="Montserrat" w:cs="Calibri"/>
                <w:bCs/>
                <w:sz w:val="18"/>
                <w:szCs w:val="18"/>
                <w:lang w:eastAsia="es-ES"/>
              </w:rPr>
              <w:t>y</w:t>
            </w:r>
            <w:r w:rsidR="00036172">
              <w:rPr>
                <w:rFonts w:ascii="Montserrat" w:eastAsia="Times New Roman" w:hAnsi="Montserrat" w:cs="Calibri"/>
                <w:bCs/>
                <w:color w:val="C00000"/>
                <w:sz w:val="18"/>
                <w:szCs w:val="18"/>
                <w:lang w:eastAsia="es-ES"/>
              </w:rPr>
              <w:t xml:space="preserve"> </w:t>
            </w:r>
            <w:r w:rsidR="00036172" w:rsidRPr="00036172">
              <w:rPr>
                <w:rFonts w:ascii="Montserrat" w:eastAsia="Times New Roman" w:hAnsi="Montserrat" w:cs="Calibri"/>
                <w:bCs/>
                <w:i/>
                <w:iCs/>
                <w:color w:val="C00000"/>
                <w:sz w:val="18"/>
                <w:szCs w:val="18"/>
                <w:lang w:eastAsia="es-ES"/>
              </w:rPr>
              <w:t>168.1.b)</w:t>
            </w:r>
            <w:r w:rsidR="00036172" w:rsidRPr="00036172">
              <w:rPr>
                <w:rFonts w:ascii="Montserrat" w:eastAsia="Times New Roman" w:hAnsi="Montserrat" w:cs="Calibri"/>
                <w:bCs/>
                <w:color w:val="C00000"/>
                <w:sz w:val="18"/>
                <w:szCs w:val="18"/>
                <w:lang w:eastAsia="es-ES"/>
              </w:rPr>
              <w:t xml:space="preserve"> </w:t>
            </w:r>
            <w:r w:rsidR="00076D87" w:rsidRPr="00036172">
              <w:rPr>
                <w:rFonts w:ascii="Montserrat" w:eastAsia="Times New Roman" w:hAnsi="Montserrat" w:cs="Calibri"/>
                <w:bCs/>
                <w:i/>
                <w:iCs/>
                <w:color w:val="C00000"/>
                <w:sz w:val="18"/>
                <w:szCs w:val="18"/>
                <w:lang w:eastAsia="es-ES"/>
              </w:rPr>
              <w:t>de la</w:t>
            </w:r>
            <w:r w:rsidR="00076D87" w:rsidRPr="00036172">
              <w:rPr>
                <w:rFonts w:ascii="Montserrat" w:eastAsia="Times New Roman" w:hAnsi="Montserrat" w:cs="Calibri"/>
                <w:bCs/>
                <w:color w:val="C00000"/>
                <w:sz w:val="18"/>
                <w:szCs w:val="18"/>
                <w:lang w:eastAsia="es-ES"/>
              </w:rPr>
              <w:t xml:space="preserve"> </w:t>
            </w:r>
            <w:r w:rsidR="00076D87" w:rsidRPr="00997D8E">
              <w:rPr>
                <w:rFonts w:ascii="Montserrat" w:eastAsia="Times New Roman" w:hAnsi="Montserrat" w:cs="Calibri"/>
                <w:bCs/>
                <w:i/>
                <w:iCs/>
                <w:color w:val="C00000"/>
                <w:sz w:val="18"/>
                <w:szCs w:val="18"/>
                <w:lang w:eastAsia="es-ES"/>
              </w:rPr>
              <w:t>LMVSI</w:t>
            </w:r>
            <w:r w:rsidR="00076D87">
              <w:rPr>
                <w:rFonts w:ascii="Montserrat" w:eastAsia="Times New Roman" w:hAnsi="Montserrat" w:cs="Calibri"/>
                <w:bCs/>
                <w:sz w:val="18"/>
                <w:szCs w:val="18"/>
                <w:lang w:eastAsia="es-ES"/>
              </w:rPr>
              <w:t>.</w:t>
            </w:r>
          </w:p>
          <w:p w14:paraId="2CEAE26D" w14:textId="1A5BA6F8" w:rsidR="00076D87" w:rsidRPr="00D13190"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 xml:space="preserve">Por su parte, los responsables de las funciones de control interno y otros puestos clave de las ESI o de sus entidades dominantes a que se refiere </w:t>
            </w:r>
            <w:r w:rsidR="00F54203">
              <w:rPr>
                <w:rFonts w:ascii="Montserrat" w:eastAsia="Times New Roman" w:hAnsi="Montserrat" w:cs="Calibri"/>
                <w:bCs/>
                <w:sz w:val="18"/>
                <w:szCs w:val="18"/>
                <w:lang w:eastAsia="es-ES"/>
              </w:rPr>
              <w:t xml:space="preserve">el </w:t>
            </w:r>
            <w:r w:rsidR="00F54203" w:rsidRPr="00F54203">
              <w:rPr>
                <w:rFonts w:ascii="Montserrat" w:eastAsia="Times New Roman" w:hAnsi="Montserrat" w:cs="Calibri"/>
                <w:bCs/>
                <w:i/>
                <w:iCs/>
                <w:color w:val="C00000"/>
                <w:sz w:val="18"/>
                <w:szCs w:val="18"/>
                <w:lang w:eastAsia="es-ES"/>
              </w:rPr>
              <w:t>artículo 168.2. de la LMVSI</w:t>
            </w:r>
            <w:r w:rsidR="00F54203" w:rsidRPr="00F54203">
              <w:rPr>
                <w:rFonts w:ascii="Montserrat" w:eastAsia="Times New Roman" w:hAnsi="Montserrat" w:cs="Calibri"/>
                <w:bCs/>
                <w:color w:val="C00000"/>
                <w:sz w:val="18"/>
                <w:szCs w:val="18"/>
                <w:lang w:eastAsia="es-ES"/>
              </w:rPr>
              <w:t xml:space="preserve"> </w:t>
            </w:r>
            <w:r w:rsidR="00F54203">
              <w:rPr>
                <w:rFonts w:ascii="Montserrat" w:eastAsia="Times New Roman" w:hAnsi="Montserrat" w:cs="Calibri"/>
                <w:bCs/>
                <w:sz w:val="18"/>
                <w:szCs w:val="18"/>
                <w:lang w:eastAsia="es-ES"/>
              </w:rPr>
              <w:t xml:space="preserve">y </w:t>
            </w:r>
            <w:r>
              <w:rPr>
                <w:rFonts w:ascii="Montserrat" w:eastAsia="Times New Roman" w:hAnsi="Montserrat" w:cs="Calibri"/>
                <w:bCs/>
                <w:sz w:val="18"/>
                <w:szCs w:val="18"/>
                <w:lang w:eastAsia="es-ES"/>
              </w:rPr>
              <w:t xml:space="preserve">el </w:t>
            </w:r>
            <w:r w:rsidRPr="00483E12">
              <w:rPr>
                <w:rFonts w:ascii="Montserrat" w:eastAsia="Times New Roman" w:hAnsi="Montserrat" w:cs="Calibri"/>
                <w:bCs/>
                <w:i/>
                <w:iCs/>
                <w:color w:val="C00000"/>
                <w:sz w:val="18"/>
                <w:szCs w:val="18"/>
                <w:lang w:eastAsia="es-ES"/>
              </w:rPr>
              <w:t>tercer párrafo del artículo 20</w:t>
            </w:r>
            <w:r w:rsidR="00572BAD">
              <w:rPr>
                <w:rFonts w:ascii="Montserrat" w:eastAsia="Times New Roman" w:hAnsi="Montserrat" w:cs="Calibri"/>
                <w:bCs/>
                <w:i/>
                <w:iCs/>
                <w:color w:val="C00000"/>
                <w:sz w:val="18"/>
                <w:szCs w:val="18"/>
                <w:lang w:eastAsia="es-ES"/>
              </w:rPr>
              <w:t>.1.</w:t>
            </w:r>
            <w:r w:rsidRPr="00483E12">
              <w:rPr>
                <w:rFonts w:ascii="Montserrat" w:eastAsia="Times New Roman" w:hAnsi="Montserrat" w:cs="Calibri"/>
                <w:bCs/>
                <w:i/>
                <w:iCs/>
                <w:color w:val="C00000"/>
                <w:sz w:val="18"/>
                <w:szCs w:val="18"/>
                <w:lang w:eastAsia="es-ES"/>
              </w:rPr>
              <w:t xml:space="preserve"> e) </w:t>
            </w:r>
            <w:r>
              <w:rPr>
                <w:rFonts w:ascii="Montserrat" w:eastAsia="Times New Roman" w:hAnsi="Montserrat" w:cs="Calibri"/>
                <w:bCs/>
                <w:sz w:val="18"/>
                <w:szCs w:val="18"/>
                <w:lang w:eastAsia="es-ES"/>
              </w:rPr>
              <w:t xml:space="preserve">del </w:t>
            </w:r>
            <w:r w:rsidRPr="00483E12">
              <w:rPr>
                <w:rFonts w:ascii="Montserrat" w:eastAsia="Times New Roman" w:hAnsi="Montserrat" w:cs="Calibri"/>
                <w:bCs/>
                <w:i/>
                <w:iCs/>
                <w:color w:val="C00000"/>
                <w:sz w:val="18"/>
                <w:szCs w:val="18"/>
                <w:lang w:eastAsia="es-ES"/>
              </w:rPr>
              <w:t>RD de ESI</w:t>
            </w:r>
            <w:r>
              <w:rPr>
                <w:rFonts w:ascii="Montserrat" w:eastAsia="Times New Roman" w:hAnsi="Montserrat" w:cs="Calibri"/>
                <w:bCs/>
                <w:sz w:val="18"/>
                <w:szCs w:val="18"/>
                <w:lang w:eastAsia="es-ES"/>
              </w:rPr>
              <w:t xml:space="preserve">, deberán cumplir con los requisitos de idoneidad previstos en las </w:t>
            </w:r>
            <w:r w:rsidRPr="00483E12">
              <w:rPr>
                <w:rFonts w:ascii="Montserrat" w:eastAsia="Times New Roman" w:hAnsi="Montserrat" w:cs="Calibri"/>
                <w:bCs/>
                <w:i/>
                <w:iCs/>
                <w:color w:val="C00000"/>
                <w:sz w:val="18"/>
                <w:szCs w:val="18"/>
                <w:lang w:eastAsia="es-ES"/>
              </w:rPr>
              <w:t>letras a) y b) del artículo 164.1.</w:t>
            </w:r>
            <w:r w:rsidRPr="00483E12">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 la </w:t>
            </w:r>
            <w:r w:rsidRPr="00985BB7">
              <w:rPr>
                <w:rFonts w:ascii="Montserrat" w:eastAsia="Times New Roman" w:hAnsi="Montserrat" w:cs="Calibri"/>
                <w:bCs/>
                <w:i/>
                <w:iCs/>
                <w:color w:val="C00000"/>
                <w:sz w:val="18"/>
                <w:szCs w:val="18"/>
                <w:lang w:eastAsia="es-ES"/>
              </w:rPr>
              <w:t>LMVSI</w:t>
            </w:r>
            <w:r w:rsidRPr="00985BB7">
              <w:rPr>
                <w:rFonts w:ascii="Montserrat" w:eastAsia="Times New Roman" w:hAnsi="Montserrat" w:cs="Calibri"/>
                <w:bCs/>
                <w:i/>
                <w:iCs/>
                <w:sz w:val="18"/>
                <w:szCs w:val="18"/>
                <w:lang w:eastAsia="es-ES"/>
              </w:rPr>
              <w:t>.</w:t>
            </w:r>
          </w:p>
          <w:p w14:paraId="58F0CE3C" w14:textId="0E742B1A" w:rsidR="00260E42" w:rsidRDefault="00076D87" w:rsidP="00DD55B1">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100FBC">
              <w:rPr>
                <w:rFonts w:ascii="Montserrat" w:eastAsia="Times New Roman" w:hAnsi="Montserrat" w:cs="Calibri"/>
                <w:bCs/>
                <w:sz w:val="18"/>
                <w:szCs w:val="18"/>
                <w:lang w:eastAsia="es-ES"/>
              </w:rPr>
              <w:t xml:space="preserve">Los miembros del órgano de administración </w:t>
            </w:r>
            <w:r w:rsidR="00340C27">
              <w:rPr>
                <w:rFonts w:ascii="Montserrat" w:eastAsia="Times New Roman" w:hAnsi="Montserrat" w:cs="Calibri"/>
                <w:bCs/>
                <w:sz w:val="18"/>
                <w:szCs w:val="18"/>
                <w:lang w:eastAsia="es-ES"/>
              </w:rPr>
              <w:t>y de la alta dirección de las ESI</w:t>
            </w:r>
            <w:r w:rsidRPr="00100FBC">
              <w:rPr>
                <w:rFonts w:ascii="Montserrat" w:eastAsia="Times New Roman" w:hAnsi="Montserrat" w:cs="Calibri"/>
                <w:bCs/>
                <w:sz w:val="18"/>
                <w:szCs w:val="18"/>
                <w:lang w:eastAsia="es-ES"/>
              </w:rPr>
              <w:t xml:space="preserve"> y de las entidades dominantes citadas anteriormente, deberán cumplir los </w:t>
            </w:r>
            <w:r w:rsidRPr="008C636E">
              <w:rPr>
                <w:rFonts w:ascii="Montserrat" w:hAnsi="Montserrat"/>
                <w:b/>
                <w:bCs/>
                <w:sz w:val="18"/>
                <w:szCs w:val="18"/>
                <w:u w:val="single"/>
              </w:rPr>
              <w:t>requisitos de idoneidad</w:t>
            </w:r>
            <w:r w:rsidRPr="00100FBC">
              <w:rPr>
                <w:rFonts w:ascii="Montserrat" w:hAnsi="Montserrat"/>
                <w:sz w:val="18"/>
                <w:szCs w:val="18"/>
              </w:rPr>
              <w:t xml:space="preserve"> individuales, de conformidad con lo dispuesto en el </w:t>
            </w:r>
            <w:r w:rsidRPr="00100FBC">
              <w:rPr>
                <w:rFonts w:ascii="Montserrat" w:hAnsi="Montserrat"/>
                <w:i/>
                <w:iCs/>
                <w:color w:val="C00000"/>
                <w:sz w:val="18"/>
                <w:szCs w:val="18"/>
              </w:rPr>
              <w:t>artículo 164.1 de la LMVSI</w:t>
            </w:r>
            <w:r w:rsidRPr="00100FBC">
              <w:rPr>
                <w:rFonts w:ascii="Montserrat" w:hAnsi="Montserrat"/>
                <w:sz w:val="18"/>
                <w:szCs w:val="18"/>
              </w:rPr>
              <w:t xml:space="preserve"> (</w:t>
            </w:r>
            <w:r w:rsidRPr="00100FBC">
              <w:rPr>
                <w:rFonts w:ascii="Montserrat" w:hAnsi="Montserrat" w:cs="Arial"/>
                <w:sz w:val="18"/>
                <w:szCs w:val="18"/>
                <w:lang w:val="es-ES_tradnl"/>
              </w:rPr>
              <w:t>honorabilidad, honestidad e integridad</w:t>
            </w:r>
            <w:r w:rsidR="0081591C" w:rsidRPr="00100FBC">
              <w:rPr>
                <w:rFonts w:ascii="Montserrat" w:hAnsi="Montserrat" w:cs="Arial"/>
                <w:sz w:val="18"/>
                <w:szCs w:val="18"/>
                <w:lang w:val="es-ES_tradnl"/>
              </w:rPr>
              <w:t xml:space="preserve"> -</w:t>
            </w:r>
            <w:r w:rsidR="0081591C" w:rsidRPr="00100FBC">
              <w:rPr>
                <w:rFonts w:ascii="Montserrat" w:eastAsia="Times New Roman" w:hAnsi="Montserrat" w:cs="Calibri"/>
                <w:bCs/>
                <w:sz w:val="18"/>
                <w:szCs w:val="18"/>
                <w:lang w:eastAsia="es-ES"/>
              </w:rPr>
              <w:t xml:space="preserve"> conforme a la definición y detalle establecidos en los </w:t>
            </w:r>
            <w:r w:rsidR="0081591C" w:rsidRPr="00100FBC">
              <w:rPr>
                <w:rFonts w:ascii="Montserrat" w:eastAsia="Times New Roman" w:hAnsi="Montserrat" w:cs="Calibri"/>
                <w:bCs/>
                <w:i/>
                <w:iCs/>
                <w:color w:val="C00000"/>
                <w:sz w:val="18"/>
                <w:szCs w:val="18"/>
                <w:lang w:eastAsia="es-ES"/>
              </w:rPr>
              <w:t xml:space="preserve">artículos 167.1 </w:t>
            </w:r>
            <w:r w:rsidR="0081591C" w:rsidRPr="00100FBC">
              <w:rPr>
                <w:rFonts w:ascii="Montserrat" w:eastAsia="Times New Roman" w:hAnsi="Montserrat" w:cs="Calibri"/>
                <w:bCs/>
                <w:sz w:val="18"/>
                <w:szCs w:val="18"/>
                <w:lang w:eastAsia="es-ES"/>
              </w:rPr>
              <w:t xml:space="preserve">de la </w:t>
            </w:r>
            <w:r w:rsidR="0081591C" w:rsidRPr="00100FBC">
              <w:rPr>
                <w:rFonts w:ascii="Montserrat" w:eastAsia="Times New Roman" w:hAnsi="Montserrat" w:cs="Calibri"/>
                <w:bCs/>
                <w:i/>
                <w:iCs/>
                <w:color w:val="C00000"/>
                <w:sz w:val="18"/>
                <w:szCs w:val="18"/>
                <w:lang w:eastAsia="es-ES"/>
              </w:rPr>
              <w:t>LMVSI</w:t>
            </w:r>
            <w:r w:rsidR="0081591C" w:rsidRPr="00100FBC">
              <w:rPr>
                <w:rFonts w:ascii="Montserrat" w:eastAsia="Times New Roman" w:hAnsi="Montserrat" w:cs="Calibri"/>
                <w:bCs/>
                <w:sz w:val="18"/>
                <w:szCs w:val="18"/>
                <w:lang w:eastAsia="es-ES"/>
              </w:rPr>
              <w:t xml:space="preserve"> y </w:t>
            </w:r>
            <w:r w:rsidR="0081591C" w:rsidRPr="00100FBC">
              <w:rPr>
                <w:rFonts w:ascii="Montserrat" w:eastAsia="Times New Roman" w:hAnsi="Montserrat" w:cs="Calibri"/>
                <w:bCs/>
                <w:i/>
                <w:iCs/>
                <w:color w:val="C00000"/>
                <w:sz w:val="18"/>
                <w:szCs w:val="18"/>
                <w:lang w:eastAsia="es-ES"/>
              </w:rPr>
              <w:t xml:space="preserve">55 </w:t>
            </w:r>
            <w:r w:rsidR="0081591C" w:rsidRPr="00100FBC">
              <w:rPr>
                <w:rFonts w:ascii="Montserrat" w:eastAsia="Times New Roman" w:hAnsi="Montserrat" w:cs="Calibri"/>
                <w:bCs/>
                <w:sz w:val="18"/>
                <w:szCs w:val="18"/>
                <w:lang w:eastAsia="es-ES"/>
              </w:rPr>
              <w:t xml:space="preserve">del </w:t>
            </w:r>
            <w:r w:rsidR="0081591C" w:rsidRPr="00100FBC">
              <w:rPr>
                <w:rFonts w:ascii="Montserrat" w:eastAsia="Times New Roman" w:hAnsi="Montserrat" w:cs="Calibri"/>
                <w:bCs/>
                <w:i/>
                <w:iCs/>
                <w:color w:val="C00000"/>
                <w:sz w:val="18"/>
                <w:szCs w:val="18"/>
                <w:lang w:eastAsia="es-ES"/>
              </w:rPr>
              <w:t>RD de ESI</w:t>
            </w:r>
            <w:r w:rsidR="0081591C" w:rsidRPr="00100FBC">
              <w:rPr>
                <w:rFonts w:ascii="Montserrat" w:hAnsi="Montserrat" w:cs="Arial"/>
                <w:sz w:val="18"/>
                <w:szCs w:val="18"/>
                <w:lang w:val="es-ES_tradnl"/>
              </w:rPr>
              <w:t xml:space="preserve"> -</w:t>
            </w:r>
            <w:r w:rsidRPr="00100FBC">
              <w:rPr>
                <w:rFonts w:ascii="Montserrat" w:hAnsi="Montserrat" w:cs="Arial"/>
                <w:sz w:val="18"/>
                <w:szCs w:val="18"/>
                <w:lang w:val="es-ES_tradnl"/>
              </w:rPr>
              <w:t>;</w:t>
            </w:r>
            <w:r w:rsidR="00100FBC" w:rsidRPr="00100FBC">
              <w:rPr>
                <w:rFonts w:ascii="Montserrat" w:hAnsi="Montserrat" w:cs="Arial"/>
                <w:sz w:val="18"/>
                <w:szCs w:val="18"/>
                <w:lang w:val="es-ES_tradnl"/>
              </w:rPr>
              <w:t xml:space="preserve"> </w:t>
            </w:r>
            <w:r w:rsidRPr="00100FBC">
              <w:rPr>
                <w:rFonts w:ascii="Montserrat" w:hAnsi="Montserrat" w:cs="Arial"/>
                <w:sz w:val="18"/>
                <w:szCs w:val="18"/>
                <w:lang w:val="es-ES_tradnl"/>
              </w:rPr>
              <w:t>conocimientos, competencias y experiencia suficientes</w:t>
            </w:r>
            <w:r w:rsidR="0081591C" w:rsidRPr="00100FBC">
              <w:rPr>
                <w:rFonts w:ascii="Montserrat" w:hAnsi="Montserrat" w:cs="Arial"/>
                <w:sz w:val="18"/>
                <w:szCs w:val="18"/>
                <w:lang w:val="es-ES_tradnl"/>
              </w:rPr>
              <w:t xml:space="preserve"> -</w:t>
            </w:r>
            <w:r w:rsidR="0081591C" w:rsidRPr="00100FBC">
              <w:rPr>
                <w:rFonts w:ascii="Montserrat" w:eastAsia="Times New Roman" w:hAnsi="Montserrat" w:cs="Calibri"/>
                <w:bCs/>
                <w:sz w:val="18"/>
                <w:szCs w:val="18"/>
                <w:lang w:eastAsia="es-ES"/>
              </w:rPr>
              <w:t xml:space="preserve"> conforme a la definición y detalle establecidos en los </w:t>
            </w:r>
            <w:r w:rsidR="0081591C" w:rsidRPr="00100FBC">
              <w:rPr>
                <w:rFonts w:ascii="Montserrat" w:eastAsia="Times New Roman" w:hAnsi="Montserrat" w:cs="Calibri"/>
                <w:bCs/>
                <w:i/>
                <w:iCs/>
                <w:color w:val="C00000"/>
                <w:sz w:val="18"/>
                <w:szCs w:val="18"/>
                <w:lang w:eastAsia="es-ES"/>
              </w:rPr>
              <w:t xml:space="preserve">artículos 167.2 </w:t>
            </w:r>
            <w:r w:rsidR="0081591C" w:rsidRPr="00100FBC">
              <w:rPr>
                <w:rFonts w:ascii="Montserrat" w:eastAsia="Times New Roman" w:hAnsi="Montserrat" w:cs="Calibri"/>
                <w:bCs/>
                <w:sz w:val="18"/>
                <w:szCs w:val="18"/>
                <w:lang w:eastAsia="es-ES"/>
              </w:rPr>
              <w:t xml:space="preserve">de la </w:t>
            </w:r>
            <w:r w:rsidR="0081591C" w:rsidRPr="00100FBC">
              <w:rPr>
                <w:rFonts w:ascii="Montserrat" w:eastAsia="Times New Roman" w:hAnsi="Montserrat" w:cs="Calibri"/>
                <w:bCs/>
                <w:i/>
                <w:iCs/>
                <w:color w:val="C00000"/>
                <w:sz w:val="18"/>
                <w:szCs w:val="18"/>
                <w:lang w:eastAsia="es-ES"/>
              </w:rPr>
              <w:t>LMVSI</w:t>
            </w:r>
            <w:r w:rsidR="0081591C" w:rsidRPr="00100FBC">
              <w:rPr>
                <w:rFonts w:ascii="Montserrat" w:eastAsia="Times New Roman" w:hAnsi="Montserrat" w:cs="Calibri"/>
                <w:bCs/>
                <w:sz w:val="18"/>
                <w:szCs w:val="18"/>
                <w:lang w:eastAsia="es-ES"/>
              </w:rPr>
              <w:t xml:space="preserve"> y </w:t>
            </w:r>
            <w:r w:rsidR="0081591C" w:rsidRPr="00100FBC">
              <w:rPr>
                <w:rFonts w:ascii="Montserrat" w:eastAsia="Times New Roman" w:hAnsi="Montserrat" w:cs="Calibri"/>
                <w:bCs/>
                <w:i/>
                <w:iCs/>
                <w:color w:val="C00000"/>
                <w:sz w:val="18"/>
                <w:szCs w:val="18"/>
                <w:lang w:eastAsia="es-ES"/>
              </w:rPr>
              <w:t xml:space="preserve">56 </w:t>
            </w:r>
            <w:r w:rsidR="0081591C" w:rsidRPr="00100FBC">
              <w:rPr>
                <w:rFonts w:ascii="Montserrat" w:eastAsia="Times New Roman" w:hAnsi="Montserrat" w:cs="Calibri"/>
                <w:bCs/>
                <w:sz w:val="18"/>
                <w:szCs w:val="18"/>
                <w:lang w:eastAsia="es-ES"/>
              </w:rPr>
              <w:t xml:space="preserve">del </w:t>
            </w:r>
            <w:r w:rsidR="0081591C" w:rsidRPr="00100FBC">
              <w:rPr>
                <w:rFonts w:ascii="Montserrat" w:eastAsia="Times New Roman" w:hAnsi="Montserrat" w:cs="Calibri"/>
                <w:bCs/>
                <w:i/>
                <w:iCs/>
                <w:color w:val="C00000"/>
                <w:sz w:val="18"/>
                <w:szCs w:val="18"/>
                <w:lang w:eastAsia="es-ES"/>
              </w:rPr>
              <w:t>RD de ESI</w:t>
            </w:r>
            <w:r w:rsidR="0081591C" w:rsidRPr="00100FBC">
              <w:rPr>
                <w:rFonts w:ascii="Montserrat" w:hAnsi="Montserrat" w:cs="Arial"/>
                <w:sz w:val="18"/>
                <w:szCs w:val="18"/>
                <w:lang w:val="es-ES_tradnl"/>
              </w:rPr>
              <w:t xml:space="preserve"> -</w:t>
            </w:r>
            <w:r w:rsidRPr="00100FBC">
              <w:rPr>
                <w:rFonts w:ascii="Montserrat" w:hAnsi="Montserrat" w:cs="Arial"/>
                <w:sz w:val="18"/>
                <w:szCs w:val="18"/>
                <w:lang w:val="es-ES_tradnl"/>
              </w:rPr>
              <w:t>; independencia de ideas</w:t>
            </w:r>
            <w:r w:rsidR="0081591C" w:rsidRPr="00100FBC">
              <w:rPr>
                <w:rFonts w:ascii="Montserrat" w:hAnsi="Montserrat" w:cs="Arial"/>
                <w:sz w:val="18"/>
                <w:szCs w:val="18"/>
                <w:lang w:val="es-ES_tradnl"/>
              </w:rPr>
              <w:t xml:space="preserve"> - </w:t>
            </w:r>
            <w:r w:rsidR="0081591C" w:rsidRPr="00100FBC">
              <w:rPr>
                <w:rFonts w:ascii="Montserrat" w:eastAsia="Times New Roman" w:hAnsi="Montserrat" w:cs="Calibri"/>
                <w:bCs/>
                <w:sz w:val="18"/>
                <w:szCs w:val="18"/>
                <w:lang w:eastAsia="es-ES"/>
              </w:rPr>
              <w:t xml:space="preserve">conforme a la definición y detalle establecido en el </w:t>
            </w:r>
            <w:r w:rsidR="0081591C" w:rsidRPr="00100FBC">
              <w:rPr>
                <w:rFonts w:ascii="Montserrat" w:eastAsia="Times New Roman" w:hAnsi="Montserrat" w:cs="Calibri"/>
                <w:bCs/>
                <w:i/>
                <w:iCs/>
                <w:color w:val="C00000"/>
                <w:sz w:val="18"/>
                <w:szCs w:val="18"/>
                <w:lang w:eastAsia="es-ES"/>
              </w:rPr>
              <w:t xml:space="preserve">artículo 57.2. </w:t>
            </w:r>
            <w:r w:rsidR="0081591C" w:rsidRPr="00100FBC">
              <w:rPr>
                <w:rFonts w:ascii="Montserrat" w:eastAsia="Times New Roman" w:hAnsi="Montserrat" w:cs="Calibri"/>
                <w:bCs/>
                <w:sz w:val="18"/>
                <w:szCs w:val="18"/>
                <w:lang w:eastAsia="es-ES"/>
              </w:rPr>
              <w:t xml:space="preserve">del </w:t>
            </w:r>
            <w:r w:rsidR="0081591C" w:rsidRPr="00100FBC">
              <w:rPr>
                <w:rFonts w:ascii="Montserrat" w:eastAsia="Times New Roman" w:hAnsi="Montserrat" w:cs="Calibri"/>
                <w:bCs/>
                <w:i/>
                <w:iCs/>
                <w:color w:val="C00000"/>
                <w:sz w:val="18"/>
                <w:szCs w:val="18"/>
                <w:lang w:eastAsia="es-ES"/>
              </w:rPr>
              <w:t>RD de ESI</w:t>
            </w:r>
            <w:r w:rsidR="0081591C" w:rsidRPr="00100FBC">
              <w:rPr>
                <w:rFonts w:ascii="Montserrat" w:hAnsi="Montserrat" w:cs="Arial"/>
                <w:sz w:val="18"/>
                <w:szCs w:val="18"/>
                <w:lang w:val="es-ES_tradnl"/>
              </w:rPr>
              <w:t>-</w:t>
            </w:r>
            <w:r w:rsidRPr="00100FBC">
              <w:rPr>
                <w:rFonts w:ascii="Montserrat" w:hAnsi="Montserrat" w:cs="Arial"/>
                <w:sz w:val="18"/>
                <w:szCs w:val="18"/>
                <w:lang w:val="es-ES_tradnl"/>
              </w:rPr>
              <w:t xml:space="preserve"> y estar en disposición de ejercer un buen gobierno de la ESI</w:t>
            </w:r>
            <w:r w:rsidR="0081591C" w:rsidRPr="00100FBC">
              <w:rPr>
                <w:rFonts w:ascii="Montserrat" w:hAnsi="Montserrat" w:cs="Arial"/>
                <w:sz w:val="18"/>
                <w:szCs w:val="18"/>
                <w:lang w:val="es-ES_tradnl"/>
              </w:rPr>
              <w:t xml:space="preserve"> - </w:t>
            </w:r>
            <w:r w:rsidR="0081591C" w:rsidRPr="00100FBC">
              <w:rPr>
                <w:rFonts w:ascii="Montserrat" w:eastAsia="Times New Roman" w:hAnsi="Montserrat" w:cs="Calibri"/>
                <w:bCs/>
                <w:sz w:val="18"/>
                <w:szCs w:val="18"/>
                <w:lang w:eastAsia="es-ES"/>
              </w:rPr>
              <w:t xml:space="preserve">conforme a la definición y detalle establecidos en los </w:t>
            </w:r>
            <w:r w:rsidR="0081591C" w:rsidRPr="00100FBC">
              <w:rPr>
                <w:rFonts w:ascii="Montserrat" w:eastAsia="Times New Roman" w:hAnsi="Montserrat" w:cs="Calibri"/>
                <w:bCs/>
                <w:i/>
                <w:iCs/>
                <w:color w:val="C00000"/>
                <w:sz w:val="18"/>
                <w:szCs w:val="18"/>
                <w:lang w:eastAsia="es-ES"/>
              </w:rPr>
              <w:t xml:space="preserve">artículos 167.3 </w:t>
            </w:r>
            <w:r w:rsidR="0081591C" w:rsidRPr="00100FBC">
              <w:rPr>
                <w:rFonts w:ascii="Montserrat" w:eastAsia="Times New Roman" w:hAnsi="Montserrat" w:cs="Calibri"/>
                <w:bCs/>
                <w:sz w:val="18"/>
                <w:szCs w:val="18"/>
                <w:lang w:eastAsia="es-ES"/>
              </w:rPr>
              <w:t xml:space="preserve">de la </w:t>
            </w:r>
            <w:r w:rsidR="0081591C" w:rsidRPr="00100FBC">
              <w:rPr>
                <w:rFonts w:ascii="Montserrat" w:eastAsia="Times New Roman" w:hAnsi="Montserrat" w:cs="Calibri"/>
                <w:bCs/>
                <w:i/>
                <w:iCs/>
                <w:color w:val="C00000"/>
                <w:sz w:val="18"/>
                <w:szCs w:val="18"/>
                <w:lang w:eastAsia="es-ES"/>
              </w:rPr>
              <w:t>LMVSI</w:t>
            </w:r>
            <w:r w:rsidR="0081591C" w:rsidRPr="00100FBC">
              <w:rPr>
                <w:rFonts w:ascii="Montserrat" w:eastAsia="Times New Roman" w:hAnsi="Montserrat" w:cs="Calibri"/>
                <w:bCs/>
                <w:sz w:val="18"/>
                <w:szCs w:val="18"/>
                <w:lang w:eastAsia="es-ES"/>
              </w:rPr>
              <w:t xml:space="preserve"> y </w:t>
            </w:r>
            <w:r w:rsidR="0081591C" w:rsidRPr="00100FBC">
              <w:rPr>
                <w:rFonts w:ascii="Montserrat" w:eastAsia="Times New Roman" w:hAnsi="Montserrat" w:cs="Calibri"/>
                <w:bCs/>
                <w:i/>
                <w:iCs/>
                <w:color w:val="C00000"/>
                <w:sz w:val="18"/>
                <w:szCs w:val="18"/>
                <w:lang w:eastAsia="es-ES"/>
              </w:rPr>
              <w:t xml:space="preserve">57.1. </w:t>
            </w:r>
            <w:r w:rsidR="0081591C" w:rsidRPr="00100FBC">
              <w:rPr>
                <w:rFonts w:ascii="Montserrat" w:eastAsia="Times New Roman" w:hAnsi="Montserrat" w:cs="Calibri"/>
                <w:bCs/>
                <w:sz w:val="18"/>
                <w:szCs w:val="18"/>
                <w:lang w:eastAsia="es-ES"/>
              </w:rPr>
              <w:t xml:space="preserve">del </w:t>
            </w:r>
            <w:r w:rsidR="0081591C" w:rsidRPr="00100FBC">
              <w:rPr>
                <w:rFonts w:ascii="Montserrat" w:eastAsia="Times New Roman" w:hAnsi="Montserrat" w:cs="Calibri"/>
                <w:bCs/>
                <w:i/>
                <w:iCs/>
                <w:color w:val="C00000"/>
                <w:sz w:val="18"/>
                <w:szCs w:val="18"/>
                <w:lang w:eastAsia="es-ES"/>
              </w:rPr>
              <w:t>RD de ESI</w:t>
            </w:r>
            <w:r w:rsidR="0081591C" w:rsidRPr="00100FBC">
              <w:rPr>
                <w:rFonts w:ascii="Montserrat" w:hAnsi="Montserrat" w:cs="Arial"/>
                <w:sz w:val="18"/>
                <w:szCs w:val="18"/>
                <w:lang w:val="es-ES_tradnl"/>
              </w:rPr>
              <w:t xml:space="preserve"> -</w:t>
            </w:r>
            <w:r w:rsidRPr="00100FBC">
              <w:rPr>
                <w:rFonts w:ascii="Montserrat" w:hAnsi="Montserrat" w:cs="Arial"/>
                <w:sz w:val="18"/>
                <w:szCs w:val="18"/>
                <w:lang w:val="es-ES_tradnl"/>
              </w:rPr>
              <w:t xml:space="preserve">) y colectivos, en aplicación de lo establecido en el </w:t>
            </w:r>
            <w:r w:rsidRPr="00100FBC">
              <w:rPr>
                <w:rFonts w:ascii="Montserrat" w:hAnsi="Montserrat" w:cs="Arial"/>
                <w:i/>
                <w:iCs/>
                <w:color w:val="C00000"/>
                <w:sz w:val="18"/>
                <w:szCs w:val="18"/>
                <w:lang w:val="es-ES_tradnl"/>
              </w:rPr>
              <w:t>artículo 163 de la LMVSI</w:t>
            </w:r>
            <w:r w:rsidRPr="00100FBC">
              <w:rPr>
                <w:rFonts w:ascii="Montserrat" w:hAnsi="Montserrat" w:cs="Arial"/>
                <w:i/>
                <w:iCs/>
                <w:sz w:val="18"/>
                <w:szCs w:val="18"/>
                <w:lang w:val="es-ES_tradnl"/>
              </w:rPr>
              <w:t>.</w:t>
            </w:r>
            <w:r w:rsidR="00100FBC" w:rsidRPr="00100FBC">
              <w:rPr>
                <w:rFonts w:ascii="Montserrat" w:hAnsi="Montserrat" w:cs="Arial"/>
                <w:sz w:val="18"/>
                <w:szCs w:val="18"/>
                <w:lang w:val="es-ES_tradnl"/>
              </w:rPr>
              <w:t xml:space="preserve"> </w:t>
            </w:r>
            <w:r w:rsidRPr="00100FBC">
              <w:rPr>
                <w:rFonts w:ascii="Montserrat" w:eastAsia="Times New Roman" w:hAnsi="Montserrat" w:cs="Calibri"/>
                <w:bCs/>
                <w:sz w:val="18"/>
                <w:szCs w:val="18"/>
                <w:lang w:eastAsia="es-ES"/>
              </w:rPr>
              <w:t xml:space="preserve">En este sentido, el órgano de administración de las ESI </w:t>
            </w:r>
            <w:r w:rsidR="00100FBC">
              <w:rPr>
                <w:rFonts w:ascii="Montserrat" w:eastAsia="Times New Roman" w:hAnsi="Montserrat" w:cs="Calibri"/>
                <w:bCs/>
                <w:sz w:val="18"/>
                <w:szCs w:val="18"/>
                <w:lang w:eastAsia="es-ES"/>
              </w:rPr>
              <w:lastRenderedPageBreak/>
              <w:t>deberá poseer</w:t>
            </w:r>
            <w:r w:rsidRPr="00100FBC">
              <w:rPr>
                <w:rFonts w:ascii="Montserrat" w:eastAsia="Times New Roman" w:hAnsi="Montserrat" w:cs="Calibri"/>
                <w:bCs/>
                <w:sz w:val="18"/>
                <w:szCs w:val="18"/>
                <w:lang w:eastAsia="es-ES"/>
              </w:rPr>
              <w:t xml:space="preserve"> colectivamente los conocimientos, competencias y experiencias suficientes para poder entender las actividades de la ESI, los principales riesgos</w:t>
            </w:r>
            <w:r w:rsidR="00100FBC" w:rsidRPr="00100FBC">
              <w:rPr>
                <w:rFonts w:ascii="Montserrat" w:eastAsia="Times New Roman" w:hAnsi="Montserrat" w:cs="Calibri"/>
                <w:bCs/>
                <w:sz w:val="18"/>
                <w:szCs w:val="18"/>
                <w:lang w:eastAsia="es-ES"/>
              </w:rPr>
              <w:t xml:space="preserve"> (incluyendo</w:t>
            </w:r>
            <w:r w:rsidR="00100FBC">
              <w:rPr>
                <w:rFonts w:ascii="Montserrat" w:eastAsia="Times New Roman" w:hAnsi="Montserrat" w:cs="Calibri"/>
                <w:bCs/>
                <w:sz w:val="18"/>
                <w:szCs w:val="18"/>
                <w:lang w:eastAsia="es-ES"/>
              </w:rPr>
              <w:t xml:space="preserve">, entre otros, además de los riesgos </w:t>
            </w:r>
            <w:r w:rsidR="00700B5C">
              <w:rPr>
                <w:rFonts w:ascii="Montserrat" w:eastAsia="Times New Roman" w:hAnsi="Montserrat" w:cs="Calibri"/>
                <w:bCs/>
                <w:sz w:val="18"/>
                <w:szCs w:val="18"/>
                <w:lang w:eastAsia="es-ES"/>
              </w:rPr>
              <w:t>financiero y reputacional</w:t>
            </w:r>
            <w:r w:rsidR="00100FBC">
              <w:rPr>
                <w:rFonts w:ascii="Montserrat" w:eastAsia="Times New Roman" w:hAnsi="Montserrat" w:cs="Calibri"/>
                <w:bCs/>
                <w:sz w:val="18"/>
                <w:szCs w:val="18"/>
                <w:lang w:eastAsia="es-ES"/>
              </w:rPr>
              <w:t>,</w:t>
            </w:r>
            <w:r w:rsidR="00100FBC" w:rsidRPr="00100FBC">
              <w:rPr>
                <w:rFonts w:ascii="Montserrat" w:eastAsia="Times New Roman" w:hAnsi="Montserrat" w:cs="Calibri"/>
                <w:bCs/>
                <w:sz w:val="18"/>
                <w:szCs w:val="18"/>
                <w:lang w:eastAsia="es-ES"/>
              </w:rPr>
              <w:t xml:space="preserve"> los riesgos y factores de riesgo ambientales, sociales y de gobernanza</w:t>
            </w:r>
            <w:r w:rsidR="00145F90">
              <w:rPr>
                <w:rFonts w:ascii="Montserrat" w:eastAsia="Times New Roman" w:hAnsi="Montserrat" w:cs="Calibri"/>
                <w:bCs/>
                <w:sz w:val="18"/>
                <w:szCs w:val="18"/>
                <w:lang w:eastAsia="es-ES"/>
              </w:rPr>
              <w:t xml:space="preserve"> -ESG-, así como el riesgo relacionado con las tecnologías de información y comunicación -TIC-</w:t>
            </w:r>
            <w:r w:rsidR="00145F90" w:rsidRPr="00145F90">
              <w:rPr>
                <w:rFonts w:ascii="Montserrat" w:eastAsia="Times New Roman" w:hAnsi="Montserrat" w:cs="Calibri"/>
                <w:bCs/>
                <w:sz w:val="18"/>
                <w:szCs w:val="18"/>
                <w:lang w:eastAsia="es-ES"/>
              </w:rPr>
              <w:t xml:space="preserve"> y sus repercusiones en las operaciones</w:t>
            </w:r>
            <w:r w:rsidR="00145F90">
              <w:rPr>
                <w:rFonts w:ascii="Montserrat" w:eastAsia="Times New Roman" w:hAnsi="Montserrat" w:cs="Calibri"/>
                <w:bCs/>
                <w:sz w:val="18"/>
                <w:szCs w:val="18"/>
                <w:lang w:eastAsia="es-ES"/>
              </w:rPr>
              <w:t xml:space="preserve"> de la ESI</w:t>
            </w:r>
            <w:r w:rsidR="00100FBC">
              <w:rPr>
                <w:rFonts w:ascii="Montserrat" w:eastAsia="Times New Roman" w:hAnsi="Montserrat" w:cs="Calibri"/>
                <w:bCs/>
                <w:sz w:val="18"/>
                <w:szCs w:val="18"/>
                <w:lang w:eastAsia="es-ES"/>
              </w:rPr>
              <w:t>)</w:t>
            </w:r>
            <w:r w:rsidRPr="00100FBC">
              <w:rPr>
                <w:rFonts w:ascii="Montserrat" w:eastAsia="Times New Roman" w:hAnsi="Montserrat" w:cs="Calibri"/>
                <w:bCs/>
                <w:sz w:val="18"/>
                <w:szCs w:val="18"/>
                <w:lang w:eastAsia="es-ES"/>
              </w:rPr>
              <w:t xml:space="preserve"> y asegurar la capacidad efectiva del órgano de administración para tomar decisiones de forma independiente y autónoma en beneficio de la entidad.</w:t>
            </w:r>
          </w:p>
          <w:p w14:paraId="6853547D" w14:textId="539B101C" w:rsidR="00700B5C" w:rsidRPr="00700B5C" w:rsidRDefault="00700B5C" w:rsidP="00700B5C">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hAnsi="Montserrat" w:cstheme="minorHAnsi"/>
                <w:sz w:val="18"/>
                <w:szCs w:val="18"/>
              </w:rPr>
              <w:t>En cuanto a requisitos de conocimientos, competencias y experiencia individuales, además de lo indicado anteriormente:</w:t>
            </w:r>
          </w:p>
          <w:p w14:paraId="4D990D9E" w14:textId="77777777" w:rsidR="00700B5C" w:rsidRDefault="00700B5C" w:rsidP="00700B5C">
            <w:pPr>
              <w:pStyle w:val="Prrafodelista"/>
              <w:numPr>
                <w:ilvl w:val="0"/>
                <w:numId w:val="45"/>
              </w:numPr>
              <w:tabs>
                <w:tab w:val="left" w:pos="631"/>
              </w:tabs>
              <w:autoSpaceDE w:val="0"/>
              <w:autoSpaceDN w:val="0"/>
              <w:adjustRightInd w:val="0"/>
              <w:spacing w:after="0" w:line="360" w:lineRule="auto"/>
              <w:ind w:left="631" w:right="401" w:hanging="275"/>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 xml:space="preserve">La ESI deberá designar a un miembro de su órgano de administración </w:t>
            </w:r>
            <w:r w:rsidRPr="00157431">
              <w:rPr>
                <w:rFonts w:ascii="Montserrat" w:eastAsia="Times New Roman" w:hAnsi="Montserrat" w:cs="Calibri"/>
                <w:bCs/>
                <w:sz w:val="18"/>
                <w:szCs w:val="18"/>
                <w:lang w:eastAsia="es-ES"/>
              </w:rPr>
              <w:t>como responsable de la aplicación de las disposiciones legales, reglamentarias y administrativas en materia de prevención del blanqueo de capitales y financiación del terrorismo (PBC/FT), en relación con: (1) la identificación y evaluación del riesgo de BC/FT; y (2) las políticas, controles y procedimientos de la PBC/F</w:t>
            </w:r>
            <w:r>
              <w:rPr>
                <w:rFonts w:ascii="Montserrat" w:eastAsia="Times New Roman" w:hAnsi="Montserrat" w:cs="Calibri"/>
                <w:bCs/>
                <w:sz w:val="18"/>
                <w:szCs w:val="18"/>
                <w:lang w:eastAsia="es-ES"/>
              </w:rPr>
              <w:t xml:space="preserve">T. El promotor del proyecto de autorización de la ESI deberá verificar que el </w:t>
            </w:r>
            <w:r w:rsidRPr="004476DB">
              <w:rPr>
                <w:rFonts w:ascii="Montserrat" w:eastAsia="Times New Roman" w:hAnsi="Montserrat" w:cs="Calibri"/>
                <w:bCs/>
                <w:i/>
                <w:iCs/>
                <w:sz w:val="18"/>
                <w:szCs w:val="18"/>
                <w:lang w:eastAsia="es-ES"/>
              </w:rPr>
              <w:t>CV</w:t>
            </w:r>
            <w:r>
              <w:rPr>
                <w:rFonts w:ascii="Montserrat" w:eastAsia="Times New Roman" w:hAnsi="Montserrat" w:cs="Calibri"/>
                <w:bCs/>
                <w:sz w:val="18"/>
                <w:szCs w:val="18"/>
                <w:lang w:eastAsia="es-ES"/>
              </w:rPr>
              <w:t xml:space="preserve"> de la persona designada a estos efectos, contenga </w:t>
            </w:r>
            <w:r w:rsidRPr="00EC1073">
              <w:rPr>
                <w:rFonts w:ascii="Montserrat" w:eastAsia="Times New Roman" w:hAnsi="Montserrat" w:cs="Calibri"/>
                <w:bCs/>
                <w:sz w:val="18"/>
                <w:szCs w:val="18"/>
                <w:lang w:eastAsia="es-ES"/>
              </w:rPr>
              <w:t>información específica acreditativa de que dicha persona cuenta con buenos conocimientos, competencias y experiencia relevante en relación con las materias y procedimientos</w:t>
            </w:r>
            <w:r>
              <w:rPr>
                <w:rFonts w:ascii="Montserrat" w:eastAsia="Times New Roman" w:hAnsi="Montserrat" w:cs="Calibri"/>
                <w:bCs/>
                <w:sz w:val="18"/>
                <w:szCs w:val="18"/>
                <w:lang w:eastAsia="es-ES"/>
              </w:rPr>
              <w:t xml:space="preserve"> de PBC/FT aplicables a la ESI.</w:t>
            </w:r>
          </w:p>
          <w:p w14:paraId="5699B069" w14:textId="5A96DAC3" w:rsidR="00700B5C" w:rsidRPr="00BE2DA2" w:rsidRDefault="00700B5C" w:rsidP="00700B5C">
            <w:pPr>
              <w:pStyle w:val="Prrafodelista"/>
              <w:numPr>
                <w:ilvl w:val="0"/>
                <w:numId w:val="45"/>
              </w:numPr>
              <w:tabs>
                <w:tab w:val="left" w:pos="631"/>
              </w:tabs>
              <w:autoSpaceDE w:val="0"/>
              <w:autoSpaceDN w:val="0"/>
              <w:adjustRightInd w:val="0"/>
              <w:spacing w:after="0" w:line="360" w:lineRule="auto"/>
              <w:ind w:left="631" w:right="401" w:hanging="275"/>
              <w:jc w:val="both"/>
              <w:rPr>
                <w:rFonts w:ascii="Montserrat" w:eastAsia="Times New Roman" w:hAnsi="Montserrat" w:cs="Calibri"/>
                <w:bCs/>
                <w:sz w:val="18"/>
                <w:szCs w:val="18"/>
                <w:lang w:eastAsia="es-ES"/>
              </w:rPr>
            </w:pPr>
            <w:r w:rsidRPr="00BE2DA2">
              <w:rPr>
                <w:rFonts w:ascii="Montserrat" w:hAnsi="Montserrat" w:cstheme="minorHAnsi"/>
                <w:sz w:val="18"/>
                <w:szCs w:val="18"/>
              </w:rPr>
              <w:t xml:space="preserve">Si está previsto que alguna persona perteneciente al órgano de administración o a la alta dirección de la ESI asuma responsabilidades con respecto a la provisión de información o asesoramiento a clientes o a potenciales clientes de la ESI, </w:t>
            </w:r>
            <w:r>
              <w:rPr>
                <w:rFonts w:ascii="Montserrat" w:hAnsi="Montserrat" w:cstheme="minorHAnsi"/>
                <w:sz w:val="18"/>
                <w:szCs w:val="18"/>
              </w:rPr>
              <w:t>dicha persona deberá</w:t>
            </w:r>
            <w:r w:rsidRPr="00BE2DA2">
              <w:rPr>
                <w:rFonts w:ascii="Montserrat" w:hAnsi="Montserrat" w:cstheme="minorHAnsi"/>
                <w:sz w:val="18"/>
                <w:szCs w:val="18"/>
              </w:rPr>
              <w:t xml:space="preserve"> cumplir con los requisitos de conocimientos y competencias necesarios para el desempeño de sus funciones, conforme a los criterios y términos desarrollados en la </w:t>
            </w:r>
            <w:r w:rsidRPr="00BE2DA2">
              <w:rPr>
                <w:rFonts w:ascii="Montserrat" w:hAnsi="Montserrat" w:cstheme="minorHAnsi"/>
                <w:i/>
                <w:color w:val="C00000"/>
                <w:sz w:val="18"/>
                <w:szCs w:val="18"/>
              </w:rPr>
              <w:t>Guía técnica 4/2017 de la CNMV</w:t>
            </w:r>
            <w:r w:rsidRPr="00BE2DA2">
              <w:rPr>
                <w:rFonts w:ascii="Montserrat" w:hAnsi="Montserrat" w:cstheme="minorHAnsi"/>
                <w:color w:val="C00000"/>
                <w:sz w:val="18"/>
                <w:szCs w:val="18"/>
              </w:rPr>
              <w:t xml:space="preserve"> </w:t>
            </w:r>
            <w:r w:rsidRPr="00BE2DA2">
              <w:rPr>
                <w:rFonts w:ascii="Montserrat" w:hAnsi="Montserrat" w:cstheme="minorHAnsi"/>
                <w:i/>
                <w:iCs/>
                <w:sz w:val="18"/>
                <w:szCs w:val="18"/>
              </w:rPr>
              <w:t>para la evaluación de los conocimientos y competencias del personal que informa y que asesora</w:t>
            </w:r>
            <w:r w:rsidRPr="00BE2DA2">
              <w:rPr>
                <w:rFonts w:ascii="Montserrat" w:hAnsi="Montserrat" w:cstheme="minorHAnsi"/>
                <w:sz w:val="18"/>
                <w:szCs w:val="18"/>
              </w:rPr>
              <w:t>.</w:t>
            </w:r>
          </w:p>
          <w:p w14:paraId="73BE09F1" w14:textId="77777777" w:rsidR="00076D87" w:rsidRPr="00BE2B52"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BE2B52">
              <w:rPr>
                <w:rFonts w:ascii="Montserrat" w:eastAsia="Times New Roman" w:hAnsi="Montserrat" w:cs="Calibri"/>
                <w:bCs/>
                <w:sz w:val="18"/>
                <w:szCs w:val="18"/>
                <w:lang w:eastAsia="es-ES"/>
              </w:rPr>
              <w:t xml:space="preserve">Los requisitos de idoneidad contemplados en el </w:t>
            </w:r>
            <w:r w:rsidRPr="00985BB7">
              <w:rPr>
                <w:rFonts w:ascii="Montserrat" w:eastAsia="Times New Roman" w:hAnsi="Montserrat" w:cs="Calibri"/>
                <w:bCs/>
                <w:i/>
                <w:iCs/>
                <w:color w:val="C00000"/>
                <w:sz w:val="18"/>
                <w:szCs w:val="18"/>
                <w:lang w:eastAsia="es-ES"/>
              </w:rPr>
              <w:t xml:space="preserve">artículo 164.1. </w:t>
            </w:r>
            <w:r w:rsidRPr="00075BB0">
              <w:rPr>
                <w:rFonts w:ascii="Montserrat" w:eastAsia="Times New Roman" w:hAnsi="Montserrat" w:cs="Calibri"/>
                <w:bCs/>
                <w:sz w:val="18"/>
                <w:szCs w:val="18"/>
                <w:lang w:eastAsia="es-ES"/>
              </w:rPr>
              <w:t xml:space="preserve">de la </w:t>
            </w:r>
            <w:r w:rsidRPr="00985BB7">
              <w:rPr>
                <w:rFonts w:ascii="Montserrat" w:eastAsia="Times New Roman" w:hAnsi="Montserrat" w:cs="Calibri"/>
                <w:bCs/>
                <w:i/>
                <w:iCs/>
                <w:color w:val="C00000"/>
                <w:sz w:val="18"/>
                <w:szCs w:val="18"/>
                <w:lang w:eastAsia="es-ES"/>
              </w:rPr>
              <w:t>LMVSI</w:t>
            </w:r>
            <w:r w:rsidRPr="00985BB7">
              <w:rPr>
                <w:rFonts w:ascii="Montserrat" w:eastAsia="Times New Roman" w:hAnsi="Montserrat" w:cs="Calibri"/>
                <w:bCs/>
                <w:color w:val="C00000"/>
                <w:sz w:val="18"/>
                <w:szCs w:val="18"/>
                <w:lang w:eastAsia="es-ES"/>
              </w:rPr>
              <w:t xml:space="preserve"> </w:t>
            </w:r>
            <w:r w:rsidRPr="00BE2B52">
              <w:rPr>
                <w:rFonts w:ascii="Montserrat" w:eastAsia="Times New Roman" w:hAnsi="Montserrat" w:cs="Calibri"/>
                <w:bCs/>
                <w:sz w:val="18"/>
                <w:szCs w:val="18"/>
                <w:lang w:eastAsia="es-ES"/>
              </w:rPr>
              <w:t>serán también exigibles a las personas físicas que representen a las personas jurídicas en los órganos de administración</w:t>
            </w:r>
            <w:r>
              <w:rPr>
                <w:rFonts w:ascii="Montserrat" w:eastAsia="Times New Roman" w:hAnsi="Montserrat" w:cs="Calibri"/>
                <w:bCs/>
                <w:sz w:val="18"/>
                <w:szCs w:val="18"/>
                <w:lang w:eastAsia="es-ES"/>
              </w:rPr>
              <w:t>.</w:t>
            </w:r>
            <w:r w:rsidRPr="00BE2B52">
              <w:rPr>
                <w:rFonts w:ascii="Montserrat" w:eastAsia="Times New Roman" w:hAnsi="Montserrat" w:cs="Calibri"/>
                <w:bCs/>
                <w:sz w:val="18"/>
                <w:szCs w:val="18"/>
                <w:lang w:eastAsia="es-ES"/>
              </w:rPr>
              <w:t xml:space="preserve"> </w:t>
            </w:r>
          </w:p>
          <w:p w14:paraId="5127CC4C" w14:textId="1006D634" w:rsidR="00FC3771" w:rsidRDefault="00FC3771"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FC3771">
              <w:rPr>
                <w:rFonts w:ascii="Montserrat" w:eastAsia="Times New Roman" w:hAnsi="Montserrat" w:cs="Calibri"/>
                <w:bCs/>
                <w:sz w:val="18"/>
                <w:szCs w:val="18"/>
                <w:lang w:eastAsia="es-ES"/>
              </w:rPr>
              <w:t xml:space="preserve">Asimismo, </w:t>
            </w:r>
            <w:r w:rsidR="000078DB" w:rsidRPr="00FC3771">
              <w:rPr>
                <w:rFonts w:ascii="Montserrat" w:eastAsia="Times New Roman" w:hAnsi="Montserrat" w:cs="Calibri"/>
                <w:bCs/>
                <w:sz w:val="18"/>
                <w:szCs w:val="18"/>
                <w:lang w:eastAsia="es-ES"/>
              </w:rPr>
              <w:t xml:space="preserve">el </w:t>
            </w:r>
            <w:r w:rsidR="000078DB" w:rsidRPr="00FC3771">
              <w:rPr>
                <w:rFonts w:ascii="Montserrat" w:eastAsia="Times New Roman" w:hAnsi="Montserrat" w:cs="Calibri"/>
                <w:bCs/>
                <w:i/>
                <w:iCs/>
                <w:color w:val="C00000"/>
                <w:sz w:val="18"/>
                <w:szCs w:val="18"/>
                <w:lang w:eastAsia="es-ES"/>
              </w:rPr>
              <w:t>artículo 8 del Reglamento (UE) nº 2017/1943</w:t>
            </w:r>
            <w:r w:rsidRPr="00FC3771">
              <w:rPr>
                <w:rFonts w:ascii="Montserrat" w:eastAsia="Times New Roman" w:hAnsi="Montserrat" w:cs="Calibri"/>
                <w:bCs/>
                <w:sz w:val="18"/>
                <w:szCs w:val="18"/>
                <w:lang w:eastAsia="es-ES"/>
              </w:rPr>
              <w:t>, establece que las</w:t>
            </w:r>
            <w:r w:rsidR="000078DB">
              <w:rPr>
                <w:rFonts w:ascii="Montserrat" w:eastAsia="Times New Roman" w:hAnsi="Montserrat" w:cs="Calibri"/>
                <w:bCs/>
                <w:sz w:val="18"/>
                <w:szCs w:val="18"/>
                <w:lang w:eastAsia="es-ES"/>
              </w:rPr>
              <w:t xml:space="preserve"> ESI (en el caso español</w:t>
            </w:r>
            <w:r w:rsidR="001261B1">
              <w:rPr>
                <w:rFonts w:ascii="Montserrat" w:eastAsia="Times New Roman" w:hAnsi="Montserrat" w:cs="Calibri"/>
                <w:bCs/>
                <w:sz w:val="18"/>
                <w:szCs w:val="18"/>
                <w:lang w:eastAsia="es-ES"/>
              </w:rPr>
              <w:t xml:space="preserve"> solo aplica a las</w:t>
            </w:r>
            <w:r w:rsidRPr="00FC3771">
              <w:rPr>
                <w:rFonts w:ascii="Montserrat" w:eastAsia="Times New Roman" w:hAnsi="Montserrat" w:cs="Calibri"/>
                <w:bCs/>
                <w:sz w:val="18"/>
                <w:szCs w:val="18"/>
                <w:lang w:eastAsia="es-ES"/>
              </w:rPr>
              <w:t xml:space="preserve"> EAF</w:t>
            </w:r>
            <w:r w:rsidR="000078DB">
              <w:rPr>
                <w:rFonts w:ascii="Montserrat" w:eastAsia="Times New Roman" w:hAnsi="Montserrat" w:cs="Calibri"/>
                <w:bCs/>
                <w:sz w:val="18"/>
                <w:szCs w:val="18"/>
                <w:lang w:eastAsia="es-ES"/>
              </w:rPr>
              <w:t>)</w:t>
            </w:r>
            <w:r w:rsidRPr="00FC3771">
              <w:rPr>
                <w:rFonts w:ascii="Montserrat" w:eastAsia="Times New Roman" w:hAnsi="Montserrat" w:cs="Calibri"/>
                <w:bCs/>
                <w:sz w:val="18"/>
                <w:szCs w:val="18"/>
                <w:lang w:eastAsia="es-ES"/>
              </w:rPr>
              <w:t xml:space="preserve"> dirigidas por una única persona física </w:t>
            </w:r>
            <w:r w:rsidR="000078DB">
              <w:rPr>
                <w:rFonts w:ascii="Montserrat" w:eastAsia="Times New Roman" w:hAnsi="Montserrat" w:cs="Calibri"/>
                <w:bCs/>
                <w:sz w:val="18"/>
                <w:szCs w:val="18"/>
                <w:lang w:eastAsia="es-ES"/>
              </w:rPr>
              <w:t>deberán</w:t>
            </w:r>
            <w:r w:rsidRPr="00FC3771">
              <w:rPr>
                <w:rFonts w:ascii="Montserrat" w:eastAsia="Times New Roman" w:hAnsi="Montserrat" w:cs="Calibri"/>
                <w:bCs/>
                <w:sz w:val="18"/>
                <w:szCs w:val="18"/>
                <w:lang w:eastAsia="es-ES"/>
              </w:rPr>
              <w:t xml:space="preserve"> contar con una persona facultada para sustituirle, de manera inmediata y para desempeñar todas sus funciones si no pudiera desempeñarlas.</w:t>
            </w:r>
          </w:p>
          <w:p w14:paraId="5C904A53" w14:textId="7814CDCB" w:rsidR="00076D87" w:rsidRPr="00BE2B52"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BE2B52">
              <w:rPr>
                <w:rFonts w:ascii="Montserrat" w:eastAsia="Times New Roman" w:hAnsi="Montserrat" w:cs="Calibri"/>
                <w:bCs/>
                <w:sz w:val="18"/>
                <w:szCs w:val="18"/>
                <w:lang w:eastAsia="es-ES"/>
              </w:rPr>
              <w:lastRenderedPageBreak/>
              <w:t xml:space="preserve">Adicionalmente, </w:t>
            </w:r>
            <w:r>
              <w:rPr>
                <w:rFonts w:ascii="Montserrat" w:eastAsia="Times New Roman" w:hAnsi="Montserrat" w:cs="Calibri"/>
                <w:bCs/>
                <w:sz w:val="18"/>
                <w:szCs w:val="18"/>
                <w:lang w:eastAsia="es-ES"/>
              </w:rPr>
              <w:t xml:space="preserve">los </w:t>
            </w:r>
            <w:r w:rsidRPr="00BB21BE">
              <w:rPr>
                <w:rFonts w:ascii="Montserrat" w:eastAsia="Times New Roman" w:hAnsi="Montserrat" w:cs="Calibri"/>
                <w:bCs/>
                <w:i/>
                <w:iCs/>
                <w:color w:val="C00000"/>
                <w:sz w:val="18"/>
                <w:szCs w:val="18"/>
                <w:lang w:eastAsia="es-ES"/>
              </w:rPr>
              <w:t>artículos 136 e)</w:t>
            </w:r>
            <w:r w:rsidRPr="00BB21BE">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 la </w:t>
            </w:r>
            <w:r w:rsidRPr="00BB21BE">
              <w:rPr>
                <w:rFonts w:ascii="Montserrat" w:eastAsia="Times New Roman" w:hAnsi="Montserrat" w:cs="Calibri"/>
                <w:bCs/>
                <w:i/>
                <w:iCs/>
                <w:color w:val="C00000"/>
                <w:sz w:val="18"/>
                <w:szCs w:val="18"/>
                <w:lang w:eastAsia="es-ES"/>
              </w:rPr>
              <w:t>LMVSI</w:t>
            </w:r>
            <w:r>
              <w:rPr>
                <w:rFonts w:ascii="Montserrat" w:eastAsia="Times New Roman" w:hAnsi="Montserrat" w:cs="Calibri"/>
                <w:bCs/>
                <w:sz w:val="18"/>
                <w:szCs w:val="18"/>
                <w:lang w:eastAsia="es-ES"/>
              </w:rPr>
              <w:t xml:space="preserve"> y </w:t>
            </w:r>
            <w:r w:rsidRPr="00BB21BE">
              <w:rPr>
                <w:rFonts w:ascii="Montserrat" w:eastAsia="Times New Roman" w:hAnsi="Montserrat" w:cs="Calibri"/>
                <w:bCs/>
                <w:i/>
                <w:iCs/>
                <w:color w:val="C00000"/>
                <w:sz w:val="18"/>
                <w:szCs w:val="18"/>
                <w:lang w:eastAsia="es-ES"/>
              </w:rPr>
              <w:t>26, letras d) y e),</w:t>
            </w:r>
            <w:r w:rsidRPr="00BB21BE">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del </w:t>
            </w:r>
            <w:r w:rsidRPr="00BB21BE">
              <w:rPr>
                <w:rFonts w:ascii="Montserrat" w:eastAsia="Times New Roman" w:hAnsi="Montserrat" w:cs="Calibri"/>
                <w:bCs/>
                <w:i/>
                <w:iCs/>
                <w:color w:val="C00000"/>
                <w:sz w:val="18"/>
                <w:szCs w:val="18"/>
                <w:lang w:eastAsia="es-ES"/>
              </w:rPr>
              <w:t>RD de ESI</w:t>
            </w:r>
            <w:r w:rsidRPr="00BE2B52">
              <w:rPr>
                <w:rFonts w:ascii="Montserrat" w:eastAsia="Times New Roman" w:hAnsi="Montserrat" w:cs="Calibri"/>
                <w:bCs/>
                <w:sz w:val="18"/>
                <w:szCs w:val="18"/>
                <w:lang w:eastAsia="es-ES"/>
              </w:rPr>
              <w:t>, establece</w:t>
            </w:r>
            <w:r>
              <w:rPr>
                <w:rFonts w:ascii="Montserrat" w:eastAsia="Times New Roman" w:hAnsi="Montserrat" w:cs="Calibri"/>
                <w:bCs/>
                <w:sz w:val="18"/>
                <w:szCs w:val="18"/>
                <w:lang w:eastAsia="es-ES"/>
              </w:rPr>
              <w:t>n</w:t>
            </w:r>
            <w:r w:rsidRPr="00BE2B52">
              <w:rPr>
                <w:rFonts w:ascii="Montserrat" w:eastAsia="Times New Roman" w:hAnsi="Montserrat" w:cs="Calibri"/>
                <w:bCs/>
                <w:sz w:val="18"/>
                <w:szCs w:val="18"/>
                <w:lang w:eastAsia="es-ES"/>
              </w:rPr>
              <w:t xml:space="preserve"> que la autorización podrá ser denegada cuando existan motivos objetivos y demostrables para creer que el órgano de administración de la </w:t>
            </w:r>
            <w:r>
              <w:rPr>
                <w:rFonts w:ascii="Montserrat" w:eastAsia="Times New Roman" w:hAnsi="Montserrat" w:cs="Calibri"/>
                <w:bCs/>
                <w:sz w:val="18"/>
                <w:szCs w:val="18"/>
                <w:lang w:eastAsia="es-ES"/>
              </w:rPr>
              <w:t>ESI</w:t>
            </w:r>
            <w:r w:rsidRPr="00BE2B52">
              <w:rPr>
                <w:rFonts w:ascii="Montserrat" w:eastAsia="Times New Roman" w:hAnsi="Montserrat" w:cs="Calibri"/>
                <w:bCs/>
                <w:sz w:val="18"/>
                <w:szCs w:val="18"/>
                <w:lang w:eastAsia="es-ES"/>
              </w:rPr>
              <w:t xml:space="preserve"> o las personas que se encarguen de su efectiva dirección podrían suponer una amenaza para la gestión efectiva, adecuada y prudente de la misma y para la debida consideración de la integridad del mercado, así como por la existencia de graves conflictos de interés entre los cargos, responsabilidades o funciones ostentados por los miembros del órgano de administración de la </w:t>
            </w:r>
            <w:r>
              <w:rPr>
                <w:rFonts w:ascii="Montserrat" w:eastAsia="Times New Roman" w:hAnsi="Montserrat" w:cs="Calibri"/>
                <w:bCs/>
                <w:sz w:val="18"/>
                <w:szCs w:val="18"/>
                <w:lang w:eastAsia="es-ES"/>
              </w:rPr>
              <w:t>ESI</w:t>
            </w:r>
            <w:r w:rsidRPr="00BE2B52">
              <w:rPr>
                <w:rFonts w:ascii="Montserrat" w:eastAsia="Times New Roman" w:hAnsi="Montserrat" w:cs="Calibri"/>
                <w:bCs/>
                <w:sz w:val="18"/>
                <w:szCs w:val="18"/>
                <w:lang w:eastAsia="es-ES"/>
              </w:rPr>
              <w:t xml:space="preserve"> y otros cargos, responsabilidades o funciones que ostenten de forma simultánea.</w:t>
            </w:r>
          </w:p>
          <w:p w14:paraId="26804206" w14:textId="77777777" w:rsidR="00076D87"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BE2B52">
              <w:rPr>
                <w:rFonts w:ascii="Montserrat" w:eastAsia="Times New Roman" w:hAnsi="Montserrat" w:cs="Calibri"/>
                <w:bCs/>
                <w:sz w:val="18"/>
                <w:szCs w:val="18"/>
                <w:lang w:eastAsia="es-ES"/>
              </w:rPr>
              <w:t>Asimismo, tal y como establece</w:t>
            </w:r>
            <w:r>
              <w:rPr>
                <w:rFonts w:ascii="Montserrat" w:eastAsia="Times New Roman" w:hAnsi="Montserrat" w:cs="Calibri"/>
                <w:bCs/>
                <w:sz w:val="18"/>
                <w:szCs w:val="18"/>
                <w:lang w:eastAsia="es-ES"/>
              </w:rPr>
              <w:t xml:space="preserve"> </w:t>
            </w:r>
            <w:r w:rsidRPr="00BE2B52">
              <w:rPr>
                <w:rFonts w:ascii="Montserrat" w:eastAsia="Times New Roman" w:hAnsi="Montserrat" w:cs="Calibri"/>
                <w:bCs/>
                <w:sz w:val="18"/>
                <w:szCs w:val="18"/>
                <w:lang w:eastAsia="es-ES"/>
              </w:rPr>
              <w:t xml:space="preserve">el </w:t>
            </w:r>
            <w:r w:rsidRPr="00BB21BE">
              <w:rPr>
                <w:rFonts w:ascii="Montserrat" w:eastAsia="Times New Roman" w:hAnsi="Montserrat" w:cs="Calibri"/>
                <w:bCs/>
                <w:i/>
                <w:iCs/>
                <w:color w:val="C00000"/>
                <w:sz w:val="18"/>
                <w:szCs w:val="18"/>
                <w:lang w:eastAsia="es-ES"/>
              </w:rPr>
              <w:t>artículo 59</w:t>
            </w:r>
            <w:r>
              <w:rPr>
                <w:rFonts w:ascii="Montserrat" w:eastAsia="Times New Roman" w:hAnsi="Montserrat" w:cs="Calibri"/>
                <w:bCs/>
                <w:i/>
                <w:iCs/>
                <w:color w:val="C00000"/>
                <w:sz w:val="18"/>
                <w:szCs w:val="18"/>
                <w:lang w:eastAsia="es-ES"/>
              </w:rPr>
              <w:t xml:space="preserve">, apartados 1.a) y </w:t>
            </w:r>
            <w:r w:rsidRPr="00BB21BE">
              <w:rPr>
                <w:rFonts w:ascii="Montserrat" w:eastAsia="Times New Roman" w:hAnsi="Montserrat" w:cs="Calibri"/>
                <w:bCs/>
                <w:i/>
                <w:iCs/>
                <w:color w:val="C00000"/>
                <w:sz w:val="18"/>
                <w:szCs w:val="18"/>
                <w:lang w:eastAsia="es-ES"/>
              </w:rPr>
              <w:t>2.</w:t>
            </w:r>
            <w:r>
              <w:rPr>
                <w:rFonts w:ascii="Montserrat" w:eastAsia="Times New Roman" w:hAnsi="Montserrat" w:cs="Calibri"/>
                <w:bCs/>
                <w:i/>
                <w:iCs/>
                <w:color w:val="C00000"/>
                <w:sz w:val="18"/>
                <w:szCs w:val="18"/>
                <w:lang w:eastAsia="es-ES"/>
              </w:rPr>
              <w:t>a</w:t>
            </w:r>
            <w:r w:rsidRPr="00BB21BE">
              <w:rPr>
                <w:rFonts w:ascii="Montserrat" w:eastAsia="Times New Roman" w:hAnsi="Montserrat" w:cs="Calibri"/>
                <w:bCs/>
                <w:i/>
                <w:iCs/>
                <w:color w:val="C00000"/>
                <w:sz w:val="18"/>
                <w:szCs w:val="18"/>
                <w:lang w:eastAsia="es-ES"/>
              </w:rPr>
              <w:t>)</w:t>
            </w:r>
            <w:r w:rsidRPr="00DE56FE">
              <w:rPr>
                <w:rFonts w:ascii="Montserrat" w:eastAsia="Times New Roman" w:hAnsi="Montserrat" w:cs="Calibri"/>
                <w:bCs/>
                <w:sz w:val="18"/>
                <w:szCs w:val="18"/>
                <w:lang w:eastAsia="es-ES"/>
              </w:rPr>
              <w:t xml:space="preserve">, del </w:t>
            </w:r>
            <w:r w:rsidRPr="00BB21BE">
              <w:rPr>
                <w:rFonts w:ascii="Montserrat" w:eastAsia="Times New Roman" w:hAnsi="Montserrat" w:cs="Calibri"/>
                <w:bCs/>
                <w:i/>
                <w:iCs/>
                <w:color w:val="C00000"/>
                <w:sz w:val="18"/>
                <w:szCs w:val="18"/>
                <w:lang w:eastAsia="es-ES"/>
              </w:rPr>
              <w:t>RD de ESI</w:t>
            </w:r>
            <w:r w:rsidRPr="00BE2B52">
              <w:rPr>
                <w:rFonts w:ascii="Montserrat" w:eastAsia="Times New Roman" w:hAnsi="Montserrat" w:cs="Calibri"/>
                <w:bCs/>
                <w:sz w:val="18"/>
                <w:szCs w:val="18"/>
                <w:lang w:eastAsia="es-ES"/>
              </w:rPr>
              <w:t xml:space="preserve">, la valoración del cumplimiento de los requisitos de idoneidad establecidos en </w:t>
            </w:r>
            <w:r>
              <w:rPr>
                <w:rFonts w:ascii="Montserrat" w:eastAsia="Times New Roman" w:hAnsi="Montserrat" w:cs="Calibri"/>
                <w:bCs/>
                <w:sz w:val="18"/>
                <w:szCs w:val="18"/>
                <w:lang w:eastAsia="es-ES"/>
              </w:rPr>
              <w:t xml:space="preserve">los </w:t>
            </w:r>
            <w:r w:rsidRPr="00D87F56">
              <w:rPr>
                <w:rFonts w:ascii="Montserrat" w:eastAsia="Times New Roman" w:hAnsi="Montserrat" w:cs="Calibri"/>
                <w:bCs/>
                <w:i/>
                <w:iCs/>
                <w:color w:val="C00000"/>
                <w:sz w:val="18"/>
                <w:szCs w:val="18"/>
                <w:lang w:eastAsia="es-ES"/>
              </w:rPr>
              <w:t>artículos 163.1. y 164.1.</w:t>
            </w:r>
            <w:r w:rsidRPr="00D87F56">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 la </w:t>
            </w:r>
            <w:r w:rsidRPr="00D87F56">
              <w:rPr>
                <w:rFonts w:ascii="Montserrat" w:eastAsia="Times New Roman" w:hAnsi="Montserrat" w:cs="Calibri"/>
                <w:bCs/>
                <w:i/>
                <w:iCs/>
                <w:color w:val="C00000"/>
                <w:sz w:val="18"/>
                <w:szCs w:val="18"/>
                <w:lang w:eastAsia="es-ES"/>
              </w:rPr>
              <w:t>LMVSI</w:t>
            </w:r>
            <w:r w:rsidRPr="00BE2B52">
              <w:rPr>
                <w:rFonts w:ascii="Montserrat" w:eastAsia="Times New Roman" w:hAnsi="Montserrat" w:cs="Calibri"/>
                <w:bCs/>
                <w:sz w:val="18"/>
                <w:szCs w:val="18"/>
                <w:lang w:eastAsia="es-ES"/>
              </w:rPr>
              <w:t xml:space="preserve">, debe realizarse, además de por la propia CNMV, por los promotores con ocasión de la solicitud de la autorización para constitución de la </w:t>
            </w:r>
            <w:r>
              <w:rPr>
                <w:rFonts w:ascii="Montserrat" w:eastAsia="Times New Roman" w:hAnsi="Montserrat" w:cs="Calibri"/>
                <w:bCs/>
                <w:sz w:val="18"/>
                <w:szCs w:val="18"/>
                <w:lang w:eastAsia="es-ES"/>
              </w:rPr>
              <w:t>ESI</w:t>
            </w:r>
            <w:r w:rsidRPr="00BE2B52">
              <w:rPr>
                <w:rFonts w:ascii="Montserrat" w:eastAsia="Times New Roman" w:hAnsi="Montserrat" w:cs="Calibri"/>
                <w:bCs/>
                <w:sz w:val="18"/>
                <w:szCs w:val="18"/>
                <w:lang w:eastAsia="es-ES"/>
              </w:rPr>
              <w:t>.</w:t>
            </w:r>
          </w:p>
          <w:p w14:paraId="1E513929" w14:textId="7F7EC7E7" w:rsidR="00076D87"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0A2877">
              <w:rPr>
                <w:rFonts w:ascii="Montserrat" w:eastAsia="Times New Roman" w:hAnsi="Montserrat" w:cs="Calibri"/>
                <w:bCs/>
                <w:sz w:val="18"/>
                <w:szCs w:val="18"/>
                <w:lang w:eastAsia="es-ES"/>
              </w:rPr>
              <w:t xml:space="preserve">Por otro lado, </w:t>
            </w:r>
            <w:r w:rsidR="000A2877" w:rsidRPr="000A2877">
              <w:rPr>
                <w:rFonts w:ascii="Montserrat" w:eastAsia="Times New Roman" w:hAnsi="Montserrat" w:cs="Calibri"/>
                <w:bCs/>
                <w:sz w:val="18"/>
                <w:szCs w:val="18"/>
                <w:lang w:eastAsia="es-ES"/>
              </w:rPr>
              <w:t xml:space="preserve">los </w:t>
            </w:r>
            <w:r w:rsidR="000A2877" w:rsidRPr="000A2877">
              <w:rPr>
                <w:rFonts w:ascii="Montserrat" w:eastAsia="Times New Roman" w:hAnsi="Montserrat" w:cs="Calibri"/>
                <w:bCs/>
                <w:i/>
                <w:iCs/>
                <w:color w:val="C00000"/>
                <w:sz w:val="18"/>
                <w:szCs w:val="18"/>
                <w:lang w:eastAsia="es-ES"/>
              </w:rPr>
              <w:t>artículos 161</w:t>
            </w:r>
            <w:r w:rsidR="000A2877" w:rsidRPr="000A2877">
              <w:rPr>
                <w:rFonts w:ascii="Montserrat" w:eastAsia="Times New Roman" w:hAnsi="Montserrat" w:cs="Calibri"/>
                <w:bCs/>
                <w:color w:val="C00000"/>
                <w:sz w:val="18"/>
                <w:szCs w:val="18"/>
                <w:lang w:eastAsia="es-ES"/>
              </w:rPr>
              <w:t xml:space="preserve"> </w:t>
            </w:r>
            <w:r w:rsidR="000A2877" w:rsidRPr="000A2877">
              <w:rPr>
                <w:rFonts w:ascii="Montserrat" w:eastAsia="Times New Roman" w:hAnsi="Montserrat" w:cs="Calibri"/>
                <w:bCs/>
                <w:sz w:val="18"/>
                <w:szCs w:val="18"/>
                <w:lang w:eastAsia="es-ES"/>
              </w:rPr>
              <w:t>de la</w:t>
            </w:r>
            <w:r w:rsidR="000A2877" w:rsidRPr="000A2877">
              <w:rPr>
                <w:rFonts w:ascii="Montserrat" w:eastAsia="Times New Roman" w:hAnsi="Montserrat" w:cs="Calibri"/>
                <w:bCs/>
                <w:i/>
                <w:iCs/>
                <w:color w:val="C00000"/>
                <w:sz w:val="18"/>
                <w:szCs w:val="18"/>
                <w:lang w:eastAsia="es-ES"/>
              </w:rPr>
              <w:t xml:space="preserve"> LMVSI</w:t>
            </w:r>
            <w:r w:rsidR="000A2877" w:rsidRPr="000A2877">
              <w:rPr>
                <w:rFonts w:ascii="Montserrat" w:eastAsia="Times New Roman" w:hAnsi="Montserrat" w:cs="Calibri"/>
                <w:bCs/>
                <w:color w:val="C00000"/>
                <w:sz w:val="18"/>
                <w:szCs w:val="18"/>
                <w:lang w:eastAsia="es-ES"/>
              </w:rPr>
              <w:t xml:space="preserve"> </w:t>
            </w:r>
            <w:r w:rsidR="000A2877" w:rsidRPr="000A2877">
              <w:rPr>
                <w:rFonts w:ascii="Montserrat" w:eastAsia="Times New Roman" w:hAnsi="Montserrat" w:cs="Calibri"/>
                <w:bCs/>
                <w:sz w:val="18"/>
                <w:szCs w:val="18"/>
                <w:lang w:eastAsia="es-ES"/>
              </w:rPr>
              <w:t xml:space="preserve">y </w:t>
            </w:r>
            <w:r w:rsidR="000A2877" w:rsidRPr="000A2877">
              <w:rPr>
                <w:rFonts w:ascii="Montserrat" w:eastAsia="Times New Roman" w:hAnsi="Montserrat" w:cs="Calibri"/>
                <w:bCs/>
                <w:i/>
                <w:iCs/>
                <w:color w:val="C00000"/>
                <w:sz w:val="18"/>
                <w:szCs w:val="18"/>
                <w:lang w:eastAsia="es-ES"/>
              </w:rPr>
              <w:t>52.1.</w:t>
            </w:r>
            <w:r w:rsidR="000A2877" w:rsidRPr="000A2877">
              <w:rPr>
                <w:rFonts w:ascii="Montserrat" w:eastAsia="Times New Roman" w:hAnsi="Montserrat" w:cs="Calibri"/>
                <w:bCs/>
                <w:color w:val="C00000"/>
                <w:sz w:val="18"/>
                <w:szCs w:val="18"/>
                <w:lang w:eastAsia="es-ES"/>
              </w:rPr>
              <w:t xml:space="preserve"> </w:t>
            </w:r>
            <w:r w:rsidR="000A2877" w:rsidRPr="000A2877">
              <w:rPr>
                <w:rFonts w:ascii="Montserrat" w:eastAsia="Times New Roman" w:hAnsi="Montserrat" w:cs="Calibri"/>
                <w:bCs/>
                <w:sz w:val="18"/>
                <w:szCs w:val="18"/>
                <w:lang w:eastAsia="es-ES"/>
              </w:rPr>
              <w:t xml:space="preserve">del </w:t>
            </w:r>
            <w:r w:rsidR="000A2877" w:rsidRPr="000A2877">
              <w:rPr>
                <w:rFonts w:ascii="Montserrat" w:eastAsia="Times New Roman" w:hAnsi="Montserrat" w:cs="Calibri"/>
                <w:bCs/>
                <w:i/>
                <w:iCs/>
                <w:color w:val="C00000"/>
                <w:sz w:val="18"/>
                <w:szCs w:val="18"/>
                <w:lang w:eastAsia="es-ES"/>
              </w:rPr>
              <w:t>RD de ESI</w:t>
            </w:r>
            <w:r w:rsidRPr="000A2877">
              <w:rPr>
                <w:rFonts w:ascii="Montserrat" w:eastAsia="Times New Roman" w:hAnsi="Montserrat" w:cs="Calibri"/>
                <w:bCs/>
                <w:color w:val="C00000"/>
                <w:sz w:val="18"/>
                <w:szCs w:val="18"/>
                <w:lang w:eastAsia="es-ES"/>
              </w:rPr>
              <w:t xml:space="preserve"> </w:t>
            </w:r>
            <w:r w:rsidRPr="000A2877">
              <w:rPr>
                <w:rFonts w:ascii="Montserrat" w:eastAsia="Times New Roman" w:hAnsi="Montserrat" w:cs="Calibri"/>
                <w:bCs/>
                <w:sz w:val="18"/>
                <w:szCs w:val="18"/>
                <w:lang w:eastAsia="es-ES"/>
              </w:rPr>
              <w:t>establece</w:t>
            </w:r>
            <w:r w:rsidR="000A2877" w:rsidRPr="000A2877">
              <w:rPr>
                <w:rFonts w:ascii="Montserrat" w:eastAsia="Times New Roman" w:hAnsi="Montserrat" w:cs="Calibri"/>
                <w:bCs/>
                <w:sz w:val="18"/>
                <w:szCs w:val="18"/>
                <w:lang w:eastAsia="es-ES"/>
              </w:rPr>
              <w:t>n</w:t>
            </w:r>
            <w:r w:rsidRPr="000A2877">
              <w:rPr>
                <w:rFonts w:ascii="Montserrat" w:eastAsia="Times New Roman" w:hAnsi="Montserrat" w:cs="Calibri"/>
                <w:bCs/>
                <w:sz w:val="18"/>
                <w:szCs w:val="18"/>
                <w:lang w:eastAsia="es-ES"/>
              </w:rPr>
              <w:t xml:space="preserve"> la obligación de que </w:t>
            </w:r>
            <w:r w:rsidR="000A2877" w:rsidRPr="000A2877">
              <w:rPr>
                <w:rFonts w:ascii="Montserrat" w:eastAsia="Times New Roman" w:hAnsi="Montserrat" w:cs="Calibri"/>
                <w:bCs/>
                <w:sz w:val="18"/>
                <w:szCs w:val="18"/>
                <w:lang w:eastAsia="es-ES"/>
              </w:rPr>
              <w:t>el</w:t>
            </w:r>
            <w:r w:rsidRPr="000A2877">
              <w:rPr>
                <w:rFonts w:ascii="Montserrat" w:eastAsia="Times New Roman" w:hAnsi="Montserrat" w:cs="Calibri"/>
                <w:bCs/>
                <w:sz w:val="18"/>
                <w:szCs w:val="18"/>
                <w:lang w:eastAsia="es-ES"/>
              </w:rPr>
              <w:t xml:space="preserve"> órgano</w:t>
            </w:r>
            <w:r w:rsidR="000A2877" w:rsidRPr="000A2877">
              <w:rPr>
                <w:rFonts w:ascii="Montserrat" w:eastAsia="Times New Roman" w:hAnsi="Montserrat" w:cs="Calibri"/>
                <w:bCs/>
                <w:sz w:val="18"/>
                <w:szCs w:val="18"/>
                <w:lang w:eastAsia="es-ES"/>
              </w:rPr>
              <w:t xml:space="preserve"> </w:t>
            </w:r>
            <w:r w:rsidRPr="000A2877">
              <w:rPr>
                <w:rFonts w:ascii="Montserrat" w:eastAsia="Times New Roman" w:hAnsi="Montserrat" w:cs="Calibri"/>
                <w:bCs/>
                <w:sz w:val="18"/>
                <w:szCs w:val="18"/>
                <w:lang w:eastAsia="es-ES"/>
              </w:rPr>
              <w:t xml:space="preserve">de administración de la </w:t>
            </w:r>
            <w:r w:rsidR="000A2877" w:rsidRPr="000A2877">
              <w:rPr>
                <w:rFonts w:ascii="Montserrat" w:eastAsia="Times New Roman" w:hAnsi="Montserrat" w:cs="Calibri"/>
                <w:bCs/>
                <w:sz w:val="18"/>
                <w:szCs w:val="18"/>
                <w:lang w:eastAsia="es-ES"/>
              </w:rPr>
              <w:t>ESI</w:t>
            </w:r>
            <w:r w:rsidRPr="000A2877">
              <w:rPr>
                <w:rFonts w:ascii="Montserrat" w:eastAsia="Times New Roman" w:hAnsi="Montserrat" w:cs="Calibri"/>
                <w:bCs/>
                <w:sz w:val="18"/>
                <w:szCs w:val="18"/>
                <w:lang w:eastAsia="es-ES"/>
              </w:rPr>
              <w:t xml:space="preserve"> defina un </w:t>
            </w:r>
            <w:r w:rsidRPr="002E0E9D">
              <w:rPr>
                <w:rFonts w:ascii="Montserrat" w:eastAsia="Times New Roman" w:hAnsi="Montserrat" w:cs="Calibri"/>
                <w:b/>
                <w:sz w:val="18"/>
                <w:szCs w:val="18"/>
                <w:u w:val="single"/>
                <w:lang w:eastAsia="es-ES"/>
              </w:rPr>
              <w:t>sistema de gobierno corporativo</w:t>
            </w:r>
            <w:r w:rsidRPr="000A2877">
              <w:rPr>
                <w:rFonts w:ascii="Montserrat" w:eastAsia="Times New Roman" w:hAnsi="Montserrat" w:cs="Calibri"/>
                <w:bCs/>
                <w:sz w:val="18"/>
                <w:szCs w:val="18"/>
                <w:lang w:eastAsia="es-ES"/>
              </w:rPr>
              <w:t xml:space="preserve"> que garantice una gestión eficaz y prudente de la entidad. Entre los principios por los que se debe regir el sistema de gobierno corporativo de la </w:t>
            </w:r>
            <w:r w:rsidR="000A2877" w:rsidRPr="000A2877">
              <w:rPr>
                <w:rFonts w:ascii="Montserrat" w:eastAsia="Times New Roman" w:hAnsi="Montserrat" w:cs="Calibri"/>
                <w:bCs/>
                <w:sz w:val="18"/>
                <w:szCs w:val="18"/>
                <w:lang w:eastAsia="es-ES"/>
              </w:rPr>
              <w:t>ESI</w:t>
            </w:r>
            <w:r w:rsidRPr="000A2877">
              <w:rPr>
                <w:rFonts w:ascii="Montserrat" w:eastAsia="Times New Roman" w:hAnsi="Montserrat" w:cs="Calibri"/>
                <w:bCs/>
                <w:sz w:val="18"/>
                <w:szCs w:val="18"/>
                <w:lang w:eastAsia="es-ES"/>
              </w:rPr>
              <w:t xml:space="preserve">, cabe destacar el fijado en el </w:t>
            </w:r>
            <w:r w:rsidRPr="001A5D5E">
              <w:rPr>
                <w:rFonts w:ascii="Montserrat" w:eastAsia="Times New Roman" w:hAnsi="Montserrat" w:cs="Calibri"/>
                <w:bCs/>
                <w:i/>
                <w:iCs/>
                <w:color w:val="C00000"/>
                <w:sz w:val="18"/>
                <w:szCs w:val="18"/>
                <w:lang w:eastAsia="es-ES"/>
              </w:rPr>
              <w:t xml:space="preserve">artículo </w:t>
            </w:r>
            <w:r w:rsidR="000A2877" w:rsidRPr="001A5D5E">
              <w:rPr>
                <w:rFonts w:ascii="Montserrat" w:eastAsia="Times New Roman" w:hAnsi="Montserrat" w:cs="Calibri"/>
                <w:bCs/>
                <w:i/>
                <w:iCs/>
                <w:color w:val="C00000"/>
                <w:sz w:val="18"/>
                <w:szCs w:val="18"/>
                <w:lang w:eastAsia="es-ES"/>
              </w:rPr>
              <w:t>52</w:t>
            </w:r>
            <w:r w:rsidRPr="001A5D5E">
              <w:rPr>
                <w:rFonts w:ascii="Montserrat" w:eastAsia="Times New Roman" w:hAnsi="Montserrat" w:cs="Calibri"/>
                <w:bCs/>
                <w:i/>
                <w:iCs/>
                <w:color w:val="C00000"/>
                <w:sz w:val="18"/>
                <w:szCs w:val="18"/>
                <w:lang w:eastAsia="es-ES"/>
              </w:rPr>
              <w:t>.1.e)</w:t>
            </w:r>
            <w:r w:rsidRPr="001A5D5E">
              <w:rPr>
                <w:rFonts w:ascii="Montserrat" w:eastAsia="Times New Roman" w:hAnsi="Montserrat" w:cs="Calibri"/>
                <w:bCs/>
                <w:color w:val="C00000"/>
                <w:sz w:val="18"/>
                <w:szCs w:val="18"/>
                <w:lang w:eastAsia="es-ES"/>
              </w:rPr>
              <w:t xml:space="preserve"> </w:t>
            </w:r>
            <w:r w:rsidR="000A2877" w:rsidRPr="000A2877">
              <w:rPr>
                <w:rFonts w:ascii="Montserrat" w:eastAsia="Times New Roman" w:hAnsi="Montserrat" w:cs="Calibri"/>
                <w:bCs/>
                <w:sz w:val="18"/>
                <w:szCs w:val="18"/>
                <w:lang w:eastAsia="es-ES"/>
              </w:rPr>
              <w:t xml:space="preserve">del </w:t>
            </w:r>
            <w:r w:rsidR="000A2877" w:rsidRPr="001A5D5E">
              <w:rPr>
                <w:rFonts w:ascii="Montserrat" w:eastAsia="Times New Roman" w:hAnsi="Montserrat" w:cs="Calibri"/>
                <w:bCs/>
                <w:i/>
                <w:iCs/>
                <w:color w:val="C00000"/>
                <w:sz w:val="18"/>
                <w:szCs w:val="18"/>
                <w:lang w:eastAsia="es-ES"/>
              </w:rPr>
              <w:t>RD de ESI</w:t>
            </w:r>
            <w:r w:rsidRPr="000A2877">
              <w:rPr>
                <w:rFonts w:ascii="Montserrat" w:eastAsia="Times New Roman" w:hAnsi="Montserrat" w:cs="Calibri"/>
                <w:bCs/>
                <w:sz w:val="18"/>
                <w:szCs w:val="18"/>
                <w:lang w:eastAsia="es-ES"/>
              </w:rPr>
              <w:t xml:space="preserve">, que señala que el presidente del órgano de administración de la </w:t>
            </w:r>
            <w:r w:rsidR="000A2877" w:rsidRPr="000A2877">
              <w:rPr>
                <w:rFonts w:ascii="Montserrat" w:eastAsia="Times New Roman" w:hAnsi="Montserrat" w:cs="Calibri"/>
                <w:bCs/>
                <w:sz w:val="18"/>
                <w:szCs w:val="18"/>
                <w:lang w:eastAsia="es-ES"/>
              </w:rPr>
              <w:t>ESI</w:t>
            </w:r>
            <w:r w:rsidRPr="000A2877">
              <w:rPr>
                <w:rFonts w:ascii="Montserrat" w:eastAsia="Times New Roman" w:hAnsi="Montserrat" w:cs="Calibri"/>
                <w:bCs/>
                <w:sz w:val="18"/>
                <w:szCs w:val="18"/>
                <w:lang w:eastAsia="es-ES"/>
              </w:rPr>
              <w:t xml:space="preserve"> no podrá ejercer simultáneamente el cargo de consejero delegado, salvo que la entidad lo justifique y la CNMV lo autorice.</w:t>
            </w:r>
          </w:p>
          <w:p w14:paraId="0353ECE8" w14:textId="58EBD75D" w:rsidR="00AA0E70" w:rsidRDefault="00AA0E70"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 xml:space="preserve">Por su parte, </w:t>
            </w:r>
            <w:r w:rsidR="00C332C7">
              <w:rPr>
                <w:rFonts w:ascii="Montserrat" w:eastAsia="Times New Roman" w:hAnsi="Montserrat" w:cs="Calibri"/>
                <w:bCs/>
                <w:sz w:val="18"/>
                <w:szCs w:val="18"/>
                <w:lang w:eastAsia="es-ES"/>
              </w:rPr>
              <w:t xml:space="preserve">aquellas ESI que cumplan los parámetros y condiciones establecidos en el </w:t>
            </w:r>
            <w:r w:rsidR="00C332C7" w:rsidRPr="00C332C7">
              <w:rPr>
                <w:rFonts w:ascii="Montserrat" w:eastAsia="Times New Roman" w:hAnsi="Montserrat" w:cs="Calibri"/>
                <w:bCs/>
                <w:i/>
                <w:iCs/>
                <w:color w:val="C00000"/>
                <w:sz w:val="18"/>
                <w:szCs w:val="18"/>
                <w:lang w:eastAsia="es-ES"/>
              </w:rPr>
              <w:t>artículo 62.1.</w:t>
            </w:r>
            <w:r w:rsidR="00C332C7">
              <w:rPr>
                <w:rFonts w:ascii="Montserrat" w:eastAsia="Times New Roman" w:hAnsi="Montserrat" w:cs="Calibri"/>
                <w:bCs/>
                <w:sz w:val="18"/>
                <w:szCs w:val="18"/>
                <w:lang w:eastAsia="es-ES"/>
              </w:rPr>
              <w:t xml:space="preserve"> del </w:t>
            </w:r>
            <w:r w:rsidR="00C332C7" w:rsidRPr="00C332C7">
              <w:rPr>
                <w:rFonts w:ascii="Montserrat" w:eastAsia="Times New Roman" w:hAnsi="Montserrat" w:cs="Calibri"/>
                <w:bCs/>
                <w:i/>
                <w:iCs/>
                <w:color w:val="C00000"/>
                <w:sz w:val="18"/>
                <w:szCs w:val="18"/>
                <w:lang w:eastAsia="es-ES"/>
              </w:rPr>
              <w:t>RD de ESI</w:t>
            </w:r>
            <w:r w:rsidR="00C332C7">
              <w:rPr>
                <w:rFonts w:ascii="Montserrat" w:eastAsia="Times New Roman" w:hAnsi="Montserrat" w:cs="Calibri"/>
                <w:bCs/>
                <w:sz w:val="18"/>
                <w:szCs w:val="18"/>
                <w:lang w:eastAsia="es-ES"/>
              </w:rPr>
              <w:t xml:space="preserve">, deberán constituir el comité de nombramientos a que se refiere el </w:t>
            </w:r>
            <w:r w:rsidR="00C332C7" w:rsidRPr="00C332C7">
              <w:rPr>
                <w:rFonts w:ascii="Montserrat" w:eastAsia="Times New Roman" w:hAnsi="Montserrat" w:cs="Calibri"/>
                <w:bCs/>
                <w:i/>
                <w:iCs/>
                <w:color w:val="C00000"/>
                <w:sz w:val="18"/>
                <w:szCs w:val="18"/>
                <w:lang w:eastAsia="es-ES"/>
              </w:rPr>
              <w:t>artículo 166.1.</w:t>
            </w:r>
            <w:r w:rsidRPr="00C332C7">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 la </w:t>
            </w:r>
            <w:r w:rsidRPr="00C332C7">
              <w:rPr>
                <w:rFonts w:ascii="Montserrat" w:eastAsia="Times New Roman" w:hAnsi="Montserrat" w:cs="Calibri"/>
                <w:bCs/>
                <w:i/>
                <w:iCs/>
                <w:color w:val="C00000"/>
                <w:sz w:val="18"/>
                <w:szCs w:val="18"/>
                <w:lang w:eastAsia="es-ES"/>
              </w:rPr>
              <w:t>LMVSI</w:t>
            </w:r>
            <w:r w:rsidR="00C332C7">
              <w:rPr>
                <w:rFonts w:ascii="Montserrat" w:eastAsia="Times New Roman" w:hAnsi="Montserrat" w:cs="Calibri"/>
                <w:bCs/>
                <w:sz w:val="18"/>
                <w:szCs w:val="18"/>
                <w:lang w:eastAsia="es-ES"/>
              </w:rPr>
              <w:t xml:space="preserve">, que desarrollará las funciones previstas en el </w:t>
            </w:r>
            <w:r w:rsidR="00C332C7" w:rsidRPr="00C332C7">
              <w:rPr>
                <w:rFonts w:ascii="Montserrat" w:eastAsia="Times New Roman" w:hAnsi="Montserrat" w:cs="Calibri"/>
                <w:bCs/>
                <w:i/>
                <w:iCs/>
                <w:color w:val="C00000"/>
                <w:sz w:val="18"/>
                <w:szCs w:val="18"/>
                <w:lang w:eastAsia="es-ES"/>
              </w:rPr>
              <w:t>artículo 62.2.</w:t>
            </w:r>
            <w:r w:rsidRPr="00C332C7">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del </w:t>
            </w:r>
            <w:r w:rsidRPr="00C332C7">
              <w:rPr>
                <w:rFonts w:ascii="Montserrat" w:eastAsia="Times New Roman" w:hAnsi="Montserrat" w:cs="Calibri"/>
                <w:bCs/>
                <w:i/>
                <w:iCs/>
                <w:color w:val="C00000"/>
                <w:sz w:val="18"/>
                <w:szCs w:val="18"/>
                <w:lang w:eastAsia="es-ES"/>
              </w:rPr>
              <w:t>RD de ESI</w:t>
            </w:r>
            <w:r w:rsidR="00C332C7">
              <w:rPr>
                <w:rFonts w:ascii="Montserrat" w:eastAsia="Times New Roman" w:hAnsi="Montserrat" w:cs="Calibri"/>
                <w:bCs/>
                <w:sz w:val="18"/>
                <w:szCs w:val="18"/>
                <w:lang w:eastAsia="es-ES"/>
              </w:rPr>
              <w:t xml:space="preserve">. </w:t>
            </w:r>
          </w:p>
          <w:p w14:paraId="0E729A3C" w14:textId="66373E86" w:rsidR="00781B43" w:rsidRPr="00781B43" w:rsidRDefault="00781B43" w:rsidP="007E639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781B43">
              <w:rPr>
                <w:rFonts w:ascii="Montserrat" w:eastAsia="Times New Roman" w:hAnsi="Montserrat" w:cs="Calibri"/>
                <w:bCs/>
                <w:sz w:val="18"/>
                <w:szCs w:val="18"/>
                <w:lang w:eastAsia="es-ES"/>
              </w:rPr>
              <w:t>Adicionalmente,</w:t>
            </w:r>
            <w:r w:rsidR="006A0C84">
              <w:rPr>
                <w:rFonts w:ascii="Montserrat" w:eastAsia="Times New Roman" w:hAnsi="Montserrat" w:cs="Calibri"/>
                <w:bCs/>
                <w:sz w:val="18"/>
                <w:szCs w:val="18"/>
                <w:lang w:eastAsia="es-ES"/>
              </w:rPr>
              <w:t xml:space="preserve"> y</w:t>
            </w:r>
            <w:r w:rsidRPr="00781B43">
              <w:rPr>
                <w:rFonts w:ascii="Montserrat" w:eastAsia="Times New Roman" w:hAnsi="Montserrat" w:cs="Calibri"/>
                <w:bCs/>
                <w:sz w:val="18"/>
                <w:szCs w:val="18"/>
                <w:lang w:eastAsia="es-ES"/>
              </w:rPr>
              <w:t xml:space="preserve"> </w:t>
            </w:r>
            <w:r w:rsidR="006A0C84" w:rsidRPr="00781B43">
              <w:rPr>
                <w:rFonts w:ascii="Montserrat" w:eastAsia="Times New Roman" w:hAnsi="Montserrat" w:cs="Calibri"/>
                <w:bCs/>
                <w:sz w:val="18"/>
                <w:szCs w:val="18"/>
                <w:lang w:eastAsia="es-ES"/>
              </w:rPr>
              <w:t>solo en el caso de que la ESI deba constituir un comité de nombramientos, de conformidad con lo indicado en el apartado anterior</w:t>
            </w:r>
            <w:r w:rsidR="006A0C84">
              <w:rPr>
                <w:rFonts w:ascii="Montserrat" w:eastAsia="Times New Roman" w:hAnsi="Montserrat" w:cs="Calibri"/>
                <w:bCs/>
                <w:sz w:val="18"/>
                <w:szCs w:val="18"/>
                <w:lang w:eastAsia="es-ES"/>
              </w:rPr>
              <w:t>,</w:t>
            </w:r>
            <w:r w:rsidR="006A0C84" w:rsidRPr="00781B43">
              <w:rPr>
                <w:rFonts w:ascii="Montserrat" w:eastAsia="Times New Roman" w:hAnsi="Montserrat" w:cs="Calibri"/>
                <w:bCs/>
                <w:sz w:val="18"/>
                <w:szCs w:val="18"/>
                <w:lang w:eastAsia="es-ES"/>
              </w:rPr>
              <w:t xml:space="preserve"> </w:t>
            </w:r>
            <w:r w:rsidRPr="00781B43">
              <w:rPr>
                <w:rFonts w:ascii="Montserrat" w:eastAsia="Times New Roman" w:hAnsi="Montserrat" w:cs="Calibri"/>
                <w:bCs/>
                <w:sz w:val="18"/>
                <w:szCs w:val="18"/>
                <w:lang w:eastAsia="es-ES"/>
              </w:rPr>
              <w:t xml:space="preserve">aquellas personas que vayan a ocupar un cargo ejecutivo en el órgano de administración de la ESI o un cargo de alta dirección estarán sujetas al régimen de incompatibilidades y limitaciones de cargos establecido en el </w:t>
            </w:r>
            <w:r w:rsidRPr="00781B43">
              <w:rPr>
                <w:rFonts w:ascii="Montserrat" w:eastAsia="Times New Roman" w:hAnsi="Montserrat" w:cs="Calibri"/>
                <w:bCs/>
                <w:i/>
                <w:iCs/>
                <w:color w:val="C00000"/>
                <w:sz w:val="18"/>
                <w:szCs w:val="18"/>
                <w:lang w:eastAsia="es-ES"/>
              </w:rPr>
              <w:t>artículo 166.2.</w:t>
            </w:r>
            <w:r w:rsidRPr="00781B43">
              <w:rPr>
                <w:rFonts w:ascii="Montserrat" w:eastAsia="Times New Roman" w:hAnsi="Montserrat" w:cs="Calibri"/>
                <w:bCs/>
                <w:color w:val="C00000"/>
                <w:sz w:val="18"/>
                <w:szCs w:val="18"/>
                <w:lang w:eastAsia="es-ES"/>
              </w:rPr>
              <w:t xml:space="preserve"> </w:t>
            </w:r>
            <w:r w:rsidRPr="00781B43">
              <w:rPr>
                <w:rFonts w:ascii="Montserrat" w:eastAsia="Times New Roman" w:hAnsi="Montserrat" w:cs="Calibri"/>
                <w:bCs/>
                <w:sz w:val="18"/>
                <w:szCs w:val="18"/>
                <w:lang w:eastAsia="es-ES"/>
              </w:rPr>
              <w:t xml:space="preserve">de la </w:t>
            </w:r>
            <w:r w:rsidRPr="00781B43">
              <w:rPr>
                <w:rFonts w:ascii="Montserrat" w:eastAsia="Times New Roman" w:hAnsi="Montserrat" w:cs="Calibri"/>
                <w:bCs/>
                <w:i/>
                <w:iCs/>
                <w:color w:val="C00000"/>
                <w:sz w:val="18"/>
                <w:szCs w:val="18"/>
                <w:lang w:eastAsia="es-ES"/>
              </w:rPr>
              <w:t>LMVSI</w:t>
            </w:r>
            <w:r w:rsidRPr="00781B43">
              <w:rPr>
                <w:rFonts w:ascii="Montserrat" w:eastAsia="Times New Roman" w:hAnsi="Montserrat" w:cs="Calibri"/>
                <w:bCs/>
                <w:sz w:val="18"/>
                <w:szCs w:val="18"/>
                <w:lang w:eastAsia="es-ES"/>
              </w:rPr>
              <w:t>.</w:t>
            </w:r>
          </w:p>
          <w:p w14:paraId="2D468A3F" w14:textId="682F9E85" w:rsidR="00AA0E70" w:rsidRDefault="00C332C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 xml:space="preserve">En cuanto al comité de remuneraciones, el </w:t>
            </w:r>
            <w:r w:rsidRPr="00A27A0A">
              <w:rPr>
                <w:rFonts w:ascii="Montserrat" w:eastAsia="Times New Roman" w:hAnsi="Montserrat" w:cs="Calibri"/>
                <w:bCs/>
                <w:i/>
                <w:iCs/>
                <w:color w:val="C00000"/>
                <w:sz w:val="18"/>
                <w:szCs w:val="18"/>
                <w:lang w:eastAsia="es-ES"/>
              </w:rPr>
              <w:t>artículo 109.1.</w:t>
            </w:r>
            <w:r w:rsidRPr="00A27A0A">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del </w:t>
            </w:r>
            <w:r w:rsidRPr="00A27A0A">
              <w:rPr>
                <w:rFonts w:ascii="Montserrat" w:eastAsia="Times New Roman" w:hAnsi="Montserrat" w:cs="Calibri"/>
                <w:bCs/>
                <w:i/>
                <w:iCs/>
                <w:color w:val="C00000"/>
                <w:sz w:val="18"/>
                <w:szCs w:val="18"/>
                <w:lang w:eastAsia="es-ES"/>
              </w:rPr>
              <w:t>RD de ESI</w:t>
            </w:r>
            <w:r>
              <w:rPr>
                <w:rFonts w:ascii="Montserrat" w:eastAsia="Times New Roman" w:hAnsi="Montserrat" w:cs="Calibri"/>
                <w:bCs/>
                <w:sz w:val="18"/>
                <w:szCs w:val="18"/>
                <w:lang w:eastAsia="es-ES"/>
              </w:rPr>
              <w:t>, establece los parámetros que activan la obligación de constitución por la ESI</w:t>
            </w:r>
            <w:r w:rsidR="00A27A0A">
              <w:rPr>
                <w:rFonts w:ascii="Montserrat" w:eastAsia="Times New Roman" w:hAnsi="Montserrat" w:cs="Calibri"/>
                <w:bCs/>
                <w:sz w:val="18"/>
                <w:szCs w:val="18"/>
                <w:lang w:eastAsia="es-ES"/>
              </w:rPr>
              <w:t xml:space="preserve"> de dicho comité, desarrollándose sus funciones y composición en los siguientes apartados del citado </w:t>
            </w:r>
            <w:r w:rsidR="00A27A0A" w:rsidRPr="00C37B9B">
              <w:rPr>
                <w:rFonts w:ascii="Montserrat" w:eastAsia="Times New Roman" w:hAnsi="Montserrat" w:cs="Calibri"/>
                <w:bCs/>
                <w:i/>
                <w:iCs/>
                <w:color w:val="C00000"/>
                <w:sz w:val="18"/>
                <w:szCs w:val="18"/>
                <w:lang w:eastAsia="es-ES"/>
              </w:rPr>
              <w:t>artículo 109</w:t>
            </w:r>
            <w:r w:rsidR="00A27A0A" w:rsidRPr="00C37B9B">
              <w:rPr>
                <w:rFonts w:ascii="Montserrat" w:eastAsia="Times New Roman" w:hAnsi="Montserrat" w:cs="Calibri"/>
                <w:bCs/>
                <w:color w:val="C00000"/>
                <w:sz w:val="18"/>
                <w:szCs w:val="18"/>
                <w:lang w:eastAsia="es-ES"/>
              </w:rPr>
              <w:t xml:space="preserve"> </w:t>
            </w:r>
            <w:r w:rsidR="00A27A0A">
              <w:rPr>
                <w:rFonts w:ascii="Montserrat" w:eastAsia="Times New Roman" w:hAnsi="Montserrat" w:cs="Calibri"/>
                <w:bCs/>
                <w:sz w:val="18"/>
                <w:szCs w:val="18"/>
                <w:lang w:eastAsia="es-ES"/>
              </w:rPr>
              <w:t xml:space="preserve">del </w:t>
            </w:r>
            <w:r w:rsidR="00A27A0A" w:rsidRPr="00C37B9B">
              <w:rPr>
                <w:rFonts w:ascii="Montserrat" w:eastAsia="Times New Roman" w:hAnsi="Montserrat" w:cs="Calibri"/>
                <w:bCs/>
                <w:i/>
                <w:iCs/>
                <w:color w:val="C00000"/>
                <w:sz w:val="18"/>
                <w:szCs w:val="18"/>
                <w:lang w:eastAsia="es-ES"/>
              </w:rPr>
              <w:t>RD de ESI</w:t>
            </w:r>
            <w:r w:rsidR="00A27A0A">
              <w:rPr>
                <w:rFonts w:ascii="Montserrat" w:eastAsia="Times New Roman" w:hAnsi="Montserrat" w:cs="Calibri"/>
                <w:bCs/>
                <w:sz w:val="18"/>
                <w:szCs w:val="18"/>
                <w:lang w:eastAsia="es-ES"/>
              </w:rPr>
              <w:t>.</w:t>
            </w:r>
          </w:p>
          <w:p w14:paraId="100AD245" w14:textId="0B9AD4FA" w:rsidR="00C37B9B"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BE2B52">
              <w:rPr>
                <w:rFonts w:ascii="Montserrat" w:eastAsia="Times New Roman" w:hAnsi="Montserrat" w:cs="Calibri"/>
                <w:bCs/>
                <w:sz w:val="18"/>
                <w:szCs w:val="18"/>
                <w:lang w:eastAsia="es-ES"/>
              </w:rPr>
              <w:lastRenderedPageBreak/>
              <w:t>Por su parte,</w:t>
            </w:r>
            <w:r w:rsidR="00C37B9B">
              <w:rPr>
                <w:rFonts w:ascii="Montserrat" w:eastAsia="Times New Roman" w:hAnsi="Montserrat" w:cs="Calibri"/>
                <w:bCs/>
                <w:sz w:val="18"/>
                <w:szCs w:val="18"/>
                <w:lang w:eastAsia="es-ES"/>
              </w:rPr>
              <w:t xml:space="preserve"> el </w:t>
            </w:r>
            <w:r w:rsidR="00C37B9B" w:rsidRPr="00C37B9B">
              <w:rPr>
                <w:rFonts w:ascii="Montserrat" w:eastAsia="Times New Roman" w:hAnsi="Montserrat" w:cs="Calibri"/>
                <w:bCs/>
                <w:i/>
                <w:iCs/>
                <w:color w:val="C00000"/>
                <w:sz w:val="18"/>
                <w:szCs w:val="18"/>
                <w:lang w:eastAsia="es-ES"/>
              </w:rPr>
              <w:t>artículo 175</w:t>
            </w:r>
            <w:r w:rsidR="00C37B9B">
              <w:rPr>
                <w:rFonts w:ascii="Montserrat" w:eastAsia="Times New Roman" w:hAnsi="Montserrat" w:cs="Calibri"/>
                <w:bCs/>
                <w:i/>
                <w:iCs/>
                <w:color w:val="C00000"/>
                <w:sz w:val="18"/>
                <w:szCs w:val="18"/>
                <w:lang w:eastAsia="es-ES"/>
              </w:rPr>
              <w:t>.2</w:t>
            </w:r>
            <w:r w:rsidR="00C37B9B" w:rsidRPr="00C37B9B">
              <w:rPr>
                <w:rFonts w:ascii="Montserrat" w:eastAsia="Times New Roman" w:hAnsi="Montserrat" w:cs="Calibri"/>
                <w:bCs/>
                <w:color w:val="C00000"/>
                <w:sz w:val="18"/>
                <w:szCs w:val="18"/>
                <w:lang w:eastAsia="es-ES"/>
              </w:rPr>
              <w:t xml:space="preserve"> </w:t>
            </w:r>
            <w:r w:rsidR="00C37B9B">
              <w:rPr>
                <w:rFonts w:ascii="Montserrat" w:eastAsia="Times New Roman" w:hAnsi="Montserrat" w:cs="Calibri"/>
                <w:bCs/>
                <w:sz w:val="18"/>
                <w:szCs w:val="18"/>
                <w:lang w:eastAsia="es-ES"/>
              </w:rPr>
              <w:t xml:space="preserve">de la </w:t>
            </w:r>
            <w:r w:rsidR="00C37B9B" w:rsidRPr="00C37B9B">
              <w:rPr>
                <w:rFonts w:ascii="Montserrat" w:eastAsia="Times New Roman" w:hAnsi="Montserrat" w:cs="Calibri"/>
                <w:bCs/>
                <w:i/>
                <w:iCs/>
                <w:color w:val="C00000"/>
                <w:sz w:val="18"/>
                <w:szCs w:val="18"/>
                <w:lang w:eastAsia="es-ES"/>
              </w:rPr>
              <w:t>LMVSI</w:t>
            </w:r>
            <w:r w:rsidR="00C37B9B">
              <w:rPr>
                <w:rFonts w:ascii="Montserrat" w:eastAsia="Times New Roman" w:hAnsi="Montserrat" w:cs="Calibri"/>
                <w:bCs/>
                <w:sz w:val="18"/>
                <w:szCs w:val="18"/>
                <w:lang w:eastAsia="es-ES"/>
              </w:rPr>
              <w:t xml:space="preserve"> </w:t>
            </w:r>
            <w:r w:rsidR="00996AAA">
              <w:rPr>
                <w:rFonts w:ascii="Montserrat" w:eastAsia="Times New Roman" w:hAnsi="Montserrat" w:cs="Calibri"/>
                <w:bCs/>
                <w:sz w:val="18"/>
                <w:szCs w:val="18"/>
                <w:lang w:eastAsia="es-ES"/>
              </w:rPr>
              <w:t xml:space="preserve">señala que aquellas ESI que no cumplan las condiciones para considerarse ESI pequeñas y no interconectadas contempladas en el </w:t>
            </w:r>
            <w:r w:rsidR="00996AAA" w:rsidRPr="007B550E">
              <w:rPr>
                <w:rFonts w:ascii="Montserrat" w:eastAsia="Times New Roman" w:hAnsi="Montserrat" w:cs="Calibri"/>
                <w:bCs/>
                <w:i/>
                <w:iCs/>
                <w:color w:val="C00000"/>
                <w:sz w:val="18"/>
                <w:szCs w:val="18"/>
                <w:lang w:eastAsia="es-ES"/>
              </w:rPr>
              <w:t>artículo 12.1.</w:t>
            </w:r>
            <w:r w:rsidR="00996AAA" w:rsidRPr="007B550E">
              <w:rPr>
                <w:rFonts w:ascii="Montserrat" w:eastAsia="Times New Roman" w:hAnsi="Montserrat" w:cs="Calibri"/>
                <w:bCs/>
                <w:color w:val="C00000"/>
                <w:sz w:val="18"/>
                <w:szCs w:val="18"/>
                <w:lang w:eastAsia="es-ES"/>
              </w:rPr>
              <w:t xml:space="preserve"> </w:t>
            </w:r>
            <w:r w:rsidR="00996AAA">
              <w:rPr>
                <w:rFonts w:ascii="Montserrat" w:eastAsia="Times New Roman" w:hAnsi="Montserrat" w:cs="Calibri"/>
                <w:bCs/>
                <w:sz w:val="18"/>
                <w:szCs w:val="18"/>
                <w:lang w:eastAsia="es-ES"/>
              </w:rPr>
              <w:t xml:space="preserve">de </w:t>
            </w:r>
            <w:r w:rsidR="00996AAA" w:rsidRPr="007B550E">
              <w:rPr>
                <w:rFonts w:ascii="Montserrat" w:eastAsia="Times New Roman" w:hAnsi="Montserrat" w:cs="Calibri"/>
                <w:bCs/>
                <w:i/>
                <w:iCs/>
                <w:color w:val="C00000"/>
                <w:sz w:val="18"/>
                <w:szCs w:val="18"/>
                <w:lang w:eastAsia="es-ES"/>
              </w:rPr>
              <w:t>IFR</w:t>
            </w:r>
            <w:r w:rsidR="00996AAA" w:rsidRPr="007B550E">
              <w:rPr>
                <w:rFonts w:ascii="Montserrat" w:eastAsia="Times New Roman" w:hAnsi="Montserrat" w:cs="Calibri"/>
                <w:bCs/>
                <w:sz w:val="18"/>
                <w:szCs w:val="18"/>
                <w:lang w:eastAsia="es-ES"/>
              </w:rPr>
              <w:t>,</w:t>
            </w:r>
            <w:r w:rsidR="00996AAA">
              <w:rPr>
                <w:rFonts w:ascii="Montserrat" w:eastAsia="Times New Roman" w:hAnsi="Montserrat" w:cs="Calibri"/>
                <w:bCs/>
                <w:sz w:val="18"/>
                <w:szCs w:val="18"/>
                <w:lang w:eastAsia="es-ES"/>
              </w:rPr>
              <w:t xml:space="preserve"> deberán constituir un comité de riesgos, estableciéndose en el </w:t>
            </w:r>
            <w:r w:rsidR="00996AAA" w:rsidRPr="007B550E">
              <w:rPr>
                <w:rFonts w:ascii="Montserrat" w:eastAsia="Times New Roman" w:hAnsi="Montserrat" w:cs="Calibri"/>
                <w:bCs/>
                <w:i/>
                <w:iCs/>
                <w:color w:val="C00000"/>
                <w:sz w:val="18"/>
                <w:szCs w:val="18"/>
                <w:lang w:eastAsia="es-ES"/>
              </w:rPr>
              <w:t>artículo 103.3.</w:t>
            </w:r>
            <w:r w:rsidR="00996AAA" w:rsidRPr="007B550E">
              <w:rPr>
                <w:rFonts w:ascii="Montserrat" w:eastAsia="Times New Roman" w:hAnsi="Montserrat" w:cs="Calibri"/>
                <w:bCs/>
                <w:color w:val="C00000"/>
                <w:sz w:val="18"/>
                <w:szCs w:val="18"/>
                <w:lang w:eastAsia="es-ES"/>
              </w:rPr>
              <w:t xml:space="preserve"> </w:t>
            </w:r>
            <w:r w:rsidR="00996AAA">
              <w:rPr>
                <w:rFonts w:ascii="Montserrat" w:eastAsia="Times New Roman" w:hAnsi="Montserrat" w:cs="Calibri"/>
                <w:bCs/>
                <w:sz w:val="18"/>
                <w:szCs w:val="18"/>
                <w:lang w:eastAsia="es-ES"/>
              </w:rPr>
              <w:t xml:space="preserve">del </w:t>
            </w:r>
            <w:r w:rsidR="00996AAA" w:rsidRPr="007B550E">
              <w:rPr>
                <w:rFonts w:ascii="Montserrat" w:eastAsia="Times New Roman" w:hAnsi="Montserrat" w:cs="Calibri"/>
                <w:bCs/>
                <w:i/>
                <w:iCs/>
                <w:color w:val="C00000"/>
                <w:sz w:val="18"/>
                <w:szCs w:val="18"/>
                <w:lang w:eastAsia="es-ES"/>
              </w:rPr>
              <w:t>RD de ESI</w:t>
            </w:r>
            <w:r w:rsidR="00996AAA" w:rsidRPr="007B550E">
              <w:rPr>
                <w:rFonts w:ascii="Montserrat" w:eastAsia="Times New Roman" w:hAnsi="Montserrat" w:cs="Calibri"/>
                <w:bCs/>
                <w:color w:val="C00000"/>
                <w:sz w:val="18"/>
                <w:szCs w:val="18"/>
                <w:lang w:eastAsia="es-ES"/>
              </w:rPr>
              <w:t xml:space="preserve"> </w:t>
            </w:r>
            <w:r w:rsidR="007B550E">
              <w:rPr>
                <w:rFonts w:ascii="Montserrat" w:eastAsia="Times New Roman" w:hAnsi="Montserrat" w:cs="Calibri"/>
                <w:bCs/>
                <w:sz w:val="18"/>
                <w:szCs w:val="18"/>
                <w:lang w:eastAsia="es-ES"/>
              </w:rPr>
              <w:t>las excepciones a la obligación de constitución de dicho comité</w:t>
            </w:r>
            <w:r w:rsidR="00996AAA">
              <w:rPr>
                <w:rFonts w:ascii="Montserrat" w:eastAsia="Times New Roman" w:hAnsi="Montserrat" w:cs="Calibri"/>
                <w:bCs/>
                <w:sz w:val="18"/>
                <w:szCs w:val="18"/>
                <w:lang w:eastAsia="es-ES"/>
              </w:rPr>
              <w:t xml:space="preserve">; su composición y funciones se desarrollan en los </w:t>
            </w:r>
            <w:r w:rsidR="00996AAA" w:rsidRPr="003702AE">
              <w:rPr>
                <w:rFonts w:ascii="Montserrat" w:eastAsia="Times New Roman" w:hAnsi="Montserrat" w:cs="Calibri"/>
                <w:bCs/>
                <w:i/>
                <w:iCs/>
                <w:color w:val="C00000"/>
                <w:sz w:val="18"/>
                <w:szCs w:val="18"/>
                <w:lang w:eastAsia="es-ES"/>
              </w:rPr>
              <w:t>apartados 4</w:t>
            </w:r>
            <w:r w:rsidR="00996AAA" w:rsidRPr="003702AE">
              <w:rPr>
                <w:rFonts w:ascii="Montserrat" w:eastAsia="Times New Roman" w:hAnsi="Montserrat" w:cs="Calibri"/>
                <w:bCs/>
                <w:color w:val="C00000"/>
                <w:sz w:val="18"/>
                <w:szCs w:val="18"/>
                <w:lang w:eastAsia="es-ES"/>
              </w:rPr>
              <w:t xml:space="preserve"> </w:t>
            </w:r>
            <w:r w:rsidR="00996AAA">
              <w:rPr>
                <w:rFonts w:ascii="Montserrat" w:eastAsia="Times New Roman" w:hAnsi="Montserrat" w:cs="Calibri"/>
                <w:bCs/>
                <w:sz w:val="18"/>
                <w:szCs w:val="18"/>
                <w:lang w:eastAsia="es-ES"/>
              </w:rPr>
              <w:t xml:space="preserve">y </w:t>
            </w:r>
            <w:r w:rsidR="00996AAA" w:rsidRPr="003702AE">
              <w:rPr>
                <w:rFonts w:ascii="Montserrat" w:eastAsia="Times New Roman" w:hAnsi="Montserrat" w:cs="Calibri"/>
                <w:bCs/>
                <w:i/>
                <w:iCs/>
                <w:color w:val="C00000"/>
                <w:sz w:val="18"/>
                <w:szCs w:val="18"/>
                <w:lang w:eastAsia="es-ES"/>
              </w:rPr>
              <w:t>5</w:t>
            </w:r>
            <w:r w:rsidR="00996AAA" w:rsidRPr="003702AE">
              <w:rPr>
                <w:rFonts w:ascii="Montserrat" w:eastAsia="Times New Roman" w:hAnsi="Montserrat" w:cs="Calibri"/>
                <w:bCs/>
                <w:i/>
                <w:iCs/>
                <w:sz w:val="18"/>
                <w:szCs w:val="18"/>
                <w:lang w:eastAsia="es-ES"/>
              </w:rPr>
              <w:t xml:space="preserve"> </w:t>
            </w:r>
            <w:r w:rsidR="00996AAA">
              <w:rPr>
                <w:rFonts w:ascii="Montserrat" w:eastAsia="Times New Roman" w:hAnsi="Montserrat" w:cs="Calibri"/>
                <w:bCs/>
                <w:sz w:val="18"/>
                <w:szCs w:val="18"/>
                <w:lang w:eastAsia="es-ES"/>
              </w:rPr>
              <w:t xml:space="preserve">del citado </w:t>
            </w:r>
            <w:r w:rsidR="00996AAA" w:rsidRPr="003702AE">
              <w:rPr>
                <w:rFonts w:ascii="Montserrat" w:eastAsia="Times New Roman" w:hAnsi="Montserrat" w:cs="Calibri"/>
                <w:bCs/>
                <w:i/>
                <w:iCs/>
                <w:color w:val="C00000"/>
                <w:sz w:val="18"/>
                <w:szCs w:val="18"/>
                <w:lang w:eastAsia="es-ES"/>
              </w:rPr>
              <w:t>artículo 103</w:t>
            </w:r>
            <w:r w:rsidR="00996AAA" w:rsidRPr="003702AE">
              <w:rPr>
                <w:rFonts w:ascii="Montserrat" w:eastAsia="Times New Roman" w:hAnsi="Montserrat" w:cs="Calibri"/>
                <w:bCs/>
                <w:color w:val="C00000"/>
                <w:sz w:val="18"/>
                <w:szCs w:val="18"/>
                <w:lang w:eastAsia="es-ES"/>
              </w:rPr>
              <w:t xml:space="preserve"> </w:t>
            </w:r>
            <w:r w:rsidR="00996AAA">
              <w:rPr>
                <w:rFonts w:ascii="Montserrat" w:eastAsia="Times New Roman" w:hAnsi="Montserrat" w:cs="Calibri"/>
                <w:bCs/>
                <w:sz w:val="18"/>
                <w:szCs w:val="18"/>
                <w:lang w:eastAsia="es-ES"/>
              </w:rPr>
              <w:t xml:space="preserve">del </w:t>
            </w:r>
            <w:r w:rsidR="00996AAA" w:rsidRPr="003702AE">
              <w:rPr>
                <w:rFonts w:ascii="Montserrat" w:eastAsia="Times New Roman" w:hAnsi="Montserrat" w:cs="Calibri"/>
                <w:bCs/>
                <w:i/>
                <w:iCs/>
                <w:color w:val="C00000"/>
                <w:sz w:val="18"/>
                <w:szCs w:val="18"/>
                <w:lang w:eastAsia="es-ES"/>
              </w:rPr>
              <w:t>RD de ESI</w:t>
            </w:r>
            <w:r w:rsidR="003702AE">
              <w:rPr>
                <w:rFonts w:ascii="Montserrat" w:eastAsia="Times New Roman" w:hAnsi="Montserrat" w:cs="Calibri"/>
                <w:bCs/>
                <w:sz w:val="18"/>
                <w:szCs w:val="18"/>
                <w:lang w:eastAsia="es-ES"/>
              </w:rPr>
              <w:t>.</w:t>
            </w:r>
          </w:p>
          <w:p w14:paraId="49FEE602" w14:textId="74F0C968" w:rsidR="00867DDD" w:rsidRPr="00235479" w:rsidRDefault="00867DDD" w:rsidP="00867DDD">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4476DB">
              <w:rPr>
                <w:rFonts w:ascii="Montserrat" w:eastAsia="Times New Roman" w:hAnsi="Montserrat" w:cs="Calibri"/>
                <w:bCs/>
                <w:sz w:val="18"/>
                <w:szCs w:val="18"/>
                <w:lang w:eastAsia="es-ES"/>
              </w:rPr>
              <w:t xml:space="preserve">En cuanto a gobierno corporativo e idoneidad de los miembros del órgano de </w:t>
            </w:r>
            <w:r w:rsidRPr="00235479">
              <w:rPr>
                <w:rFonts w:ascii="Montserrat" w:eastAsia="Times New Roman" w:hAnsi="Montserrat" w:cs="Calibri"/>
                <w:bCs/>
                <w:sz w:val="18"/>
                <w:szCs w:val="18"/>
                <w:lang w:eastAsia="es-ES"/>
              </w:rPr>
              <w:t>administración o de la alta dirección de las ESI</w:t>
            </w:r>
            <w:r w:rsidR="002F03F5">
              <w:rPr>
                <w:rFonts w:ascii="Montserrat" w:eastAsia="Times New Roman" w:hAnsi="Montserrat" w:cs="Calibri"/>
                <w:bCs/>
                <w:sz w:val="18"/>
                <w:szCs w:val="18"/>
                <w:lang w:eastAsia="es-ES"/>
              </w:rPr>
              <w:t xml:space="preserve"> y políticas de remuneraciones</w:t>
            </w:r>
            <w:r w:rsidRPr="00235479">
              <w:rPr>
                <w:rFonts w:ascii="Montserrat" w:eastAsia="Times New Roman" w:hAnsi="Montserrat" w:cs="Calibri"/>
                <w:bCs/>
                <w:sz w:val="18"/>
                <w:szCs w:val="18"/>
                <w:lang w:eastAsia="es-ES"/>
              </w:rPr>
              <w:t xml:space="preserve">, </w:t>
            </w:r>
            <w:r>
              <w:rPr>
                <w:rFonts w:ascii="Montserrat" w:eastAsia="Times New Roman" w:hAnsi="Montserrat" w:cs="Calibri"/>
                <w:bCs/>
                <w:sz w:val="18"/>
                <w:szCs w:val="18"/>
                <w:lang w:eastAsia="es-ES"/>
              </w:rPr>
              <w:t xml:space="preserve">se </w:t>
            </w:r>
            <w:r w:rsidRPr="00235479">
              <w:rPr>
                <w:rFonts w:ascii="Montserrat" w:eastAsia="Times New Roman" w:hAnsi="Montserrat" w:cs="Calibri"/>
                <w:bCs/>
                <w:sz w:val="18"/>
                <w:szCs w:val="18"/>
                <w:lang w:eastAsia="es-ES"/>
              </w:rPr>
              <w:t>deberá observar también el cumplimiento de</w:t>
            </w:r>
            <w:r>
              <w:rPr>
                <w:rFonts w:ascii="Montserrat" w:eastAsia="Times New Roman" w:hAnsi="Montserrat" w:cs="Calibri"/>
                <w:bCs/>
                <w:sz w:val="18"/>
                <w:szCs w:val="18"/>
                <w:lang w:eastAsia="es-ES"/>
              </w:rPr>
              <w:t>, entre otras,</w:t>
            </w:r>
            <w:r w:rsidRPr="00235479">
              <w:rPr>
                <w:rFonts w:ascii="Montserrat" w:eastAsia="Times New Roman" w:hAnsi="Montserrat" w:cs="Calibri"/>
                <w:bCs/>
                <w:sz w:val="18"/>
                <w:szCs w:val="18"/>
                <w:lang w:eastAsia="es-ES"/>
              </w:rPr>
              <w:t xml:space="preserve"> las siguientes directrices: </w:t>
            </w:r>
          </w:p>
          <w:p w14:paraId="52CABAC9" w14:textId="77777777" w:rsidR="00867DDD" w:rsidRPr="007A239C" w:rsidRDefault="00867DDD" w:rsidP="00867DDD">
            <w:pPr>
              <w:pStyle w:val="Prrafodelista"/>
              <w:numPr>
                <w:ilvl w:val="0"/>
                <w:numId w:val="45"/>
              </w:numPr>
              <w:tabs>
                <w:tab w:val="left" w:pos="489"/>
              </w:tabs>
              <w:autoSpaceDE w:val="0"/>
              <w:autoSpaceDN w:val="0"/>
              <w:adjustRightInd w:val="0"/>
              <w:spacing w:after="0" w:line="360" w:lineRule="auto"/>
              <w:ind w:left="489" w:right="401" w:hanging="142"/>
              <w:jc w:val="both"/>
              <w:rPr>
                <w:rFonts w:ascii="Montserrat" w:hAnsi="Montserrat" w:cs="Arial"/>
                <w:sz w:val="18"/>
                <w:szCs w:val="18"/>
                <w:lang w:val="es-ES_tradnl"/>
              </w:rPr>
            </w:pPr>
            <w:r w:rsidRPr="00235479">
              <w:rPr>
                <w:rFonts w:ascii="Montserrat" w:eastAsia="Times New Roman" w:hAnsi="Montserrat" w:cs="Calibri"/>
                <w:bCs/>
                <w:i/>
                <w:iCs/>
                <w:color w:val="C00000"/>
                <w:sz w:val="18"/>
                <w:szCs w:val="18"/>
                <w:lang w:eastAsia="es-ES"/>
              </w:rPr>
              <w:t>Directrices</w:t>
            </w:r>
            <w:r w:rsidRPr="00235479">
              <w:rPr>
                <w:rFonts w:ascii="Montserrat" w:hAnsi="Montserrat" w:cs="Arial"/>
                <w:i/>
                <w:iCs/>
                <w:color w:val="C00000"/>
                <w:sz w:val="18"/>
                <w:szCs w:val="18"/>
                <w:lang w:val="es-ES_tradnl"/>
              </w:rPr>
              <w:t xml:space="preserve"> sobre la evaluación de la idoneidad de los miembros del órgano de administración y los titulares de funciones clave</w:t>
            </w:r>
            <w:r>
              <w:rPr>
                <w:rFonts w:ascii="Montserrat" w:hAnsi="Montserrat" w:cs="Arial"/>
                <w:sz w:val="18"/>
                <w:szCs w:val="18"/>
                <w:lang w:val="es-ES_tradnl"/>
              </w:rPr>
              <w:t>, de 02/07/21 (</w:t>
            </w:r>
            <w:r w:rsidRPr="00235479">
              <w:rPr>
                <w:rFonts w:ascii="Montserrat" w:hAnsi="Montserrat" w:cs="Arial"/>
                <w:sz w:val="18"/>
                <w:szCs w:val="18"/>
                <w:lang w:val="es-ES_tradnl"/>
              </w:rPr>
              <w:t>EBA/GL/2021/06</w:t>
            </w:r>
            <w:r>
              <w:rPr>
                <w:rFonts w:ascii="Montserrat" w:hAnsi="Montserrat" w:cs="Arial"/>
                <w:sz w:val="18"/>
                <w:szCs w:val="18"/>
                <w:lang w:val="es-ES_tradnl"/>
              </w:rPr>
              <w:t xml:space="preserve">; </w:t>
            </w:r>
            <w:r w:rsidRPr="007A239C">
              <w:rPr>
                <w:rFonts w:ascii="Montserrat" w:hAnsi="Montserrat" w:cs="Arial"/>
                <w:sz w:val="18"/>
                <w:szCs w:val="18"/>
                <w:lang w:val="es-ES_tradnl"/>
              </w:rPr>
              <w:t>ESMA35-36-2319).</w:t>
            </w:r>
          </w:p>
          <w:p w14:paraId="64667762" w14:textId="466C859D" w:rsidR="00867DDD" w:rsidRDefault="00867DDD" w:rsidP="00867DDD">
            <w:pPr>
              <w:pStyle w:val="Prrafodelista"/>
              <w:numPr>
                <w:ilvl w:val="0"/>
                <w:numId w:val="45"/>
              </w:numPr>
              <w:tabs>
                <w:tab w:val="left" w:pos="489"/>
              </w:tabs>
              <w:autoSpaceDE w:val="0"/>
              <w:autoSpaceDN w:val="0"/>
              <w:adjustRightInd w:val="0"/>
              <w:spacing w:after="0" w:line="360" w:lineRule="auto"/>
              <w:ind w:left="489" w:right="401" w:hanging="142"/>
              <w:jc w:val="both"/>
              <w:rPr>
                <w:rFonts w:ascii="Montserrat" w:eastAsia="Times New Roman" w:hAnsi="Montserrat" w:cs="Calibri"/>
                <w:bCs/>
                <w:sz w:val="18"/>
                <w:szCs w:val="18"/>
                <w:lang w:eastAsia="es-ES"/>
              </w:rPr>
            </w:pPr>
            <w:r w:rsidRPr="007A239C">
              <w:rPr>
                <w:rFonts w:ascii="Montserrat" w:hAnsi="Montserrat" w:cs="Arial"/>
                <w:i/>
                <w:iCs/>
                <w:color w:val="C00000"/>
                <w:sz w:val="18"/>
                <w:szCs w:val="18"/>
                <w:lang w:val="es-ES_tradnl"/>
              </w:rPr>
              <w:t>Directrices sobre gobernanza interna con arreglo a la Directiva (UE) 2019/2034</w:t>
            </w:r>
            <w:r w:rsidRPr="007A239C">
              <w:rPr>
                <w:rFonts w:ascii="Montserrat" w:eastAsia="Times New Roman" w:hAnsi="Montserrat" w:cs="Calibri"/>
                <w:bCs/>
                <w:sz w:val="18"/>
                <w:szCs w:val="18"/>
                <w:lang w:eastAsia="es-ES"/>
              </w:rPr>
              <w:t>, de 22/11/21 (EBA/GL/2021/14</w:t>
            </w:r>
            <w:r>
              <w:rPr>
                <w:rFonts w:ascii="Montserrat" w:eastAsia="Times New Roman" w:hAnsi="Montserrat" w:cs="Calibri"/>
                <w:bCs/>
                <w:sz w:val="18"/>
                <w:szCs w:val="18"/>
                <w:lang w:eastAsia="es-ES"/>
              </w:rPr>
              <w:t>).</w:t>
            </w:r>
          </w:p>
          <w:p w14:paraId="169725BF" w14:textId="636907F5" w:rsidR="00654E50" w:rsidRDefault="00654E50" w:rsidP="00867DDD">
            <w:pPr>
              <w:pStyle w:val="Prrafodelista"/>
              <w:numPr>
                <w:ilvl w:val="0"/>
                <w:numId w:val="45"/>
              </w:numPr>
              <w:tabs>
                <w:tab w:val="left" w:pos="489"/>
              </w:tabs>
              <w:autoSpaceDE w:val="0"/>
              <w:autoSpaceDN w:val="0"/>
              <w:adjustRightInd w:val="0"/>
              <w:spacing w:after="0" w:line="360" w:lineRule="auto"/>
              <w:ind w:left="489" w:right="401" w:hanging="142"/>
              <w:jc w:val="both"/>
              <w:rPr>
                <w:rFonts w:ascii="Montserrat" w:eastAsia="Times New Roman" w:hAnsi="Montserrat" w:cs="Calibri"/>
                <w:bCs/>
                <w:sz w:val="18"/>
                <w:szCs w:val="18"/>
                <w:lang w:eastAsia="es-ES"/>
              </w:rPr>
            </w:pPr>
            <w:r w:rsidRPr="00654E50">
              <w:rPr>
                <w:rFonts w:ascii="Montserrat" w:hAnsi="Montserrat" w:cs="Arial"/>
                <w:i/>
                <w:iCs/>
                <w:color w:val="C00000"/>
                <w:sz w:val="18"/>
                <w:szCs w:val="18"/>
                <w:lang w:val="es-ES_tradnl"/>
              </w:rPr>
              <w:t>Directrices de la ABE sobre políticas de remuneración adecuadas con arreglo a la Directiva (UE) 2019/2034</w:t>
            </w:r>
            <w:r>
              <w:rPr>
                <w:rFonts w:ascii="Montserrat" w:eastAsia="Times New Roman" w:hAnsi="Montserrat" w:cs="Calibri"/>
                <w:bCs/>
                <w:sz w:val="18"/>
                <w:szCs w:val="18"/>
                <w:lang w:eastAsia="es-ES"/>
              </w:rPr>
              <w:t xml:space="preserve">. de 22/11/21 </w:t>
            </w:r>
            <w:r w:rsidRPr="00654E50">
              <w:rPr>
                <w:rFonts w:ascii="Montserrat" w:eastAsia="Times New Roman" w:hAnsi="Montserrat" w:cs="Calibri"/>
                <w:bCs/>
                <w:sz w:val="18"/>
                <w:szCs w:val="18"/>
                <w:lang w:eastAsia="es-ES"/>
              </w:rPr>
              <w:t>(EBA/GL/2021/13).</w:t>
            </w:r>
          </w:p>
          <w:p w14:paraId="2C680DA6" w14:textId="77777777" w:rsidR="00076D87" w:rsidRPr="00BE2B52"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BE2B52">
              <w:rPr>
                <w:rFonts w:ascii="Montserrat" w:eastAsia="Times New Roman" w:hAnsi="Montserrat" w:cs="Calibri"/>
                <w:bCs/>
                <w:sz w:val="18"/>
                <w:szCs w:val="18"/>
                <w:lang w:eastAsia="es-ES"/>
              </w:rPr>
              <w:t xml:space="preserve">Por último, este apartado debe utilizarse para proporcionar la información prevista en el </w:t>
            </w:r>
            <w:r w:rsidRPr="003702AE">
              <w:rPr>
                <w:rFonts w:ascii="Montserrat" w:eastAsia="Times New Roman" w:hAnsi="Montserrat" w:cs="Calibri"/>
                <w:bCs/>
                <w:i/>
                <w:iCs/>
                <w:color w:val="C00000"/>
                <w:sz w:val="18"/>
                <w:szCs w:val="18"/>
                <w:lang w:eastAsia="es-ES"/>
              </w:rPr>
              <w:t>artículo 4</w:t>
            </w:r>
            <w:r w:rsidRPr="00BE2B52">
              <w:rPr>
                <w:rFonts w:ascii="Montserrat" w:eastAsia="Times New Roman" w:hAnsi="Montserrat" w:cs="Calibri"/>
                <w:bCs/>
                <w:sz w:val="18"/>
                <w:szCs w:val="18"/>
                <w:lang w:eastAsia="es-ES"/>
              </w:rPr>
              <w:t xml:space="preserve"> (Información sobre el órgano de administración y las personas que dirijan las actividades) de la </w:t>
            </w:r>
            <w:r w:rsidRPr="003702AE">
              <w:rPr>
                <w:rFonts w:ascii="Montserrat" w:eastAsia="Times New Roman" w:hAnsi="Montserrat" w:cs="Calibri"/>
                <w:bCs/>
                <w:i/>
                <w:iCs/>
                <w:color w:val="C00000"/>
                <w:sz w:val="18"/>
                <w:szCs w:val="18"/>
                <w:lang w:eastAsia="es-ES"/>
              </w:rPr>
              <w:t>RTS de autorización de ESI</w:t>
            </w:r>
            <w:r w:rsidRPr="00BE2B52">
              <w:rPr>
                <w:rFonts w:ascii="Montserrat" w:eastAsia="Times New Roman" w:hAnsi="Montserrat" w:cs="Calibri"/>
                <w:bCs/>
                <w:sz w:val="18"/>
                <w:szCs w:val="18"/>
                <w:lang w:eastAsia="es-ES"/>
              </w:rPr>
              <w:t>.</w:t>
            </w:r>
          </w:p>
          <w:p w14:paraId="77B0829B" w14:textId="4EBE536F" w:rsidR="00076D87" w:rsidRPr="00D13190" w:rsidRDefault="00076D87" w:rsidP="00867DDD">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20"/>
                <w:szCs w:val="20"/>
                <w:lang w:val="es-ES_tradnl" w:eastAsia="es-ES"/>
              </w:rPr>
            </w:pPr>
            <w:r w:rsidRPr="004476DB">
              <w:rPr>
                <w:rFonts w:ascii="Montserrat" w:eastAsia="Times New Roman" w:hAnsi="Montserrat" w:cs="Calibri"/>
                <w:bCs/>
                <w:sz w:val="18"/>
                <w:szCs w:val="18"/>
                <w:lang w:eastAsia="es-ES"/>
              </w:rPr>
              <w:t xml:space="preserve">Tenga en cuenta que el </w:t>
            </w:r>
            <w:r w:rsidRPr="004476DB">
              <w:rPr>
                <w:rFonts w:ascii="Montserrat" w:eastAsia="Times New Roman" w:hAnsi="Montserrat" w:cs="Calibri"/>
                <w:bCs/>
                <w:i/>
                <w:iCs/>
                <w:color w:val="C00000"/>
                <w:sz w:val="18"/>
                <w:szCs w:val="18"/>
                <w:lang w:eastAsia="es-ES"/>
              </w:rPr>
              <w:t>artículo 7</w:t>
            </w:r>
            <w:r w:rsidRPr="004476DB">
              <w:rPr>
                <w:rFonts w:ascii="Montserrat" w:eastAsia="Times New Roman" w:hAnsi="Montserrat" w:cs="Calibri"/>
                <w:bCs/>
                <w:sz w:val="18"/>
                <w:szCs w:val="18"/>
                <w:lang w:eastAsia="es-ES"/>
              </w:rPr>
              <w:t xml:space="preserve"> de la </w:t>
            </w:r>
            <w:r w:rsidRPr="004476DB">
              <w:rPr>
                <w:rFonts w:ascii="Montserrat" w:eastAsia="Times New Roman" w:hAnsi="Montserrat" w:cs="Calibri"/>
                <w:bCs/>
                <w:i/>
                <w:iCs/>
                <w:color w:val="C00000"/>
                <w:sz w:val="18"/>
                <w:szCs w:val="18"/>
                <w:lang w:eastAsia="es-ES"/>
              </w:rPr>
              <w:t>RTS de autorización de ESI</w:t>
            </w:r>
            <w:r w:rsidRPr="004476DB">
              <w:rPr>
                <w:rFonts w:ascii="Montserrat" w:eastAsia="Times New Roman" w:hAnsi="Montserrat" w:cs="Calibri"/>
                <w:bCs/>
                <w:color w:val="C00000"/>
                <w:sz w:val="18"/>
                <w:szCs w:val="18"/>
                <w:lang w:eastAsia="es-ES"/>
              </w:rPr>
              <w:t xml:space="preserve"> </w:t>
            </w:r>
            <w:r w:rsidRPr="004476DB">
              <w:rPr>
                <w:rFonts w:ascii="Montserrat" w:eastAsia="Times New Roman" w:hAnsi="Montserrat" w:cs="Calibri"/>
                <w:bCs/>
                <w:sz w:val="18"/>
                <w:szCs w:val="18"/>
                <w:lang w:eastAsia="es-ES"/>
              </w:rPr>
              <w:t>especifica que la información prevista en el artículo 4 de la RTS debe referirse a la sede u oficina principal de la ESI.</w:t>
            </w:r>
          </w:p>
        </w:tc>
      </w:tr>
    </w:tbl>
    <w:p w14:paraId="5B677E3B" w14:textId="77777777" w:rsidR="00422CBE" w:rsidRPr="00422CBE" w:rsidRDefault="00422CBE" w:rsidP="00422CBE">
      <w:pPr>
        <w:pStyle w:val="Prrafodelista"/>
        <w:tabs>
          <w:tab w:val="left" w:pos="284"/>
        </w:tabs>
        <w:autoSpaceDE w:val="0"/>
        <w:autoSpaceDN w:val="0"/>
        <w:adjustRightInd w:val="0"/>
        <w:spacing w:after="0" w:line="360" w:lineRule="auto"/>
        <w:ind w:left="567" w:right="401"/>
        <w:jc w:val="both"/>
        <w:rPr>
          <w:rFonts w:ascii="Montserrat" w:eastAsia="Times New Roman" w:hAnsi="Montserrat" w:cs="Calibri"/>
          <w:bCs/>
          <w:sz w:val="20"/>
          <w:szCs w:val="20"/>
          <w:lang w:eastAsia="es-ES"/>
        </w:rPr>
      </w:pPr>
    </w:p>
    <w:p w14:paraId="1FFF9122" w14:textId="26245898" w:rsidR="00076D87" w:rsidRDefault="00076D87" w:rsidP="00076D87">
      <w:pPr>
        <w:pStyle w:val="Prrafodelista"/>
        <w:numPr>
          <w:ilvl w:val="0"/>
          <w:numId w:val="45"/>
        </w:numPr>
        <w:tabs>
          <w:tab w:val="left" w:pos="284"/>
        </w:tabs>
        <w:autoSpaceDE w:val="0"/>
        <w:autoSpaceDN w:val="0"/>
        <w:adjustRightInd w:val="0"/>
        <w:spacing w:after="0" w:line="360" w:lineRule="auto"/>
        <w:ind w:left="567" w:right="401" w:hanging="218"/>
        <w:jc w:val="both"/>
        <w:rPr>
          <w:rFonts w:ascii="Montserrat" w:eastAsia="Times New Roman" w:hAnsi="Montserrat" w:cs="Calibri"/>
          <w:bCs/>
          <w:sz w:val="20"/>
          <w:szCs w:val="20"/>
          <w:lang w:eastAsia="es-ES"/>
        </w:rPr>
      </w:pPr>
      <w:r w:rsidRPr="00E1385E">
        <w:rPr>
          <w:rFonts w:ascii="Montserrat" w:eastAsia="Times New Roman" w:hAnsi="Montserrat" w:cs="Calibri"/>
          <w:bCs/>
          <w:sz w:val="20"/>
          <w:szCs w:val="20"/>
          <w:u w:val="single"/>
          <w:lang w:eastAsia="es-ES"/>
        </w:rPr>
        <w:t>Capítulo 5</w:t>
      </w:r>
      <w:r w:rsidRPr="00E1385E">
        <w:rPr>
          <w:rFonts w:ascii="Montserrat" w:eastAsia="Times New Roman" w:hAnsi="Montserrat" w:cs="Calibri"/>
          <w:bCs/>
          <w:sz w:val="20"/>
          <w:szCs w:val="20"/>
          <w:lang w:eastAsia="es-ES"/>
        </w:rPr>
        <w:t xml:space="preserve">. </w:t>
      </w:r>
      <w:r w:rsidRPr="00B2414C">
        <w:rPr>
          <w:rFonts w:ascii="Montserrat" w:eastAsia="Times New Roman" w:hAnsi="Montserrat" w:cs="Calibri"/>
          <w:bCs/>
          <w:sz w:val="20"/>
          <w:szCs w:val="20"/>
          <w:u w:val="single"/>
          <w:lang w:eastAsia="es-ES"/>
        </w:rPr>
        <w:t>Información financiera</w:t>
      </w:r>
      <w:r w:rsidRPr="00E1385E">
        <w:rPr>
          <w:rFonts w:ascii="Montserrat" w:eastAsia="Times New Roman" w:hAnsi="Montserrat" w:cs="Calibri"/>
          <w:bCs/>
          <w:sz w:val="20"/>
          <w:szCs w:val="20"/>
          <w:lang w:eastAsia="es-ES"/>
        </w:rPr>
        <w:t>.</w:t>
      </w:r>
    </w:p>
    <w:p w14:paraId="0D75F508" w14:textId="77777777" w:rsidR="00422CBE" w:rsidRDefault="00422CBE" w:rsidP="00422CBE">
      <w:pPr>
        <w:pStyle w:val="Prrafodelista"/>
        <w:tabs>
          <w:tab w:val="left" w:pos="284"/>
        </w:tabs>
        <w:autoSpaceDE w:val="0"/>
        <w:autoSpaceDN w:val="0"/>
        <w:adjustRightInd w:val="0"/>
        <w:spacing w:after="0" w:line="360" w:lineRule="auto"/>
        <w:ind w:left="567" w:right="401"/>
        <w:jc w:val="both"/>
        <w:rPr>
          <w:rFonts w:ascii="Montserrat" w:eastAsia="Times New Roman" w:hAnsi="Montserrat" w:cs="Calibri"/>
          <w:bCs/>
          <w:sz w:val="20"/>
          <w:szCs w:val="20"/>
          <w:lang w:eastAsia="es-ES"/>
        </w:rPr>
      </w:pPr>
    </w:p>
    <w:tbl>
      <w:tblPr>
        <w:tblStyle w:val="Tablaconcuadrcula"/>
        <w:tblW w:w="0" w:type="auto"/>
        <w:tblInd w:w="562" w:type="dxa"/>
        <w:tblLook w:val="04A0" w:firstRow="1" w:lastRow="0" w:firstColumn="1" w:lastColumn="0" w:noHBand="0" w:noVBand="1"/>
      </w:tblPr>
      <w:tblGrid>
        <w:gridCol w:w="7938"/>
      </w:tblGrid>
      <w:tr w:rsidR="00076D87" w14:paraId="31D9235C" w14:textId="77777777" w:rsidTr="00C3167A">
        <w:tc>
          <w:tcPr>
            <w:tcW w:w="7938" w:type="dxa"/>
          </w:tcPr>
          <w:p w14:paraId="2A6F795A" w14:textId="03A1E836" w:rsidR="00076D87" w:rsidRPr="009E3114"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9E3114">
              <w:rPr>
                <w:rFonts w:ascii="Montserrat" w:eastAsia="Times New Roman" w:hAnsi="Montserrat" w:cs="Calibri"/>
                <w:bCs/>
                <w:sz w:val="18"/>
                <w:szCs w:val="18"/>
                <w:lang w:eastAsia="es-ES"/>
              </w:rPr>
              <w:t xml:space="preserve">Los </w:t>
            </w:r>
            <w:r w:rsidRPr="006C65D8">
              <w:rPr>
                <w:rFonts w:ascii="Montserrat" w:eastAsia="Times New Roman" w:hAnsi="Montserrat" w:cs="Calibri"/>
                <w:bCs/>
                <w:i/>
                <w:iCs/>
                <w:color w:val="C00000"/>
                <w:sz w:val="18"/>
                <w:szCs w:val="18"/>
                <w:lang w:eastAsia="es-ES"/>
              </w:rPr>
              <w:t xml:space="preserve">artículos </w:t>
            </w:r>
            <w:r w:rsidR="006C65D8" w:rsidRPr="006C65D8">
              <w:rPr>
                <w:rFonts w:ascii="Montserrat" w:eastAsia="Times New Roman" w:hAnsi="Montserrat" w:cs="Calibri"/>
                <w:bCs/>
                <w:i/>
                <w:iCs/>
                <w:color w:val="C00000"/>
                <w:sz w:val="18"/>
                <w:szCs w:val="18"/>
                <w:lang w:eastAsia="es-ES"/>
              </w:rPr>
              <w:t>19</w:t>
            </w:r>
            <w:r w:rsidRPr="006C65D8">
              <w:rPr>
                <w:rFonts w:ascii="Montserrat" w:eastAsia="Times New Roman" w:hAnsi="Montserrat" w:cs="Calibri"/>
                <w:bCs/>
                <w:i/>
                <w:iCs/>
                <w:color w:val="C00000"/>
                <w:sz w:val="18"/>
                <w:szCs w:val="18"/>
                <w:lang w:eastAsia="es-ES"/>
              </w:rPr>
              <w:t xml:space="preserve">.1., </w:t>
            </w:r>
            <w:r w:rsidR="006C65D8" w:rsidRPr="006C65D8">
              <w:rPr>
                <w:rFonts w:ascii="Montserrat" w:eastAsia="Times New Roman" w:hAnsi="Montserrat" w:cs="Calibri"/>
                <w:bCs/>
                <w:i/>
                <w:iCs/>
                <w:color w:val="C00000"/>
                <w:sz w:val="18"/>
                <w:szCs w:val="18"/>
                <w:lang w:eastAsia="es-ES"/>
              </w:rPr>
              <w:t>20</w:t>
            </w:r>
            <w:r w:rsidRPr="006C65D8">
              <w:rPr>
                <w:rFonts w:ascii="Montserrat" w:eastAsia="Times New Roman" w:hAnsi="Montserrat" w:cs="Calibri"/>
                <w:bCs/>
                <w:i/>
                <w:iCs/>
                <w:color w:val="C00000"/>
                <w:sz w:val="18"/>
                <w:szCs w:val="18"/>
                <w:lang w:eastAsia="es-ES"/>
              </w:rPr>
              <w:t>.1.</w:t>
            </w:r>
            <w:r w:rsidR="006C65D8" w:rsidRPr="006C65D8">
              <w:rPr>
                <w:rFonts w:ascii="Montserrat" w:eastAsia="Times New Roman" w:hAnsi="Montserrat" w:cs="Calibri"/>
                <w:bCs/>
                <w:i/>
                <w:iCs/>
                <w:color w:val="C00000"/>
                <w:sz w:val="18"/>
                <w:szCs w:val="18"/>
                <w:lang w:eastAsia="es-ES"/>
              </w:rPr>
              <w:t>i</w:t>
            </w:r>
            <w:r w:rsidRPr="006C65D8">
              <w:rPr>
                <w:rFonts w:ascii="Montserrat" w:eastAsia="Times New Roman" w:hAnsi="Montserrat" w:cs="Calibri"/>
                <w:bCs/>
                <w:i/>
                <w:iCs/>
                <w:color w:val="C00000"/>
                <w:sz w:val="18"/>
                <w:szCs w:val="18"/>
                <w:lang w:eastAsia="es-ES"/>
              </w:rPr>
              <w:t xml:space="preserve">) y </w:t>
            </w:r>
            <w:r w:rsidR="006C65D8" w:rsidRPr="006C65D8">
              <w:rPr>
                <w:rFonts w:ascii="Montserrat" w:eastAsia="Times New Roman" w:hAnsi="Montserrat" w:cs="Calibri"/>
                <w:bCs/>
                <w:i/>
                <w:iCs/>
                <w:color w:val="C00000"/>
                <w:sz w:val="18"/>
                <w:szCs w:val="18"/>
                <w:lang w:eastAsia="es-ES"/>
              </w:rPr>
              <w:t>27</w:t>
            </w:r>
            <w:r w:rsidRPr="006C65D8">
              <w:rPr>
                <w:rFonts w:ascii="Montserrat" w:eastAsia="Times New Roman" w:hAnsi="Montserrat" w:cs="Calibri"/>
                <w:bCs/>
                <w:i/>
                <w:iCs/>
                <w:color w:val="C00000"/>
                <w:sz w:val="18"/>
                <w:szCs w:val="18"/>
                <w:lang w:eastAsia="es-ES"/>
              </w:rPr>
              <w:t>.1.</w:t>
            </w:r>
            <w:r w:rsidRPr="006C65D8">
              <w:rPr>
                <w:rFonts w:ascii="Montserrat" w:eastAsia="Times New Roman" w:hAnsi="Montserrat" w:cs="Calibri"/>
                <w:bCs/>
                <w:color w:val="C00000"/>
                <w:sz w:val="18"/>
                <w:szCs w:val="18"/>
                <w:lang w:eastAsia="es-ES"/>
              </w:rPr>
              <w:t xml:space="preserve"> </w:t>
            </w:r>
            <w:r w:rsidRPr="009E3114">
              <w:rPr>
                <w:rFonts w:ascii="Montserrat" w:eastAsia="Times New Roman" w:hAnsi="Montserrat" w:cs="Calibri"/>
                <w:bCs/>
                <w:sz w:val="18"/>
                <w:szCs w:val="18"/>
                <w:lang w:eastAsia="es-ES"/>
              </w:rPr>
              <w:t xml:space="preserve">del </w:t>
            </w:r>
            <w:r w:rsidRPr="006C65D8">
              <w:rPr>
                <w:rFonts w:ascii="Montserrat" w:eastAsia="Times New Roman" w:hAnsi="Montserrat" w:cs="Calibri"/>
                <w:bCs/>
                <w:i/>
                <w:iCs/>
                <w:color w:val="C00000"/>
                <w:sz w:val="18"/>
                <w:szCs w:val="18"/>
                <w:lang w:eastAsia="es-ES"/>
              </w:rPr>
              <w:t>RD de ESI</w:t>
            </w:r>
            <w:r w:rsidRPr="009E3114">
              <w:rPr>
                <w:rFonts w:ascii="Montserrat" w:eastAsia="Times New Roman" w:hAnsi="Montserrat" w:cs="Calibri"/>
                <w:bCs/>
                <w:sz w:val="18"/>
                <w:szCs w:val="18"/>
                <w:lang w:eastAsia="es-ES"/>
              </w:rPr>
              <w:t xml:space="preserve">, por remisión a las RTS de autorización de ESI, establecen, como uno de los requisitos para que una entidad obtenga </w:t>
            </w:r>
            <w:r w:rsidR="006C65D8">
              <w:rPr>
                <w:rFonts w:ascii="Montserrat" w:eastAsia="Times New Roman" w:hAnsi="Montserrat" w:cs="Calibri"/>
                <w:bCs/>
                <w:sz w:val="18"/>
                <w:szCs w:val="18"/>
                <w:lang w:eastAsia="es-ES"/>
              </w:rPr>
              <w:t xml:space="preserve">y conserve </w:t>
            </w:r>
            <w:r w:rsidRPr="009E3114">
              <w:rPr>
                <w:rFonts w:ascii="Montserrat" w:eastAsia="Times New Roman" w:hAnsi="Montserrat" w:cs="Calibri"/>
                <w:bCs/>
                <w:sz w:val="18"/>
                <w:szCs w:val="18"/>
                <w:lang w:eastAsia="es-ES"/>
              </w:rPr>
              <w:t xml:space="preserve">su autorización como </w:t>
            </w:r>
            <w:r w:rsidR="006C65D8">
              <w:rPr>
                <w:rFonts w:ascii="Montserrat" w:eastAsia="Times New Roman" w:hAnsi="Montserrat" w:cs="Calibri"/>
                <w:bCs/>
                <w:sz w:val="18"/>
                <w:szCs w:val="18"/>
                <w:lang w:eastAsia="es-ES"/>
              </w:rPr>
              <w:t>ESI</w:t>
            </w:r>
            <w:r w:rsidRPr="009E3114">
              <w:rPr>
                <w:rFonts w:ascii="Montserrat" w:eastAsia="Times New Roman" w:hAnsi="Montserrat" w:cs="Calibri"/>
                <w:bCs/>
                <w:sz w:val="18"/>
                <w:szCs w:val="18"/>
                <w:lang w:eastAsia="es-ES"/>
              </w:rPr>
              <w:t xml:space="preserve">, que facilite </w:t>
            </w:r>
            <w:r w:rsidRPr="00D167D8">
              <w:rPr>
                <w:rFonts w:ascii="Montserrat" w:eastAsia="Times New Roman" w:hAnsi="Montserrat" w:cs="Calibri"/>
                <w:bCs/>
                <w:sz w:val="18"/>
                <w:szCs w:val="18"/>
                <w:lang w:eastAsia="es-ES"/>
              </w:rPr>
              <w:t>información sobre su situación financiera</w:t>
            </w:r>
            <w:r w:rsidRPr="009E3114">
              <w:rPr>
                <w:rFonts w:ascii="Montserrat" w:eastAsia="Times New Roman" w:hAnsi="Montserrat" w:cs="Calibri"/>
                <w:bCs/>
                <w:sz w:val="18"/>
                <w:szCs w:val="18"/>
                <w:lang w:eastAsia="es-ES"/>
              </w:rPr>
              <w:t xml:space="preserve">, adjuntando a tal efecto: (i) </w:t>
            </w:r>
            <w:r w:rsidRPr="00D167D8">
              <w:rPr>
                <w:rFonts w:ascii="Montserrat" w:eastAsia="Times New Roman" w:hAnsi="Montserrat" w:cs="Calibri"/>
                <w:b/>
                <w:sz w:val="18"/>
                <w:szCs w:val="18"/>
                <w:u w:val="single"/>
                <w:lang w:eastAsia="es-ES"/>
              </w:rPr>
              <w:t>previsiones en base individual y consolidada</w:t>
            </w:r>
            <w:r w:rsidRPr="009E3114">
              <w:rPr>
                <w:rFonts w:ascii="Montserrat" w:eastAsia="Times New Roman" w:hAnsi="Montserrat" w:cs="Calibri"/>
                <w:bCs/>
                <w:sz w:val="18"/>
                <w:szCs w:val="18"/>
                <w:lang w:eastAsia="es-ES"/>
              </w:rPr>
              <w:t xml:space="preserve">, cuando proceda, para los tres primeros ejercicios de actividad de la </w:t>
            </w:r>
            <w:r w:rsidR="006C65D8">
              <w:rPr>
                <w:rFonts w:ascii="Montserrat" w:eastAsia="Times New Roman" w:hAnsi="Montserrat" w:cs="Calibri"/>
                <w:bCs/>
                <w:sz w:val="18"/>
                <w:szCs w:val="18"/>
                <w:lang w:eastAsia="es-ES"/>
              </w:rPr>
              <w:t>ESI</w:t>
            </w:r>
            <w:r w:rsidRPr="009E3114">
              <w:rPr>
                <w:rFonts w:ascii="Montserrat" w:eastAsia="Times New Roman" w:hAnsi="Montserrat" w:cs="Calibri"/>
                <w:bCs/>
                <w:sz w:val="18"/>
                <w:szCs w:val="18"/>
                <w:lang w:eastAsia="es-ES"/>
              </w:rPr>
              <w:t xml:space="preserve">; (ii) </w:t>
            </w:r>
            <w:r w:rsidRPr="00D167D8">
              <w:rPr>
                <w:rFonts w:ascii="Montserrat" w:eastAsia="Times New Roman" w:hAnsi="Montserrat" w:cs="Calibri"/>
                <w:b/>
                <w:sz w:val="18"/>
                <w:szCs w:val="18"/>
                <w:u w:val="single"/>
                <w:lang w:eastAsia="es-ES"/>
              </w:rPr>
              <w:t>explicación sobre los supuestos utilizados</w:t>
            </w:r>
            <w:r w:rsidRPr="009E3114">
              <w:rPr>
                <w:rFonts w:ascii="Montserrat" w:eastAsia="Times New Roman" w:hAnsi="Montserrat" w:cs="Calibri"/>
                <w:bCs/>
                <w:sz w:val="18"/>
                <w:szCs w:val="18"/>
                <w:lang w:eastAsia="es-ES"/>
              </w:rPr>
              <w:t xml:space="preserve"> para las previsiones realizadas, explicando las cifras, número y tipo de clientes previstos, volumen previsto de transacciones/órdenes, activos gestionados, cifras de gastos; (iii) previsiones de cálculo de los </w:t>
            </w:r>
            <w:r w:rsidRPr="00D167D8">
              <w:rPr>
                <w:rFonts w:ascii="Montserrat" w:eastAsia="Times New Roman" w:hAnsi="Montserrat" w:cs="Calibri"/>
                <w:b/>
                <w:sz w:val="18"/>
                <w:szCs w:val="18"/>
                <w:u w:val="single"/>
                <w:lang w:eastAsia="es-ES"/>
              </w:rPr>
              <w:t>requisitos de capital</w:t>
            </w:r>
            <w:r w:rsidRPr="009E3114">
              <w:rPr>
                <w:rFonts w:ascii="Montserrat" w:eastAsia="Times New Roman" w:hAnsi="Montserrat" w:cs="Calibri"/>
                <w:bCs/>
                <w:sz w:val="18"/>
                <w:szCs w:val="18"/>
                <w:lang w:eastAsia="es-ES"/>
              </w:rPr>
              <w:t xml:space="preserve">, de </w:t>
            </w:r>
            <w:r w:rsidRPr="00D167D8">
              <w:rPr>
                <w:rFonts w:ascii="Montserrat" w:eastAsia="Times New Roman" w:hAnsi="Montserrat" w:cs="Calibri"/>
                <w:b/>
                <w:sz w:val="18"/>
                <w:szCs w:val="18"/>
                <w:u w:val="single"/>
                <w:lang w:eastAsia="es-ES"/>
              </w:rPr>
              <w:t>liquidez</w:t>
            </w:r>
            <w:r w:rsidRPr="009E3114">
              <w:rPr>
                <w:rFonts w:ascii="Montserrat" w:eastAsia="Times New Roman" w:hAnsi="Montserrat" w:cs="Calibri"/>
                <w:bCs/>
                <w:sz w:val="18"/>
                <w:szCs w:val="18"/>
                <w:lang w:eastAsia="es-ES"/>
              </w:rPr>
              <w:t xml:space="preserve"> y el </w:t>
            </w:r>
            <w:r w:rsidRPr="00D167D8">
              <w:rPr>
                <w:rFonts w:ascii="Montserrat" w:eastAsia="Times New Roman" w:hAnsi="Montserrat" w:cs="Calibri"/>
                <w:b/>
                <w:sz w:val="18"/>
                <w:szCs w:val="18"/>
                <w:u w:val="single"/>
                <w:lang w:eastAsia="es-ES"/>
              </w:rPr>
              <w:t xml:space="preserve">coeficiente </w:t>
            </w:r>
            <w:r w:rsidRPr="00D167D8">
              <w:rPr>
                <w:rFonts w:ascii="Montserrat" w:eastAsia="Times New Roman" w:hAnsi="Montserrat" w:cs="Calibri"/>
                <w:b/>
                <w:sz w:val="18"/>
                <w:szCs w:val="18"/>
                <w:u w:val="single"/>
                <w:lang w:eastAsia="es-ES"/>
              </w:rPr>
              <w:lastRenderedPageBreak/>
              <w:t>de solvencia</w:t>
            </w:r>
            <w:r w:rsidRPr="009E3114">
              <w:rPr>
                <w:rFonts w:ascii="Montserrat" w:eastAsia="Times New Roman" w:hAnsi="Montserrat" w:cs="Calibri"/>
                <w:bCs/>
                <w:sz w:val="18"/>
                <w:szCs w:val="18"/>
                <w:lang w:eastAsia="es-ES"/>
              </w:rPr>
              <w:t xml:space="preserve"> previsto para el primer año, que, en virtud de lo dispuesto en el Reglamento (UE) Nº 2019/2033 -</w:t>
            </w:r>
            <w:r w:rsidRPr="00D167D8">
              <w:rPr>
                <w:rFonts w:ascii="Montserrat" w:eastAsia="Times New Roman" w:hAnsi="Montserrat" w:cs="Calibri"/>
                <w:bCs/>
                <w:i/>
                <w:iCs/>
                <w:color w:val="C00000"/>
                <w:sz w:val="18"/>
                <w:szCs w:val="18"/>
                <w:lang w:eastAsia="es-ES"/>
              </w:rPr>
              <w:t>IFR</w:t>
            </w:r>
            <w:r w:rsidRPr="009E3114">
              <w:rPr>
                <w:rFonts w:ascii="Montserrat" w:eastAsia="Times New Roman" w:hAnsi="Montserrat" w:cs="Calibri"/>
                <w:bCs/>
                <w:sz w:val="18"/>
                <w:szCs w:val="18"/>
                <w:lang w:eastAsia="es-ES"/>
              </w:rPr>
              <w:t xml:space="preserve">-, sean de aplicación a la </w:t>
            </w:r>
            <w:r w:rsidR="00D167D8">
              <w:rPr>
                <w:rFonts w:ascii="Montserrat" w:eastAsia="Times New Roman" w:hAnsi="Montserrat" w:cs="Calibri"/>
                <w:bCs/>
                <w:sz w:val="18"/>
                <w:szCs w:val="18"/>
                <w:lang w:eastAsia="es-ES"/>
              </w:rPr>
              <w:t>ESI</w:t>
            </w:r>
            <w:r w:rsidRPr="009E3114">
              <w:rPr>
                <w:rFonts w:ascii="Montserrat" w:eastAsia="Times New Roman" w:hAnsi="Montserrat" w:cs="Calibri"/>
                <w:bCs/>
                <w:sz w:val="18"/>
                <w:szCs w:val="18"/>
                <w:lang w:eastAsia="es-ES"/>
              </w:rPr>
              <w:t>.</w:t>
            </w:r>
          </w:p>
          <w:p w14:paraId="118F4DC9" w14:textId="5E6269FF" w:rsidR="00076D87" w:rsidRPr="009E3114"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9E3114">
              <w:rPr>
                <w:rFonts w:ascii="Montserrat" w:eastAsia="Times New Roman" w:hAnsi="Montserrat" w:cs="Calibri"/>
                <w:bCs/>
                <w:sz w:val="18"/>
                <w:szCs w:val="18"/>
                <w:lang w:eastAsia="es-ES"/>
              </w:rPr>
              <w:t xml:space="preserve">En concreto, las exigencias de capital social y recursos propios mínimos se determinan en los </w:t>
            </w:r>
            <w:r w:rsidRPr="009165E0">
              <w:rPr>
                <w:rFonts w:ascii="Montserrat" w:eastAsia="Times New Roman" w:hAnsi="Montserrat" w:cs="Calibri"/>
                <w:bCs/>
                <w:i/>
                <w:iCs/>
                <w:color w:val="C00000"/>
                <w:sz w:val="18"/>
                <w:szCs w:val="18"/>
                <w:lang w:eastAsia="es-ES"/>
              </w:rPr>
              <w:t xml:space="preserve">artículos </w:t>
            </w:r>
            <w:r w:rsidR="009165E0" w:rsidRPr="009165E0">
              <w:rPr>
                <w:rFonts w:ascii="Montserrat" w:eastAsia="Times New Roman" w:hAnsi="Montserrat" w:cs="Calibri"/>
                <w:bCs/>
                <w:i/>
                <w:iCs/>
                <w:color w:val="C00000"/>
                <w:sz w:val="18"/>
                <w:szCs w:val="18"/>
                <w:lang w:eastAsia="es-ES"/>
              </w:rPr>
              <w:t>171.a)</w:t>
            </w:r>
            <w:r w:rsidRPr="009165E0">
              <w:rPr>
                <w:rFonts w:ascii="Montserrat" w:eastAsia="Times New Roman" w:hAnsi="Montserrat" w:cs="Calibri"/>
                <w:bCs/>
                <w:color w:val="C00000"/>
                <w:sz w:val="18"/>
                <w:szCs w:val="18"/>
                <w:lang w:eastAsia="es-ES"/>
              </w:rPr>
              <w:t xml:space="preserve"> </w:t>
            </w:r>
            <w:r w:rsidR="009165E0">
              <w:rPr>
                <w:rFonts w:ascii="Montserrat" w:eastAsia="Times New Roman" w:hAnsi="Montserrat" w:cs="Calibri"/>
                <w:bCs/>
                <w:sz w:val="18"/>
                <w:szCs w:val="18"/>
                <w:lang w:eastAsia="es-ES"/>
              </w:rPr>
              <w:t xml:space="preserve">de la </w:t>
            </w:r>
            <w:r w:rsidR="009165E0" w:rsidRPr="009165E0">
              <w:rPr>
                <w:rFonts w:ascii="Montserrat" w:eastAsia="Times New Roman" w:hAnsi="Montserrat" w:cs="Calibri"/>
                <w:bCs/>
                <w:i/>
                <w:iCs/>
                <w:color w:val="C00000"/>
                <w:sz w:val="18"/>
                <w:szCs w:val="18"/>
                <w:lang w:eastAsia="es-ES"/>
              </w:rPr>
              <w:t>LMVSI</w:t>
            </w:r>
            <w:r w:rsidRPr="009E3114">
              <w:rPr>
                <w:rFonts w:ascii="Montserrat" w:eastAsia="Times New Roman" w:hAnsi="Montserrat" w:cs="Calibri"/>
                <w:bCs/>
                <w:sz w:val="18"/>
                <w:szCs w:val="18"/>
                <w:lang w:eastAsia="es-ES"/>
              </w:rPr>
              <w:t xml:space="preserve">, </w:t>
            </w:r>
            <w:r w:rsidR="009165E0" w:rsidRPr="009165E0">
              <w:rPr>
                <w:rFonts w:ascii="Montserrat" w:eastAsia="Times New Roman" w:hAnsi="Montserrat" w:cs="Calibri"/>
                <w:bCs/>
                <w:i/>
                <w:iCs/>
                <w:color w:val="C00000"/>
                <w:sz w:val="18"/>
                <w:szCs w:val="18"/>
                <w:lang w:eastAsia="es-ES"/>
              </w:rPr>
              <w:t>20</w:t>
            </w:r>
            <w:r w:rsidRPr="009165E0">
              <w:rPr>
                <w:rFonts w:ascii="Montserrat" w:eastAsia="Times New Roman" w:hAnsi="Montserrat" w:cs="Calibri"/>
                <w:bCs/>
                <w:i/>
                <w:iCs/>
                <w:color w:val="C00000"/>
                <w:sz w:val="18"/>
                <w:szCs w:val="18"/>
                <w:lang w:eastAsia="es-ES"/>
              </w:rPr>
              <w:t xml:space="preserve">.1.d) </w:t>
            </w:r>
            <w:r w:rsidR="009165E0" w:rsidRPr="009165E0">
              <w:rPr>
                <w:rFonts w:ascii="Montserrat" w:eastAsia="Times New Roman" w:hAnsi="Montserrat" w:cs="Calibri"/>
                <w:bCs/>
                <w:i/>
                <w:iCs/>
                <w:color w:val="C00000"/>
                <w:sz w:val="18"/>
                <w:szCs w:val="18"/>
                <w:lang w:eastAsia="es-ES"/>
              </w:rPr>
              <w:t>y 66</w:t>
            </w:r>
            <w:r w:rsidR="009165E0" w:rsidRPr="009165E0">
              <w:rPr>
                <w:rFonts w:ascii="Montserrat" w:eastAsia="Times New Roman" w:hAnsi="Montserrat" w:cs="Calibri"/>
                <w:bCs/>
                <w:color w:val="C00000"/>
                <w:sz w:val="18"/>
                <w:szCs w:val="18"/>
                <w:lang w:eastAsia="es-ES"/>
              </w:rPr>
              <w:t xml:space="preserve"> </w:t>
            </w:r>
            <w:r w:rsidRPr="009E3114">
              <w:rPr>
                <w:rFonts w:ascii="Montserrat" w:eastAsia="Times New Roman" w:hAnsi="Montserrat" w:cs="Calibri"/>
                <w:bCs/>
                <w:sz w:val="18"/>
                <w:szCs w:val="18"/>
                <w:lang w:eastAsia="es-ES"/>
              </w:rPr>
              <w:t xml:space="preserve">del </w:t>
            </w:r>
            <w:r w:rsidRPr="009165E0">
              <w:rPr>
                <w:rFonts w:ascii="Montserrat" w:eastAsia="Times New Roman" w:hAnsi="Montserrat" w:cs="Calibri"/>
                <w:bCs/>
                <w:i/>
                <w:iCs/>
                <w:color w:val="C00000"/>
                <w:sz w:val="18"/>
                <w:szCs w:val="18"/>
                <w:lang w:eastAsia="es-ES"/>
              </w:rPr>
              <w:t>RD de ESI</w:t>
            </w:r>
            <w:r w:rsidRPr="009E3114">
              <w:rPr>
                <w:rFonts w:ascii="Montserrat" w:eastAsia="Times New Roman" w:hAnsi="Montserrat" w:cs="Calibri"/>
                <w:bCs/>
                <w:sz w:val="18"/>
                <w:szCs w:val="18"/>
                <w:lang w:eastAsia="es-ES"/>
              </w:rPr>
              <w:t xml:space="preserve">-; en cuanto al cálculo de exigencias de recursos propios a nivel individual y consolidado, las </w:t>
            </w:r>
            <w:r w:rsidR="008913B0">
              <w:rPr>
                <w:rFonts w:ascii="Montserrat" w:eastAsia="Times New Roman" w:hAnsi="Montserrat" w:cs="Calibri"/>
                <w:bCs/>
                <w:sz w:val="18"/>
                <w:szCs w:val="18"/>
                <w:lang w:eastAsia="es-ES"/>
              </w:rPr>
              <w:t>ESI</w:t>
            </w:r>
            <w:r w:rsidRPr="009E3114">
              <w:rPr>
                <w:rFonts w:ascii="Montserrat" w:eastAsia="Times New Roman" w:hAnsi="Montserrat" w:cs="Calibri"/>
                <w:bCs/>
                <w:sz w:val="18"/>
                <w:szCs w:val="18"/>
                <w:lang w:eastAsia="es-ES"/>
              </w:rPr>
              <w:t xml:space="preserve"> se encuentran sujetas al Reglamento (UE) Nº 2019/2033 -</w:t>
            </w:r>
            <w:r w:rsidRPr="008913B0">
              <w:rPr>
                <w:rFonts w:ascii="Montserrat" w:eastAsia="Times New Roman" w:hAnsi="Montserrat" w:cs="Calibri"/>
                <w:bCs/>
                <w:i/>
                <w:iCs/>
                <w:color w:val="C00000"/>
                <w:sz w:val="18"/>
                <w:szCs w:val="18"/>
                <w:lang w:eastAsia="es-ES"/>
              </w:rPr>
              <w:t>IFR</w:t>
            </w:r>
            <w:r w:rsidRPr="009E3114">
              <w:rPr>
                <w:rFonts w:ascii="Montserrat" w:eastAsia="Times New Roman" w:hAnsi="Montserrat" w:cs="Calibri"/>
                <w:bCs/>
                <w:sz w:val="18"/>
                <w:szCs w:val="18"/>
                <w:lang w:eastAsia="es-ES"/>
              </w:rPr>
              <w:t>- y normativa de desarrollo.</w:t>
            </w:r>
          </w:p>
          <w:p w14:paraId="41A7D490" w14:textId="77777777" w:rsidR="00076D87" w:rsidRPr="009E3114"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9E3114">
              <w:rPr>
                <w:rFonts w:ascii="Montserrat" w:eastAsia="Times New Roman" w:hAnsi="Montserrat" w:cs="Calibri"/>
                <w:bCs/>
                <w:sz w:val="18"/>
                <w:szCs w:val="18"/>
                <w:lang w:eastAsia="es-ES"/>
              </w:rPr>
              <w:t xml:space="preserve">Este apartado debe utilizarse para proporcionar la información prevista en el </w:t>
            </w:r>
            <w:r w:rsidRPr="008913B0">
              <w:rPr>
                <w:rFonts w:ascii="Montserrat" w:eastAsia="Times New Roman" w:hAnsi="Montserrat" w:cs="Calibri"/>
                <w:bCs/>
                <w:i/>
                <w:iCs/>
                <w:color w:val="C00000"/>
                <w:sz w:val="18"/>
                <w:szCs w:val="18"/>
                <w:lang w:eastAsia="es-ES"/>
              </w:rPr>
              <w:t xml:space="preserve">artículo 5 </w:t>
            </w:r>
            <w:r w:rsidRPr="009E3114">
              <w:rPr>
                <w:rFonts w:ascii="Montserrat" w:eastAsia="Times New Roman" w:hAnsi="Montserrat" w:cs="Calibri"/>
                <w:bCs/>
                <w:sz w:val="18"/>
                <w:szCs w:val="18"/>
                <w:lang w:eastAsia="es-ES"/>
              </w:rPr>
              <w:t xml:space="preserve">(Información financiera) de la </w:t>
            </w:r>
            <w:r w:rsidRPr="008913B0">
              <w:rPr>
                <w:rFonts w:ascii="Montserrat" w:eastAsia="Times New Roman" w:hAnsi="Montserrat" w:cs="Calibri"/>
                <w:bCs/>
                <w:i/>
                <w:iCs/>
                <w:color w:val="C00000"/>
                <w:sz w:val="18"/>
                <w:szCs w:val="18"/>
                <w:lang w:eastAsia="es-ES"/>
              </w:rPr>
              <w:t>RTS de autorización de ESI</w:t>
            </w:r>
            <w:r w:rsidRPr="009E3114">
              <w:rPr>
                <w:rFonts w:ascii="Montserrat" w:eastAsia="Times New Roman" w:hAnsi="Montserrat" w:cs="Calibri"/>
                <w:bCs/>
                <w:sz w:val="18"/>
                <w:szCs w:val="18"/>
                <w:lang w:eastAsia="es-ES"/>
              </w:rPr>
              <w:t>.</w:t>
            </w:r>
          </w:p>
          <w:p w14:paraId="5E926929" w14:textId="77777777" w:rsidR="00076D87" w:rsidRDefault="00076D87" w:rsidP="00910D1E">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20"/>
                <w:szCs w:val="20"/>
                <w:lang w:eastAsia="es-ES"/>
              </w:rPr>
            </w:pPr>
            <w:r w:rsidRPr="009E3114">
              <w:rPr>
                <w:rFonts w:ascii="Montserrat" w:eastAsia="Times New Roman" w:hAnsi="Montserrat" w:cs="Calibri"/>
                <w:bCs/>
                <w:sz w:val="18"/>
                <w:szCs w:val="18"/>
                <w:lang w:eastAsia="es-ES"/>
              </w:rPr>
              <w:t xml:space="preserve">Tenga en cuenta que el </w:t>
            </w:r>
            <w:r w:rsidRPr="00FB308C">
              <w:rPr>
                <w:rFonts w:ascii="Montserrat" w:eastAsia="Times New Roman" w:hAnsi="Montserrat" w:cs="Calibri"/>
                <w:bCs/>
                <w:i/>
                <w:iCs/>
                <w:color w:val="C00000"/>
                <w:sz w:val="18"/>
                <w:szCs w:val="18"/>
                <w:lang w:eastAsia="es-ES"/>
              </w:rPr>
              <w:t xml:space="preserve">artículo 7 </w:t>
            </w:r>
            <w:r w:rsidRPr="009E3114">
              <w:rPr>
                <w:rFonts w:ascii="Montserrat" w:eastAsia="Times New Roman" w:hAnsi="Montserrat" w:cs="Calibri"/>
                <w:bCs/>
                <w:sz w:val="18"/>
                <w:szCs w:val="18"/>
                <w:lang w:eastAsia="es-ES"/>
              </w:rPr>
              <w:t xml:space="preserve">de la </w:t>
            </w:r>
            <w:r w:rsidRPr="00FB308C">
              <w:rPr>
                <w:rFonts w:ascii="Montserrat" w:eastAsia="Times New Roman" w:hAnsi="Montserrat" w:cs="Calibri"/>
                <w:bCs/>
                <w:i/>
                <w:iCs/>
                <w:color w:val="C00000"/>
                <w:sz w:val="18"/>
                <w:szCs w:val="18"/>
                <w:lang w:eastAsia="es-ES"/>
              </w:rPr>
              <w:t>RTS de autorización de ESI</w:t>
            </w:r>
            <w:r w:rsidRPr="00FB308C">
              <w:rPr>
                <w:rFonts w:ascii="Montserrat" w:eastAsia="Times New Roman" w:hAnsi="Montserrat" w:cs="Calibri"/>
                <w:bCs/>
                <w:color w:val="C00000"/>
                <w:sz w:val="18"/>
                <w:szCs w:val="18"/>
                <w:lang w:eastAsia="es-ES"/>
              </w:rPr>
              <w:t xml:space="preserve"> </w:t>
            </w:r>
            <w:r w:rsidRPr="009E3114">
              <w:rPr>
                <w:rFonts w:ascii="Montserrat" w:eastAsia="Times New Roman" w:hAnsi="Montserrat" w:cs="Calibri"/>
                <w:bCs/>
                <w:sz w:val="18"/>
                <w:szCs w:val="18"/>
                <w:lang w:eastAsia="es-ES"/>
              </w:rPr>
              <w:t>especifica que la información prevista en el artículo 5 de la RTS debe referirse a la sede u oficina principal de la ESI.</w:t>
            </w:r>
          </w:p>
        </w:tc>
      </w:tr>
    </w:tbl>
    <w:p w14:paraId="2D593E06" w14:textId="77777777" w:rsidR="008913B0" w:rsidRPr="00D538EA" w:rsidRDefault="008913B0" w:rsidP="008913B0">
      <w:pPr>
        <w:pStyle w:val="Prrafodelista"/>
        <w:tabs>
          <w:tab w:val="left" w:pos="284"/>
        </w:tabs>
        <w:autoSpaceDE w:val="0"/>
        <w:autoSpaceDN w:val="0"/>
        <w:adjustRightInd w:val="0"/>
        <w:spacing w:after="0" w:line="360" w:lineRule="auto"/>
        <w:ind w:left="567" w:right="401"/>
        <w:jc w:val="both"/>
        <w:rPr>
          <w:rFonts w:ascii="Montserrat" w:eastAsia="Times New Roman" w:hAnsi="Montserrat" w:cs="Calibri"/>
          <w:bCs/>
          <w:sz w:val="16"/>
          <w:szCs w:val="16"/>
          <w:lang w:eastAsia="es-ES"/>
        </w:rPr>
      </w:pPr>
    </w:p>
    <w:p w14:paraId="722E559D" w14:textId="00894644" w:rsidR="00076D87" w:rsidRDefault="00076D87" w:rsidP="00076D87">
      <w:pPr>
        <w:pStyle w:val="Prrafodelista"/>
        <w:numPr>
          <w:ilvl w:val="0"/>
          <w:numId w:val="45"/>
        </w:numPr>
        <w:tabs>
          <w:tab w:val="left" w:pos="284"/>
        </w:tabs>
        <w:autoSpaceDE w:val="0"/>
        <w:autoSpaceDN w:val="0"/>
        <w:adjustRightInd w:val="0"/>
        <w:spacing w:after="0" w:line="360" w:lineRule="auto"/>
        <w:ind w:left="567" w:right="401" w:hanging="218"/>
        <w:jc w:val="both"/>
        <w:rPr>
          <w:rFonts w:ascii="Montserrat" w:eastAsia="Times New Roman" w:hAnsi="Montserrat" w:cs="Calibri"/>
          <w:bCs/>
          <w:sz w:val="20"/>
          <w:szCs w:val="20"/>
          <w:lang w:eastAsia="es-ES"/>
        </w:rPr>
      </w:pPr>
      <w:r w:rsidRPr="00CF3D43">
        <w:rPr>
          <w:rFonts w:ascii="Montserrat" w:eastAsia="Times New Roman" w:hAnsi="Montserrat" w:cs="Calibri"/>
          <w:bCs/>
          <w:sz w:val="20"/>
          <w:szCs w:val="20"/>
          <w:u w:val="single"/>
          <w:lang w:eastAsia="es-ES"/>
        </w:rPr>
        <w:t>Capítulo 6</w:t>
      </w:r>
      <w:r w:rsidRPr="00E1385E">
        <w:rPr>
          <w:rFonts w:ascii="Montserrat" w:eastAsia="Times New Roman" w:hAnsi="Montserrat" w:cs="Calibri"/>
          <w:bCs/>
          <w:sz w:val="20"/>
          <w:szCs w:val="20"/>
          <w:lang w:eastAsia="es-ES"/>
        </w:rPr>
        <w:t xml:space="preserve">. </w:t>
      </w:r>
      <w:r w:rsidRPr="00B2414C">
        <w:rPr>
          <w:rFonts w:ascii="Montserrat" w:eastAsia="Times New Roman" w:hAnsi="Montserrat" w:cs="Calibri"/>
          <w:bCs/>
          <w:sz w:val="20"/>
          <w:szCs w:val="20"/>
          <w:u w:val="single"/>
          <w:lang w:eastAsia="es-ES"/>
        </w:rPr>
        <w:t>Información sobre la estructura organizativa</w:t>
      </w:r>
      <w:r w:rsidRPr="00E1385E">
        <w:rPr>
          <w:rFonts w:ascii="Montserrat" w:eastAsia="Times New Roman" w:hAnsi="Montserrat" w:cs="Calibri"/>
          <w:bCs/>
          <w:sz w:val="20"/>
          <w:szCs w:val="20"/>
          <w:lang w:eastAsia="es-ES"/>
        </w:rPr>
        <w:t>.</w:t>
      </w:r>
    </w:p>
    <w:p w14:paraId="38F6CFE8" w14:textId="77777777" w:rsidR="008913B0" w:rsidRPr="00D538EA" w:rsidRDefault="008913B0" w:rsidP="008913B0">
      <w:pPr>
        <w:pStyle w:val="Prrafodelista"/>
        <w:tabs>
          <w:tab w:val="left" w:pos="284"/>
        </w:tabs>
        <w:autoSpaceDE w:val="0"/>
        <w:autoSpaceDN w:val="0"/>
        <w:adjustRightInd w:val="0"/>
        <w:spacing w:after="0" w:line="360" w:lineRule="auto"/>
        <w:ind w:left="567" w:right="401"/>
        <w:jc w:val="both"/>
        <w:rPr>
          <w:rFonts w:ascii="Montserrat" w:eastAsia="Times New Roman" w:hAnsi="Montserrat" w:cs="Calibri"/>
          <w:bCs/>
          <w:sz w:val="16"/>
          <w:szCs w:val="16"/>
          <w:lang w:eastAsia="es-ES"/>
        </w:rPr>
      </w:pPr>
    </w:p>
    <w:tbl>
      <w:tblPr>
        <w:tblStyle w:val="Tablaconcuadrcula"/>
        <w:tblW w:w="0" w:type="auto"/>
        <w:tblInd w:w="562" w:type="dxa"/>
        <w:tblLook w:val="04A0" w:firstRow="1" w:lastRow="0" w:firstColumn="1" w:lastColumn="0" w:noHBand="0" w:noVBand="1"/>
      </w:tblPr>
      <w:tblGrid>
        <w:gridCol w:w="7938"/>
      </w:tblGrid>
      <w:tr w:rsidR="00076D87" w14:paraId="26CC3D43" w14:textId="77777777" w:rsidTr="00C3167A">
        <w:tc>
          <w:tcPr>
            <w:tcW w:w="7938" w:type="dxa"/>
          </w:tcPr>
          <w:p w14:paraId="347A54EB" w14:textId="4D03E0B3" w:rsidR="00D905B7" w:rsidRPr="00D905B7" w:rsidRDefault="00701AFD" w:rsidP="00D905B7">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9E3114">
              <w:rPr>
                <w:rFonts w:ascii="Montserrat" w:eastAsia="Times New Roman" w:hAnsi="Montserrat" w:cs="Calibri"/>
                <w:bCs/>
                <w:sz w:val="18"/>
                <w:szCs w:val="18"/>
                <w:lang w:eastAsia="es-ES"/>
              </w:rPr>
              <w:t xml:space="preserve">Los </w:t>
            </w:r>
            <w:r w:rsidRPr="006C65D8">
              <w:rPr>
                <w:rFonts w:ascii="Montserrat" w:eastAsia="Times New Roman" w:hAnsi="Montserrat" w:cs="Calibri"/>
                <w:bCs/>
                <w:i/>
                <w:iCs/>
                <w:color w:val="C00000"/>
                <w:sz w:val="18"/>
                <w:szCs w:val="18"/>
                <w:lang w:eastAsia="es-ES"/>
              </w:rPr>
              <w:t>artículos 19.1., 20.1.i) y 27.1.</w:t>
            </w:r>
            <w:r w:rsidRPr="006C65D8">
              <w:rPr>
                <w:rFonts w:ascii="Montserrat" w:eastAsia="Times New Roman" w:hAnsi="Montserrat" w:cs="Calibri"/>
                <w:bCs/>
                <w:color w:val="C00000"/>
                <w:sz w:val="18"/>
                <w:szCs w:val="18"/>
                <w:lang w:eastAsia="es-ES"/>
              </w:rPr>
              <w:t xml:space="preserve"> </w:t>
            </w:r>
            <w:r w:rsidRPr="009E3114">
              <w:rPr>
                <w:rFonts w:ascii="Montserrat" w:eastAsia="Times New Roman" w:hAnsi="Montserrat" w:cs="Calibri"/>
                <w:bCs/>
                <w:sz w:val="18"/>
                <w:szCs w:val="18"/>
                <w:lang w:eastAsia="es-ES"/>
              </w:rPr>
              <w:t xml:space="preserve">del </w:t>
            </w:r>
            <w:r w:rsidRPr="006C65D8">
              <w:rPr>
                <w:rFonts w:ascii="Montserrat" w:eastAsia="Times New Roman" w:hAnsi="Montserrat" w:cs="Calibri"/>
                <w:bCs/>
                <w:i/>
                <w:iCs/>
                <w:color w:val="C00000"/>
                <w:sz w:val="18"/>
                <w:szCs w:val="18"/>
                <w:lang w:eastAsia="es-ES"/>
              </w:rPr>
              <w:t>RD de ESI</w:t>
            </w:r>
            <w:r w:rsidRPr="009E3114">
              <w:rPr>
                <w:rFonts w:ascii="Montserrat" w:eastAsia="Times New Roman" w:hAnsi="Montserrat" w:cs="Calibri"/>
                <w:bCs/>
                <w:sz w:val="18"/>
                <w:szCs w:val="18"/>
                <w:lang w:eastAsia="es-ES"/>
              </w:rPr>
              <w:t xml:space="preserve">, por remisión a las </w:t>
            </w:r>
            <w:r w:rsidRPr="00701AFD">
              <w:rPr>
                <w:rFonts w:ascii="Montserrat" w:eastAsia="Times New Roman" w:hAnsi="Montserrat" w:cs="Calibri"/>
                <w:bCs/>
                <w:i/>
                <w:iCs/>
                <w:color w:val="C00000"/>
                <w:sz w:val="18"/>
                <w:szCs w:val="18"/>
                <w:lang w:eastAsia="es-ES"/>
              </w:rPr>
              <w:t>RTS de autorización de ESI</w:t>
            </w:r>
            <w:r w:rsidRPr="009E3114">
              <w:rPr>
                <w:rFonts w:ascii="Montserrat" w:eastAsia="Times New Roman" w:hAnsi="Montserrat" w:cs="Calibri"/>
                <w:bCs/>
                <w:sz w:val="18"/>
                <w:szCs w:val="18"/>
                <w:lang w:eastAsia="es-ES"/>
              </w:rPr>
              <w:t xml:space="preserve">, establecen, como uno de los requisitos para que una entidad obtenga </w:t>
            </w:r>
            <w:r>
              <w:rPr>
                <w:rFonts w:ascii="Montserrat" w:eastAsia="Times New Roman" w:hAnsi="Montserrat" w:cs="Calibri"/>
                <w:bCs/>
                <w:sz w:val="18"/>
                <w:szCs w:val="18"/>
                <w:lang w:eastAsia="es-ES"/>
              </w:rPr>
              <w:t xml:space="preserve">y conserve </w:t>
            </w:r>
            <w:r w:rsidRPr="009E3114">
              <w:rPr>
                <w:rFonts w:ascii="Montserrat" w:eastAsia="Times New Roman" w:hAnsi="Montserrat" w:cs="Calibri"/>
                <w:bCs/>
                <w:sz w:val="18"/>
                <w:szCs w:val="18"/>
                <w:lang w:eastAsia="es-ES"/>
              </w:rPr>
              <w:t xml:space="preserve">su autorización como </w:t>
            </w:r>
            <w:r>
              <w:rPr>
                <w:rFonts w:ascii="Montserrat" w:eastAsia="Times New Roman" w:hAnsi="Montserrat" w:cs="Calibri"/>
                <w:bCs/>
                <w:sz w:val="18"/>
                <w:szCs w:val="18"/>
                <w:lang w:eastAsia="es-ES"/>
              </w:rPr>
              <w:t>ESI</w:t>
            </w:r>
            <w:r w:rsidR="00D905B7" w:rsidRPr="00D905B7">
              <w:rPr>
                <w:rFonts w:ascii="Montserrat" w:eastAsia="Times New Roman" w:hAnsi="Montserrat" w:cs="Calibri"/>
                <w:bCs/>
                <w:sz w:val="18"/>
                <w:szCs w:val="18"/>
                <w:lang w:eastAsia="es-ES"/>
              </w:rPr>
              <w:t xml:space="preserve">, que facilite información, entre otros, sobre la </w:t>
            </w:r>
            <w:r w:rsidR="00D905B7" w:rsidRPr="00701AFD">
              <w:rPr>
                <w:rFonts w:ascii="Montserrat" w:eastAsia="Times New Roman" w:hAnsi="Montserrat" w:cs="Calibri"/>
                <w:b/>
                <w:sz w:val="18"/>
                <w:szCs w:val="18"/>
                <w:u w:val="single"/>
                <w:lang w:eastAsia="es-ES"/>
              </w:rPr>
              <w:t>estructura organizativa y los sistemas de control interno</w:t>
            </w:r>
            <w:r w:rsidR="00D905B7" w:rsidRPr="00D905B7">
              <w:rPr>
                <w:rFonts w:ascii="Montserrat" w:eastAsia="Times New Roman" w:hAnsi="Montserrat" w:cs="Calibri"/>
                <w:bCs/>
                <w:sz w:val="18"/>
                <w:szCs w:val="18"/>
                <w:lang w:eastAsia="es-ES"/>
              </w:rPr>
              <w:t xml:space="preserve"> de la empresa, la lista de las funciones</w:t>
            </w:r>
            <w:r w:rsidR="00D905B7" w:rsidRPr="00B412CF">
              <w:rPr>
                <w:rFonts w:ascii="Montserrat" w:eastAsia="Times New Roman" w:hAnsi="Montserrat" w:cs="Calibri"/>
                <w:b/>
                <w:sz w:val="18"/>
                <w:szCs w:val="18"/>
                <w:u w:val="single"/>
                <w:lang w:eastAsia="es-ES"/>
              </w:rPr>
              <w:t>, actividades o servicios subcontratados</w:t>
            </w:r>
            <w:r w:rsidR="00D905B7" w:rsidRPr="00D905B7">
              <w:rPr>
                <w:rFonts w:ascii="Montserrat" w:eastAsia="Times New Roman" w:hAnsi="Montserrat" w:cs="Calibri"/>
                <w:bCs/>
                <w:sz w:val="18"/>
                <w:szCs w:val="18"/>
                <w:lang w:eastAsia="es-ES"/>
              </w:rPr>
              <w:t xml:space="preserve">, las </w:t>
            </w:r>
            <w:r w:rsidR="00D905B7" w:rsidRPr="00B412CF">
              <w:rPr>
                <w:rFonts w:ascii="Montserrat" w:eastAsia="Times New Roman" w:hAnsi="Montserrat" w:cs="Calibri"/>
                <w:b/>
                <w:sz w:val="18"/>
                <w:szCs w:val="18"/>
                <w:u w:val="single"/>
                <w:lang w:eastAsia="es-ES"/>
              </w:rPr>
              <w:t xml:space="preserve">medidas para detectar y prevenir o gestionar los conflictos de intereses </w:t>
            </w:r>
            <w:r w:rsidR="00D905B7" w:rsidRPr="00D905B7">
              <w:rPr>
                <w:rFonts w:ascii="Montserrat" w:eastAsia="Times New Roman" w:hAnsi="Montserrat" w:cs="Calibri"/>
                <w:bCs/>
                <w:sz w:val="18"/>
                <w:szCs w:val="18"/>
                <w:lang w:eastAsia="es-ES"/>
              </w:rPr>
              <w:t xml:space="preserve">que surjan durante la prestación de servicios </w:t>
            </w:r>
            <w:r w:rsidR="00B412CF">
              <w:rPr>
                <w:rFonts w:ascii="Montserrat" w:eastAsia="Times New Roman" w:hAnsi="Montserrat" w:cs="Calibri"/>
                <w:bCs/>
                <w:sz w:val="18"/>
                <w:szCs w:val="18"/>
                <w:lang w:eastAsia="es-ES"/>
              </w:rPr>
              <w:t xml:space="preserve">y actividades </w:t>
            </w:r>
            <w:r w:rsidR="00D905B7" w:rsidRPr="00D905B7">
              <w:rPr>
                <w:rFonts w:ascii="Montserrat" w:eastAsia="Times New Roman" w:hAnsi="Montserrat" w:cs="Calibri"/>
                <w:bCs/>
                <w:sz w:val="18"/>
                <w:szCs w:val="18"/>
                <w:lang w:eastAsia="es-ES"/>
              </w:rPr>
              <w:t xml:space="preserve">de inversión y </w:t>
            </w:r>
            <w:r w:rsidR="004B34AD">
              <w:rPr>
                <w:rFonts w:ascii="Montserrat" w:eastAsia="Times New Roman" w:hAnsi="Montserrat" w:cs="Calibri"/>
                <w:bCs/>
                <w:sz w:val="18"/>
                <w:szCs w:val="18"/>
                <w:lang w:eastAsia="es-ES"/>
              </w:rPr>
              <w:t xml:space="preserve">servicios </w:t>
            </w:r>
            <w:r w:rsidR="00D905B7" w:rsidRPr="00D905B7">
              <w:rPr>
                <w:rFonts w:ascii="Montserrat" w:eastAsia="Times New Roman" w:hAnsi="Montserrat" w:cs="Calibri"/>
                <w:bCs/>
                <w:sz w:val="18"/>
                <w:szCs w:val="18"/>
                <w:lang w:eastAsia="es-ES"/>
              </w:rPr>
              <w:t>auxiliares</w:t>
            </w:r>
            <w:r w:rsidR="00B412CF">
              <w:rPr>
                <w:rFonts w:ascii="Montserrat" w:eastAsia="Times New Roman" w:hAnsi="Montserrat" w:cs="Calibri"/>
                <w:bCs/>
                <w:sz w:val="18"/>
                <w:szCs w:val="18"/>
                <w:lang w:eastAsia="es-ES"/>
              </w:rPr>
              <w:t>,</w:t>
            </w:r>
            <w:r w:rsidR="00D905B7" w:rsidRPr="00D905B7">
              <w:rPr>
                <w:rFonts w:ascii="Montserrat" w:eastAsia="Times New Roman" w:hAnsi="Montserrat" w:cs="Calibri"/>
                <w:bCs/>
                <w:sz w:val="18"/>
                <w:szCs w:val="18"/>
                <w:lang w:eastAsia="es-ES"/>
              </w:rPr>
              <w:t xml:space="preserve"> así como una </w:t>
            </w:r>
            <w:r w:rsidR="00D905B7" w:rsidRPr="004B34AD">
              <w:rPr>
                <w:rFonts w:ascii="Montserrat" w:eastAsia="Times New Roman" w:hAnsi="Montserrat" w:cs="Calibri"/>
                <w:b/>
                <w:sz w:val="18"/>
                <w:szCs w:val="18"/>
                <w:u w:val="single"/>
                <w:lang w:eastAsia="es-ES"/>
              </w:rPr>
              <w:t>descripción de</w:t>
            </w:r>
            <w:r w:rsidR="00D905B7" w:rsidRPr="00D905B7">
              <w:rPr>
                <w:rFonts w:ascii="Montserrat" w:eastAsia="Times New Roman" w:hAnsi="Montserrat" w:cs="Calibri"/>
                <w:bCs/>
                <w:sz w:val="18"/>
                <w:szCs w:val="18"/>
                <w:lang w:eastAsia="es-ES"/>
              </w:rPr>
              <w:t xml:space="preserve"> las </w:t>
            </w:r>
            <w:r w:rsidR="00D905B7" w:rsidRPr="004B34AD">
              <w:rPr>
                <w:rFonts w:ascii="Montserrat" w:eastAsia="Times New Roman" w:hAnsi="Montserrat" w:cs="Calibri"/>
                <w:b/>
                <w:sz w:val="18"/>
                <w:szCs w:val="18"/>
                <w:u w:val="single"/>
                <w:lang w:eastAsia="es-ES"/>
              </w:rPr>
              <w:t>disposiciones en materia de gobernanza de productos</w:t>
            </w:r>
            <w:r w:rsidR="00D905B7" w:rsidRPr="00D905B7">
              <w:rPr>
                <w:rFonts w:ascii="Montserrat" w:eastAsia="Times New Roman" w:hAnsi="Montserrat" w:cs="Calibri"/>
                <w:bCs/>
                <w:sz w:val="18"/>
                <w:szCs w:val="18"/>
                <w:lang w:eastAsia="es-ES"/>
              </w:rPr>
              <w:t xml:space="preserve">, una descripción de los </w:t>
            </w:r>
            <w:r w:rsidR="00D905B7" w:rsidRPr="004B34AD">
              <w:rPr>
                <w:rFonts w:ascii="Montserrat" w:eastAsia="Times New Roman" w:hAnsi="Montserrat" w:cs="Calibri"/>
                <w:b/>
                <w:sz w:val="18"/>
                <w:szCs w:val="18"/>
                <w:u w:val="single"/>
                <w:lang w:eastAsia="es-ES"/>
              </w:rPr>
              <w:t>sistemas de control de las actividades de la empresa</w:t>
            </w:r>
            <w:r w:rsidR="00D905B7" w:rsidRPr="00D905B7">
              <w:rPr>
                <w:rFonts w:ascii="Montserrat" w:eastAsia="Times New Roman" w:hAnsi="Montserrat" w:cs="Calibri"/>
                <w:bCs/>
                <w:sz w:val="18"/>
                <w:szCs w:val="18"/>
                <w:lang w:eastAsia="es-ES"/>
              </w:rPr>
              <w:t xml:space="preserve">, así como de los </w:t>
            </w:r>
            <w:r w:rsidR="00D905B7" w:rsidRPr="004B34AD">
              <w:rPr>
                <w:rFonts w:ascii="Montserrat" w:eastAsia="Times New Roman" w:hAnsi="Montserrat" w:cs="Calibri"/>
                <w:b/>
                <w:sz w:val="18"/>
                <w:szCs w:val="18"/>
                <w:lang w:eastAsia="es-ES"/>
              </w:rPr>
              <w:t>sistemas y controles de riesgo cuando la empresa desee realizar actividades de negociación algorítmica o proporcionar acceso electrónico directo</w:t>
            </w:r>
            <w:r w:rsidR="00D905B7" w:rsidRPr="00D905B7">
              <w:rPr>
                <w:rFonts w:ascii="Montserrat" w:eastAsia="Times New Roman" w:hAnsi="Montserrat" w:cs="Calibri"/>
                <w:bCs/>
                <w:sz w:val="18"/>
                <w:szCs w:val="18"/>
                <w:lang w:eastAsia="es-ES"/>
              </w:rPr>
              <w:t xml:space="preserve">, información sobre los </w:t>
            </w:r>
            <w:r w:rsidR="00D905B7" w:rsidRPr="004B34AD">
              <w:rPr>
                <w:rFonts w:ascii="Montserrat" w:eastAsia="Times New Roman" w:hAnsi="Montserrat" w:cs="Calibri"/>
                <w:b/>
                <w:sz w:val="18"/>
                <w:szCs w:val="18"/>
                <w:u w:val="single"/>
                <w:lang w:eastAsia="es-ES"/>
              </w:rPr>
              <w:t>sistemas de cumplimiento y gestión de riesgos</w:t>
            </w:r>
            <w:r w:rsidR="00D905B7" w:rsidRPr="00D905B7">
              <w:rPr>
                <w:rFonts w:ascii="Montserrat" w:eastAsia="Times New Roman" w:hAnsi="Montserrat" w:cs="Calibri"/>
                <w:bCs/>
                <w:sz w:val="18"/>
                <w:szCs w:val="18"/>
                <w:lang w:eastAsia="es-ES"/>
              </w:rPr>
              <w:t xml:space="preserve">, detalle de los </w:t>
            </w:r>
            <w:r w:rsidR="00D905B7" w:rsidRPr="004B34AD">
              <w:rPr>
                <w:rFonts w:ascii="Montserrat" w:eastAsia="Times New Roman" w:hAnsi="Montserrat" w:cs="Calibri"/>
                <w:b/>
                <w:sz w:val="18"/>
                <w:szCs w:val="18"/>
                <w:u w:val="single"/>
                <w:lang w:eastAsia="es-ES"/>
              </w:rPr>
              <w:t>sistemas de evaluación y gestión de riesgos en materia de blanqueo de capitales y financiación del terrorismo</w:t>
            </w:r>
            <w:r w:rsidR="00D905B7" w:rsidRPr="00D905B7">
              <w:rPr>
                <w:rFonts w:ascii="Montserrat" w:eastAsia="Times New Roman" w:hAnsi="Montserrat" w:cs="Calibri"/>
                <w:bCs/>
                <w:sz w:val="18"/>
                <w:szCs w:val="18"/>
                <w:lang w:eastAsia="es-ES"/>
              </w:rPr>
              <w:t xml:space="preserve">, los </w:t>
            </w:r>
            <w:r w:rsidR="00D905B7" w:rsidRPr="004B34AD">
              <w:rPr>
                <w:rFonts w:ascii="Montserrat" w:eastAsia="Times New Roman" w:hAnsi="Montserrat" w:cs="Calibri"/>
                <w:b/>
                <w:sz w:val="18"/>
                <w:szCs w:val="18"/>
                <w:u w:val="single"/>
                <w:lang w:eastAsia="es-ES"/>
              </w:rPr>
              <w:t>planes de continuidad</w:t>
            </w:r>
            <w:r w:rsidR="00D905B7" w:rsidRPr="00D905B7">
              <w:rPr>
                <w:rFonts w:ascii="Montserrat" w:eastAsia="Times New Roman" w:hAnsi="Montserrat" w:cs="Calibri"/>
                <w:bCs/>
                <w:sz w:val="18"/>
                <w:szCs w:val="18"/>
                <w:lang w:eastAsia="es-ES"/>
              </w:rPr>
              <w:t xml:space="preserve"> y </w:t>
            </w:r>
            <w:r w:rsidR="00D905B7" w:rsidRPr="004B34AD">
              <w:rPr>
                <w:rFonts w:ascii="Montserrat" w:eastAsia="Times New Roman" w:hAnsi="Montserrat" w:cs="Calibri"/>
                <w:b/>
                <w:sz w:val="18"/>
                <w:szCs w:val="18"/>
                <w:u w:val="single"/>
                <w:lang w:eastAsia="es-ES"/>
              </w:rPr>
              <w:t>políticas de gestión, llevanza y conservación de registros</w:t>
            </w:r>
            <w:r w:rsidR="00D905B7" w:rsidRPr="00D905B7">
              <w:rPr>
                <w:rFonts w:ascii="Montserrat" w:eastAsia="Times New Roman" w:hAnsi="Montserrat" w:cs="Calibri"/>
                <w:bCs/>
                <w:sz w:val="18"/>
                <w:szCs w:val="18"/>
                <w:lang w:eastAsia="es-ES"/>
              </w:rPr>
              <w:t>.</w:t>
            </w:r>
          </w:p>
          <w:p w14:paraId="54189822" w14:textId="3BFD318D" w:rsidR="00D905B7" w:rsidRDefault="00D905B7" w:rsidP="00D905B7">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D905B7">
              <w:rPr>
                <w:rFonts w:ascii="Montserrat" w:eastAsia="Times New Roman" w:hAnsi="Montserrat" w:cs="Calibri"/>
                <w:bCs/>
                <w:sz w:val="18"/>
                <w:szCs w:val="18"/>
                <w:lang w:eastAsia="es-ES"/>
              </w:rPr>
              <w:t xml:space="preserve">Los artículos </w:t>
            </w:r>
            <w:r w:rsidR="00AE7E65" w:rsidRPr="00AE7E65">
              <w:rPr>
                <w:rFonts w:ascii="Montserrat" w:eastAsia="Times New Roman" w:hAnsi="Montserrat" w:cs="Calibri"/>
                <w:bCs/>
                <w:i/>
                <w:iCs/>
                <w:color w:val="C00000"/>
                <w:sz w:val="18"/>
                <w:szCs w:val="18"/>
                <w:lang w:eastAsia="es-ES"/>
              </w:rPr>
              <w:t>134</w:t>
            </w:r>
            <w:r w:rsidRPr="00AE7E65">
              <w:rPr>
                <w:rFonts w:ascii="Montserrat" w:eastAsia="Times New Roman" w:hAnsi="Montserrat" w:cs="Calibri"/>
                <w:bCs/>
                <w:i/>
                <w:iCs/>
                <w:color w:val="C00000"/>
                <w:sz w:val="18"/>
                <w:szCs w:val="18"/>
                <w:lang w:eastAsia="es-ES"/>
              </w:rPr>
              <w:t>.1</w:t>
            </w:r>
            <w:r w:rsidRPr="00AE7E65">
              <w:rPr>
                <w:rFonts w:ascii="Montserrat" w:eastAsia="Times New Roman" w:hAnsi="Montserrat" w:cs="Calibri"/>
                <w:bCs/>
                <w:color w:val="C00000"/>
                <w:sz w:val="18"/>
                <w:szCs w:val="18"/>
                <w:lang w:eastAsia="es-ES"/>
              </w:rPr>
              <w:t xml:space="preserve"> </w:t>
            </w:r>
            <w:r w:rsidR="00AE7E65">
              <w:rPr>
                <w:rFonts w:ascii="Montserrat" w:eastAsia="Times New Roman" w:hAnsi="Montserrat" w:cs="Calibri"/>
                <w:bCs/>
                <w:sz w:val="18"/>
                <w:szCs w:val="18"/>
                <w:lang w:eastAsia="es-ES"/>
              </w:rPr>
              <w:t xml:space="preserve">de la </w:t>
            </w:r>
            <w:r w:rsidR="00AE7E65" w:rsidRPr="00AE7E65">
              <w:rPr>
                <w:rFonts w:ascii="Montserrat" w:eastAsia="Times New Roman" w:hAnsi="Montserrat" w:cs="Calibri"/>
                <w:bCs/>
                <w:i/>
                <w:iCs/>
                <w:color w:val="C00000"/>
                <w:sz w:val="18"/>
                <w:szCs w:val="18"/>
                <w:lang w:eastAsia="es-ES"/>
              </w:rPr>
              <w:t>LMVSI</w:t>
            </w:r>
            <w:r w:rsidRPr="00D905B7">
              <w:rPr>
                <w:rFonts w:ascii="Montserrat" w:eastAsia="Times New Roman" w:hAnsi="Montserrat" w:cs="Calibri"/>
                <w:bCs/>
                <w:sz w:val="18"/>
                <w:szCs w:val="18"/>
                <w:lang w:eastAsia="es-ES"/>
              </w:rPr>
              <w:t xml:space="preserve"> y </w:t>
            </w:r>
            <w:r w:rsidR="00AE7E65" w:rsidRPr="00AE7E65">
              <w:rPr>
                <w:rFonts w:ascii="Montserrat" w:eastAsia="Times New Roman" w:hAnsi="Montserrat" w:cs="Calibri"/>
                <w:bCs/>
                <w:i/>
                <w:iCs/>
                <w:color w:val="C00000"/>
                <w:sz w:val="18"/>
                <w:szCs w:val="18"/>
                <w:lang w:eastAsia="es-ES"/>
              </w:rPr>
              <w:t>20</w:t>
            </w:r>
            <w:r w:rsidRPr="00AE7E65">
              <w:rPr>
                <w:rFonts w:ascii="Montserrat" w:eastAsia="Times New Roman" w:hAnsi="Montserrat" w:cs="Calibri"/>
                <w:bCs/>
                <w:i/>
                <w:iCs/>
                <w:color w:val="C00000"/>
                <w:sz w:val="18"/>
                <w:szCs w:val="18"/>
                <w:lang w:eastAsia="es-ES"/>
              </w:rPr>
              <w:t xml:space="preserve">.1 </w:t>
            </w:r>
            <w:r w:rsidR="00AE7E65" w:rsidRPr="00AE7E65">
              <w:rPr>
                <w:rFonts w:ascii="Montserrat" w:eastAsia="Times New Roman" w:hAnsi="Montserrat" w:cs="Calibri"/>
                <w:bCs/>
                <w:i/>
                <w:iCs/>
                <w:color w:val="C00000"/>
                <w:sz w:val="18"/>
                <w:szCs w:val="18"/>
                <w:lang w:eastAsia="es-ES"/>
              </w:rPr>
              <w:t>g</w:t>
            </w:r>
            <w:r w:rsidRPr="00AE7E65">
              <w:rPr>
                <w:rFonts w:ascii="Montserrat" w:eastAsia="Times New Roman" w:hAnsi="Montserrat" w:cs="Calibri"/>
                <w:bCs/>
                <w:i/>
                <w:iCs/>
                <w:color w:val="C00000"/>
                <w:sz w:val="18"/>
                <w:szCs w:val="18"/>
                <w:lang w:eastAsia="es-ES"/>
              </w:rPr>
              <w:t>)</w:t>
            </w:r>
            <w:r w:rsidRPr="00AE7E65">
              <w:rPr>
                <w:rFonts w:ascii="Montserrat" w:eastAsia="Times New Roman" w:hAnsi="Montserrat" w:cs="Calibri"/>
                <w:bCs/>
                <w:color w:val="C00000"/>
                <w:sz w:val="18"/>
                <w:szCs w:val="18"/>
                <w:lang w:eastAsia="es-ES"/>
              </w:rPr>
              <w:t xml:space="preserve"> </w:t>
            </w:r>
            <w:r w:rsidRPr="00D905B7">
              <w:rPr>
                <w:rFonts w:ascii="Montserrat" w:eastAsia="Times New Roman" w:hAnsi="Montserrat" w:cs="Calibri"/>
                <w:bCs/>
                <w:sz w:val="18"/>
                <w:szCs w:val="18"/>
                <w:lang w:eastAsia="es-ES"/>
              </w:rPr>
              <w:t xml:space="preserve">del </w:t>
            </w:r>
            <w:r w:rsidRPr="00AE7E65">
              <w:rPr>
                <w:rFonts w:ascii="Montserrat" w:eastAsia="Times New Roman" w:hAnsi="Montserrat" w:cs="Calibri"/>
                <w:bCs/>
                <w:i/>
                <w:iCs/>
                <w:color w:val="C00000"/>
                <w:sz w:val="18"/>
                <w:szCs w:val="18"/>
                <w:lang w:eastAsia="es-ES"/>
              </w:rPr>
              <w:t>RD de ESI</w:t>
            </w:r>
            <w:r w:rsidRPr="00AE7E65">
              <w:rPr>
                <w:rFonts w:ascii="Montserrat" w:eastAsia="Times New Roman" w:hAnsi="Montserrat" w:cs="Calibri"/>
                <w:bCs/>
                <w:color w:val="C00000"/>
                <w:sz w:val="18"/>
                <w:szCs w:val="18"/>
                <w:lang w:eastAsia="es-ES"/>
              </w:rPr>
              <w:t xml:space="preserve"> </w:t>
            </w:r>
            <w:r w:rsidRPr="00D905B7">
              <w:rPr>
                <w:rFonts w:ascii="Montserrat" w:eastAsia="Times New Roman" w:hAnsi="Montserrat" w:cs="Calibri"/>
                <w:bCs/>
                <w:sz w:val="18"/>
                <w:szCs w:val="18"/>
                <w:lang w:eastAsia="es-ES"/>
              </w:rPr>
              <w:t xml:space="preserve">establecen, como uno de los requisitos para que una entidad obtenga </w:t>
            </w:r>
            <w:r w:rsidR="00AE7E65">
              <w:rPr>
                <w:rFonts w:ascii="Montserrat" w:eastAsia="Times New Roman" w:hAnsi="Montserrat" w:cs="Calibri"/>
                <w:bCs/>
                <w:sz w:val="18"/>
                <w:szCs w:val="18"/>
                <w:lang w:eastAsia="es-ES"/>
              </w:rPr>
              <w:t xml:space="preserve">y conserve </w:t>
            </w:r>
            <w:r w:rsidRPr="00D905B7">
              <w:rPr>
                <w:rFonts w:ascii="Montserrat" w:eastAsia="Times New Roman" w:hAnsi="Montserrat" w:cs="Calibri"/>
                <w:bCs/>
                <w:sz w:val="18"/>
                <w:szCs w:val="18"/>
                <w:lang w:eastAsia="es-ES"/>
              </w:rPr>
              <w:t xml:space="preserve">su autorización como </w:t>
            </w:r>
            <w:r w:rsidR="00AE7E65">
              <w:rPr>
                <w:rFonts w:ascii="Montserrat" w:eastAsia="Times New Roman" w:hAnsi="Montserrat" w:cs="Calibri"/>
                <w:bCs/>
                <w:sz w:val="18"/>
                <w:szCs w:val="18"/>
                <w:lang w:eastAsia="es-ES"/>
              </w:rPr>
              <w:t>ESI</w:t>
            </w:r>
            <w:r w:rsidRPr="00D905B7">
              <w:rPr>
                <w:rFonts w:ascii="Montserrat" w:eastAsia="Times New Roman" w:hAnsi="Montserrat" w:cs="Calibri"/>
                <w:bCs/>
                <w:sz w:val="18"/>
                <w:szCs w:val="18"/>
                <w:lang w:eastAsia="es-ES"/>
              </w:rPr>
              <w:t xml:space="preserve">, que disponga de procedimientos, medidas y medios necesarios para cumplir con los requisitos de organización interna y funcionamiento y con las normas de conducta previstos en los </w:t>
            </w:r>
            <w:r w:rsidRPr="00AE7E65">
              <w:rPr>
                <w:rFonts w:ascii="Montserrat" w:eastAsia="Times New Roman" w:hAnsi="Montserrat" w:cs="Calibri"/>
                <w:bCs/>
                <w:i/>
                <w:iCs/>
                <w:color w:val="C00000"/>
                <w:sz w:val="18"/>
                <w:szCs w:val="18"/>
                <w:lang w:eastAsia="es-ES"/>
              </w:rPr>
              <w:t xml:space="preserve">artículos </w:t>
            </w:r>
            <w:r w:rsidR="00AE7E65" w:rsidRPr="00AE7E65">
              <w:rPr>
                <w:rFonts w:ascii="Montserrat" w:eastAsia="Times New Roman" w:hAnsi="Montserrat" w:cs="Calibri"/>
                <w:bCs/>
                <w:i/>
                <w:iCs/>
                <w:color w:val="C00000"/>
                <w:sz w:val="18"/>
                <w:szCs w:val="18"/>
                <w:lang w:eastAsia="es-ES"/>
              </w:rPr>
              <w:t xml:space="preserve">176 </w:t>
            </w:r>
            <w:r w:rsidR="00AE7E65" w:rsidRPr="005A2175">
              <w:rPr>
                <w:rFonts w:ascii="Montserrat" w:eastAsia="Times New Roman" w:hAnsi="Montserrat" w:cs="Calibri"/>
                <w:bCs/>
                <w:sz w:val="18"/>
                <w:szCs w:val="18"/>
                <w:lang w:eastAsia="es-ES"/>
              </w:rPr>
              <w:t>a</w:t>
            </w:r>
            <w:r w:rsidR="00AE7E65" w:rsidRPr="00AE7E65">
              <w:rPr>
                <w:rFonts w:ascii="Montserrat" w:eastAsia="Times New Roman" w:hAnsi="Montserrat" w:cs="Calibri"/>
                <w:bCs/>
                <w:i/>
                <w:iCs/>
                <w:color w:val="C00000"/>
                <w:sz w:val="18"/>
                <w:szCs w:val="18"/>
                <w:lang w:eastAsia="es-ES"/>
              </w:rPr>
              <w:t xml:space="preserve"> 180</w:t>
            </w:r>
            <w:r w:rsidRPr="00AE7E65">
              <w:rPr>
                <w:rFonts w:ascii="Montserrat" w:eastAsia="Times New Roman" w:hAnsi="Montserrat" w:cs="Calibri"/>
                <w:bCs/>
                <w:color w:val="C00000"/>
                <w:sz w:val="18"/>
                <w:szCs w:val="18"/>
                <w:lang w:eastAsia="es-ES"/>
              </w:rPr>
              <w:t xml:space="preserve"> </w:t>
            </w:r>
            <w:r w:rsidRPr="00D905B7">
              <w:rPr>
                <w:rFonts w:ascii="Montserrat" w:eastAsia="Times New Roman" w:hAnsi="Montserrat" w:cs="Calibri"/>
                <w:bCs/>
                <w:sz w:val="18"/>
                <w:szCs w:val="18"/>
                <w:lang w:eastAsia="es-ES"/>
              </w:rPr>
              <w:t xml:space="preserve">y en el </w:t>
            </w:r>
            <w:r w:rsidRPr="00AE7E65">
              <w:rPr>
                <w:rFonts w:ascii="Montserrat" w:eastAsia="Times New Roman" w:hAnsi="Montserrat" w:cs="Calibri"/>
                <w:bCs/>
                <w:i/>
                <w:iCs/>
                <w:color w:val="C00000"/>
                <w:sz w:val="18"/>
                <w:szCs w:val="18"/>
                <w:lang w:eastAsia="es-ES"/>
              </w:rPr>
              <w:t>título V</w:t>
            </w:r>
            <w:r w:rsidR="00AE7E65" w:rsidRPr="00AE7E65">
              <w:rPr>
                <w:rFonts w:ascii="Montserrat" w:eastAsia="Times New Roman" w:hAnsi="Montserrat" w:cs="Calibri"/>
                <w:bCs/>
                <w:i/>
                <w:iCs/>
                <w:color w:val="C00000"/>
                <w:sz w:val="18"/>
                <w:szCs w:val="18"/>
                <w:lang w:eastAsia="es-ES"/>
              </w:rPr>
              <w:t>I</w:t>
            </w:r>
            <w:r w:rsidRPr="00AE7E65">
              <w:rPr>
                <w:rFonts w:ascii="Montserrat" w:eastAsia="Times New Roman" w:hAnsi="Montserrat" w:cs="Calibri"/>
                <w:bCs/>
                <w:i/>
                <w:iCs/>
                <w:color w:val="C00000"/>
                <w:sz w:val="18"/>
                <w:szCs w:val="18"/>
                <w:lang w:eastAsia="es-ES"/>
              </w:rPr>
              <w:t>II</w:t>
            </w:r>
            <w:r w:rsidRPr="00AE7E65">
              <w:rPr>
                <w:rFonts w:ascii="Montserrat" w:eastAsia="Times New Roman" w:hAnsi="Montserrat" w:cs="Calibri"/>
                <w:bCs/>
                <w:color w:val="C00000"/>
                <w:sz w:val="18"/>
                <w:szCs w:val="18"/>
                <w:lang w:eastAsia="es-ES"/>
              </w:rPr>
              <w:t xml:space="preserve"> </w:t>
            </w:r>
            <w:r w:rsidRPr="00D905B7">
              <w:rPr>
                <w:rFonts w:ascii="Montserrat" w:eastAsia="Times New Roman" w:hAnsi="Montserrat" w:cs="Calibri"/>
                <w:bCs/>
                <w:sz w:val="18"/>
                <w:szCs w:val="18"/>
                <w:lang w:eastAsia="es-ES"/>
              </w:rPr>
              <w:t>de</w:t>
            </w:r>
            <w:r w:rsidR="00AE7E65">
              <w:rPr>
                <w:rFonts w:ascii="Montserrat" w:eastAsia="Times New Roman" w:hAnsi="Montserrat" w:cs="Calibri"/>
                <w:bCs/>
                <w:sz w:val="18"/>
                <w:szCs w:val="18"/>
                <w:lang w:eastAsia="es-ES"/>
              </w:rPr>
              <w:t xml:space="preserve"> </w:t>
            </w:r>
            <w:r w:rsidRPr="00D905B7">
              <w:rPr>
                <w:rFonts w:ascii="Montserrat" w:eastAsia="Times New Roman" w:hAnsi="Montserrat" w:cs="Calibri"/>
                <w:bCs/>
                <w:sz w:val="18"/>
                <w:szCs w:val="18"/>
                <w:lang w:eastAsia="es-ES"/>
              </w:rPr>
              <w:t>l</w:t>
            </w:r>
            <w:r w:rsidR="00AE7E65">
              <w:rPr>
                <w:rFonts w:ascii="Montserrat" w:eastAsia="Times New Roman" w:hAnsi="Montserrat" w:cs="Calibri"/>
                <w:bCs/>
                <w:sz w:val="18"/>
                <w:szCs w:val="18"/>
                <w:lang w:eastAsia="es-ES"/>
              </w:rPr>
              <w:t>a</w:t>
            </w:r>
            <w:r w:rsidRPr="00D905B7">
              <w:rPr>
                <w:rFonts w:ascii="Montserrat" w:eastAsia="Times New Roman" w:hAnsi="Montserrat" w:cs="Calibri"/>
                <w:bCs/>
                <w:sz w:val="18"/>
                <w:szCs w:val="18"/>
                <w:lang w:eastAsia="es-ES"/>
              </w:rPr>
              <w:t xml:space="preserve"> </w:t>
            </w:r>
            <w:r w:rsidR="00AE7E65" w:rsidRPr="00AE7E65">
              <w:rPr>
                <w:rFonts w:ascii="Montserrat" w:eastAsia="Times New Roman" w:hAnsi="Montserrat" w:cs="Calibri"/>
                <w:bCs/>
                <w:i/>
                <w:iCs/>
                <w:color w:val="C00000"/>
                <w:sz w:val="18"/>
                <w:szCs w:val="18"/>
                <w:lang w:eastAsia="es-ES"/>
              </w:rPr>
              <w:t>LMVSI</w:t>
            </w:r>
            <w:r w:rsidRPr="00D905B7">
              <w:rPr>
                <w:rFonts w:ascii="Montserrat" w:eastAsia="Times New Roman" w:hAnsi="Montserrat" w:cs="Calibri"/>
                <w:bCs/>
                <w:sz w:val="18"/>
                <w:szCs w:val="18"/>
                <w:lang w:eastAsia="es-ES"/>
              </w:rPr>
              <w:t xml:space="preserve">, en el </w:t>
            </w:r>
            <w:r w:rsidRPr="00AE7E65">
              <w:rPr>
                <w:rFonts w:ascii="Montserrat" w:eastAsia="Times New Roman" w:hAnsi="Montserrat" w:cs="Calibri"/>
                <w:bCs/>
                <w:i/>
                <w:iCs/>
                <w:color w:val="C00000"/>
                <w:sz w:val="18"/>
                <w:szCs w:val="18"/>
                <w:lang w:eastAsia="es-ES"/>
              </w:rPr>
              <w:lastRenderedPageBreak/>
              <w:t>RD de ESI</w:t>
            </w:r>
            <w:r w:rsidRPr="00D905B7">
              <w:rPr>
                <w:rFonts w:ascii="Montserrat" w:eastAsia="Times New Roman" w:hAnsi="Montserrat" w:cs="Calibri"/>
                <w:bCs/>
                <w:sz w:val="18"/>
                <w:szCs w:val="18"/>
                <w:lang w:eastAsia="es-ES"/>
              </w:rPr>
              <w:t xml:space="preserve">, así como en el </w:t>
            </w:r>
            <w:r w:rsidRPr="00AE7E65">
              <w:rPr>
                <w:rFonts w:ascii="Montserrat" w:eastAsia="Times New Roman" w:hAnsi="Montserrat" w:cs="Calibri"/>
                <w:bCs/>
                <w:i/>
                <w:iCs/>
                <w:color w:val="C00000"/>
                <w:sz w:val="18"/>
                <w:szCs w:val="18"/>
                <w:lang w:eastAsia="es-ES"/>
              </w:rPr>
              <w:t>Reglamento Delegado (UE) n.º 2017/565</w:t>
            </w:r>
            <w:r w:rsidRPr="00D905B7">
              <w:rPr>
                <w:rFonts w:ascii="Montserrat" w:eastAsia="Times New Roman" w:hAnsi="Montserrat" w:cs="Calibri"/>
                <w:bCs/>
                <w:sz w:val="18"/>
                <w:szCs w:val="18"/>
                <w:lang w:eastAsia="es-ES"/>
              </w:rPr>
              <w:t>, de 25 de abril de 2016</w:t>
            </w:r>
            <w:r w:rsidR="00A5042F">
              <w:rPr>
                <w:rFonts w:ascii="Montserrat" w:eastAsia="Times New Roman" w:hAnsi="Montserrat" w:cs="Calibri"/>
                <w:bCs/>
                <w:sz w:val="18"/>
                <w:szCs w:val="18"/>
                <w:lang w:eastAsia="es-ES"/>
              </w:rPr>
              <w:t>.</w:t>
            </w:r>
          </w:p>
          <w:p w14:paraId="16712D32" w14:textId="78148F19" w:rsidR="00A5042F" w:rsidRPr="00D905B7" w:rsidRDefault="00A5042F" w:rsidP="00D905B7">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 xml:space="preserve">Por su parte, </w:t>
            </w:r>
            <w:r w:rsidRPr="009529C3">
              <w:rPr>
                <w:rFonts w:ascii="Montserrat" w:eastAsia="Times New Roman" w:hAnsi="Montserrat" w:cs="Calibri"/>
                <w:bCs/>
                <w:i/>
                <w:iCs/>
                <w:color w:val="C00000"/>
                <w:sz w:val="18"/>
                <w:szCs w:val="18"/>
                <w:lang w:eastAsia="es-ES"/>
              </w:rPr>
              <w:t>el artículo 20.1.j)</w:t>
            </w:r>
            <w:r w:rsidRPr="009529C3">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del </w:t>
            </w:r>
            <w:r w:rsidRPr="009529C3">
              <w:rPr>
                <w:rFonts w:ascii="Montserrat" w:eastAsia="Times New Roman" w:hAnsi="Montserrat" w:cs="Calibri"/>
                <w:bCs/>
                <w:i/>
                <w:iCs/>
                <w:color w:val="C00000"/>
                <w:sz w:val="18"/>
                <w:szCs w:val="18"/>
                <w:lang w:eastAsia="es-ES"/>
              </w:rPr>
              <w:t>RD de ESI</w:t>
            </w:r>
            <w:r>
              <w:rPr>
                <w:rFonts w:ascii="Montserrat" w:eastAsia="Times New Roman" w:hAnsi="Montserrat" w:cs="Calibri"/>
                <w:bCs/>
                <w:sz w:val="18"/>
                <w:szCs w:val="18"/>
                <w:lang w:eastAsia="es-ES"/>
              </w:rPr>
              <w:t xml:space="preserve">, establece, como </w:t>
            </w:r>
            <w:r w:rsidR="009529C3">
              <w:rPr>
                <w:rFonts w:ascii="Montserrat" w:eastAsia="Times New Roman" w:hAnsi="Montserrat" w:cs="Calibri"/>
                <w:bCs/>
                <w:sz w:val="18"/>
                <w:szCs w:val="18"/>
                <w:lang w:eastAsia="es-ES"/>
              </w:rPr>
              <w:t xml:space="preserve">otro </w:t>
            </w:r>
            <w:r>
              <w:rPr>
                <w:rFonts w:ascii="Montserrat" w:eastAsia="Times New Roman" w:hAnsi="Montserrat" w:cs="Calibri"/>
                <w:bCs/>
                <w:sz w:val="18"/>
                <w:szCs w:val="18"/>
                <w:lang w:eastAsia="es-ES"/>
              </w:rPr>
              <w:t>requisito para obtener y conservar la autorización, que la ESI cuente con medidas de promoción de la igualdad y de concili</w:t>
            </w:r>
            <w:r w:rsidR="009529C3">
              <w:rPr>
                <w:rFonts w:ascii="Montserrat" w:eastAsia="Times New Roman" w:hAnsi="Montserrat" w:cs="Calibri"/>
                <w:bCs/>
                <w:sz w:val="18"/>
                <w:szCs w:val="18"/>
                <w:lang w:eastAsia="es-ES"/>
              </w:rPr>
              <w:t>a</w:t>
            </w:r>
            <w:r>
              <w:rPr>
                <w:rFonts w:ascii="Montserrat" w:eastAsia="Times New Roman" w:hAnsi="Montserrat" w:cs="Calibri"/>
                <w:bCs/>
                <w:sz w:val="18"/>
                <w:szCs w:val="18"/>
                <w:lang w:eastAsia="es-ES"/>
              </w:rPr>
              <w:t>ción previstas en el título IV de la Ley Orgánica 3/2007</w:t>
            </w:r>
            <w:r w:rsidR="009529C3">
              <w:rPr>
                <w:rFonts w:ascii="Montserrat" w:eastAsia="Times New Roman" w:hAnsi="Montserrat" w:cs="Calibri"/>
                <w:bCs/>
                <w:sz w:val="18"/>
                <w:szCs w:val="18"/>
                <w:lang w:eastAsia="es-ES"/>
              </w:rPr>
              <w:t>, de</w:t>
            </w:r>
            <w:r w:rsidR="00777249">
              <w:rPr>
                <w:rFonts w:ascii="Montserrat" w:eastAsia="Times New Roman" w:hAnsi="Montserrat" w:cs="Calibri"/>
                <w:bCs/>
                <w:sz w:val="18"/>
                <w:szCs w:val="18"/>
                <w:lang w:eastAsia="es-ES"/>
              </w:rPr>
              <w:t xml:space="preserve"> 22 de marzo, para la igualdad efectiva de mujeres y hombres, en particular con planes de igualdad y protocolos de prevención del acoso sexual y por razón de sexo en el trabajo.</w:t>
            </w:r>
          </w:p>
          <w:p w14:paraId="4F423735" w14:textId="2EA1F971" w:rsidR="00577FC4" w:rsidRDefault="00D905B7" w:rsidP="00D905B7">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D905B7">
              <w:rPr>
                <w:rFonts w:ascii="Montserrat" w:eastAsia="Times New Roman" w:hAnsi="Montserrat" w:cs="Calibri"/>
                <w:bCs/>
                <w:sz w:val="18"/>
                <w:szCs w:val="18"/>
                <w:lang w:eastAsia="es-ES"/>
              </w:rPr>
              <w:t xml:space="preserve">En particular, </w:t>
            </w:r>
            <w:r w:rsidR="00577FC4">
              <w:rPr>
                <w:rFonts w:ascii="Montserrat" w:eastAsia="Times New Roman" w:hAnsi="Montserrat" w:cs="Calibri"/>
                <w:bCs/>
                <w:sz w:val="18"/>
                <w:szCs w:val="18"/>
                <w:lang w:eastAsia="es-ES"/>
              </w:rPr>
              <w:t xml:space="preserve">los </w:t>
            </w:r>
            <w:r w:rsidR="00577FC4" w:rsidRPr="00577FC4">
              <w:rPr>
                <w:rFonts w:ascii="Montserrat" w:eastAsia="Times New Roman" w:hAnsi="Montserrat" w:cs="Calibri"/>
                <w:bCs/>
                <w:i/>
                <w:iCs/>
                <w:color w:val="C00000"/>
                <w:sz w:val="18"/>
                <w:szCs w:val="18"/>
                <w:lang w:eastAsia="es-ES"/>
              </w:rPr>
              <w:t>artículos 176 de la LMVSI</w:t>
            </w:r>
            <w:r w:rsidR="00577FC4" w:rsidRPr="00577FC4">
              <w:rPr>
                <w:rFonts w:ascii="Montserrat" w:eastAsia="Times New Roman" w:hAnsi="Montserrat" w:cs="Calibri"/>
                <w:bCs/>
                <w:color w:val="C00000"/>
                <w:sz w:val="18"/>
                <w:szCs w:val="18"/>
                <w:lang w:eastAsia="es-ES"/>
              </w:rPr>
              <w:t xml:space="preserve"> </w:t>
            </w:r>
            <w:r w:rsidR="00577FC4">
              <w:rPr>
                <w:rFonts w:ascii="Montserrat" w:eastAsia="Times New Roman" w:hAnsi="Montserrat" w:cs="Calibri"/>
                <w:bCs/>
                <w:sz w:val="18"/>
                <w:szCs w:val="18"/>
                <w:lang w:eastAsia="es-ES"/>
              </w:rPr>
              <w:t xml:space="preserve">y </w:t>
            </w:r>
            <w:r w:rsidR="00577FC4" w:rsidRPr="00577FC4">
              <w:rPr>
                <w:rFonts w:ascii="Montserrat" w:eastAsia="Times New Roman" w:hAnsi="Montserrat" w:cs="Calibri"/>
                <w:bCs/>
                <w:i/>
                <w:iCs/>
                <w:color w:val="C00000"/>
                <w:sz w:val="18"/>
                <w:szCs w:val="18"/>
                <w:lang w:eastAsia="es-ES"/>
              </w:rPr>
              <w:t>20.1.g)</w:t>
            </w:r>
            <w:r w:rsidR="00577FC4" w:rsidRPr="00577FC4">
              <w:rPr>
                <w:rFonts w:ascii="Montserrat" w:eastAsia="Times New Roman" w:hAnsi="Montserrat" w:cs="Calibri"/>
                <w:bCs/>
                <w:color w:val="C00000"/>
                <w:sz w:val="18"/>
                <w:szCs w:val="18"/>
                <w:lang w:eastAsia="es-ES"/>
              </w:rPr>
              <w:t xml:space="preserve"> </w:t>
            </w:r>
            <w:r w:rsidR="00577FC4">
              <w:rPr>
                <w:rFonts w:ascii="Montserrat" w:eastAsia="Times New Roman" w:hAnsi="Montserrat" w:cs="Calibri"/>
                <w:bCs/>
                <w:sz w:val="18"/>
                <w:szCs w:val="18"/>
                <w:lang w:eastAsia="es-ES"/>
              </w:rPr>
              <w:t xml:space="preserve">y </w:t>
            </w:r>
            <w:r w:rsidRPr="00D905B7">
              <w:rPr>
                <w:rFonts w:ascii="Montserrat" w:eastAsia="Times New Roman" w:hAnsi="Montserrat" w:cs="Calibri"/>
                <w:bCs/>
                <w:sz w:val="18"/>
                <w:szCs w:val="18"/>
                <w:lang w:eastAsia="es-ES"/>
              </w:rPr>
              <w:t>l</w:t>
            </w:r>
            <w:r w:rsidR="00577FC4">
              <w:rPr>
                <w:rFonts w:ascii="Montserrat" w:eastAsia="Times New Roman" w:hAnsi="Montserrat" w:cs="Calibri"/>
                <w:bCs/>
                <w:sz w:val="18"/>
                <w:szCs w:val="18"/>
                <w:lang w:eastAsia="es-ES"/>
              </w:rPr>
              <w:t>a</w:t>
            </w:r>
            <w:r w:rsidRPr="00D905B7">
              <w:rPr>
                <w:rFonts w:ascii="Montserrat" w:eastAsia="Times New Roman" w:hAnsi="Montserrat" w:cs="Calibri"/>
                <w:bCs/>
                <w:sz w:val="18"/>
                <w:szCs w:val="18"/>
                <w:lang w:eastAsia="es-ES"/>
              </w:rPr>
              <w:t xml:space="preserve"> </w:t>
            </w:r>
            <w:r w:rsidR="00577FC4" w:rsidRPr="00577FC4">
              <w:rPr>
                <w:rFonts w:ascii="Montserrat" w:eastAsia="Times New Roman" w:hAnsi="Montserrat" w:cs="Calibri"/>
                <w:bCs/>
                <w:i/>
                <w:iCs/>
                <w:color w:val="C00000"/>
                <w:sz w:val="18"/>
                <w:szCs w:val="18"/>
                <w:lang w:eastAsia="es-ES"/>
              </w:rPr>
              <w:t>Sección 1 del Capítulo II del Título V</w:t>
            </w:r>
            <w:r w:rsidR="00577FC4">
              <w:rPr>
                <w:rFonts w:ascii="Montserrat" w:eastAsia="Times New Roman" w:hAnsi="Montserrat" w:cs="Calibri"/>
                <w:bCs/>
                <w:i/>
                <w:iCs/>
                <w:color w:val="C00000"/>
                <w:sz w:val="18"/>
                <w:szCs w:val="18"/>
                <w:lang w:eastAsia="es-ES"/>
              </w:rPr>
              <w:t xml:space="preserve"> artículos 83 a 87-</w:t>
            </w:r>
            <w:r w:rsidR="00577FC4" w:rsidRPr="00577FC4">
              <w:rPr>
                <w:rFonts w:ascii="Montserrat" w:eastAsia="Times New Roman" w:hAnsi="Montserrat" w:cs="Calibri"/>
                <w:bCs/>
                <w:i/>
                <w:iCs/>
                <w:color w:val="C00000"/>
                <w:sz w:val="18"/>
                <w:szCs w:val="18"/>
                <w:lang w:eastAsia="es-ES"/>
              </w:rPr>
              <w:t xml:space="preserve"> </w:t>
            </w:r>
            <w:r w:rsidRPr="005A2175">
              <w:rPr>
                <w:rFonts w:ascii="Montserrat" w:eastAsia="Times New Roman" w:hAnsi="Montserrat" w:cs="Calibri"/>
                <w:bCs/>
                <w:i/>
                <w:iCs/>
                <w:color w:val="C00000"/>
                <w:sz w:val="18"/>
                <w:szCs w:val="18"/>
                <w:lang w:eastAsia="es-ES"/>
              </w:rPr>
              <w:t>del RD de ESI</w:t>
            </w:r>
            <w:r w:rsidRPr="005A2175">
              <w:rPr>
                <w:rFonts w:ascii="Montserrat" w:eastAsia="Times New Roman" w:hAnsi="Montserrat" w:cs="Calibri"/>
                <w:bCs/>
                <w:color w:val="C00000"/>
                <w:sz w:val="18"/>
                <w:szCs w:val="18"/>
                <w:lang w:eastAsia="es-ES"/>
              </w:rPr>
              <w:t xml:space="preserve"> </w:t>
            </w:r>
            <w:r w:rsidRPr="00D905B7">
              <w:rPr>
                <w:rFonts w:ascii="Montserrat" w:eastAsia="Times New Roman" w:hAnsi="Montserrat" w:cs="Calibri"/>
                <w:bCs/>
                <w:sz w:val="18"/>
                <w:szCs w:val="18"/>
                <w:lang w:eastAsia="es-ES"/>
              </w:rPr>
              <w:t xml:space="preserve">y la </w:t>
            </w:r>
            <w:r w:rsidRPr="005A2175">
              <w:rPr>
                <w:rFonts w:ascii="Montserrat" w:eastAsia="Times New Roman" w:hAnsi="Montserrat" w:cs="Calibri"/>
                <w:bCs/>
                <w:i/>
                <w:iCs/>
                <w:color w:val="C00000"/>
                <w:sz w:val="18"/>
                <w:szCs w:val="18"/>
                <w:lang w:eastAsia="es-ES"/>
              </w:rPr>
              <w:t>Circular 1/2014 de la CNMV</w:t>
            </w:r>
            <w:r w:rsidRPr="00D905B7">
              <w:rPr>
                <w:rFonts w:ascii="Montserrat" w:eastAsia="Times New Roman" w:hAnsi="Montserrat" w:cs="Calibri"/>
                <w:bCs/>
                <w:sz w:val="18"/>
                <w:szCs w:val="18"/>
                <w:lang w:eastAsia="es-ES"/>
              </w:rPr>
              <w:t xml:space="preserve">, </w:t>
            </w:r>
            <w:r w:rsidR="00577FC4">
              <w:rPr>
                <w:rFonts w:ascii="Montserrat" w:eastAsia="Times New Roman" w:hAnsi="Montserrat" w:cs="Calibri"/>
                <w:bCs/>
                <w:sz w:val="18"/>
                <w:szCs w:val="18"/>
                <w:lang w:eastAsia="es-ES"/>
              </w:rPr>
              <w:t xml:space="preserve"> </w:t>
            </w:r>
            <w:r w:rsidR="00577FC4" w:rsidRPr="00577FC4">
              <w:rPr>
                <w:rFonts w:ascii="Montserrat" w:eastAsia="Times New Roman" w:hAnsi="Montserrat" w:cs="Calibri"/>
                <w:bCs/>
                <w:sz w:val="18"/>
                <w:szCs w:val="18"/>
                <w:lang w:eastAsia="es-ES"/>
              </w:rPr>
              <w:t xml:space="preserve">establecen que las ESI deberán contar con procedimientos y mecanismos de control interno </w:t>
            </w:r>
            <w:r w:rsidR="00577FC4">
              <w:rPr>
                <w:rFonts w:ascii="Montserrat" w:eastAsia="Times New Roman" w:hAnsi="Montserrat" w:cs="Calibri"/>
                <w:bCs/>
                <w:sz w:val="18"/>
                <w:szCs w:val="18"/>
                <w:lang w:eastAsia="es-ES"/>
              </w:rPr>
              <w:t>-</w:t>
            </w:r>
            <w:r w:rsidR="00577FC4" w:rsidRPr="00D905B7">
              <w:rPr>
                <w:rFonts w:ascii="Montserrat" w:eastAsia="Times New Roman" w:hAnsi="Montserrat" w:cs="Calibri"/>
                <w:bCs/>
                <w:sz w:val="18"/>
                <w:szCs w:val="18"/>
                <w:lang w:eastAsia="es-ES"/>
              </w:rPr>
              <w:t>entre otros, la obligatoriedad de disponer de una función de cumplimiento normativo y una función de auditoría interna</w:t>
            </w:r>
            <w:r w:rsidR="00577FC4">
              <w:rPr>
                <w:rFonts w:ascii="Montserrat" w:eastAsia="Times New Roman" w:hAnsi="Montserrat" w:cs="Calibri"/>
                <w:bCs/>
                <w:sz w:val="18"/>
                <w:szCs w:val="18"/>
                <w:lang w:eastAsia="es-ES"/>
              </w:rPr>
              <w:t>-</w:t>
            </w:r>
            <w:r w:rsidR="00577FC4" w:rsidRPr="00577FC4">
              <w:rPr>
                <w:rFonts w:ascii="Montserrat" w:eastAsia="Times New Roman" w:hAnsi="Montserrat" w:cs="Calibri"/>
                <w:bCs/>
                <w:sz w:val="18"/>
                <w:szCs w:val="18"/>
                <w:lang w:eastAsia="es-ES"/>
              </w:rPr>
              <w:t xml:space="preserve"> adecuados que garanticen la gestión correcta y prudente de la sociedad, incluyendo procedimientos de gestión de riesgos</w:t>
            </w:r>
            <w:r w:rsidR="00577FC4">
              <w:rPr>
                <w:rFonts w:ascii="Montserrat" w:eastAsia="Times New Roman" w:hAnsi="Montserrat" w:cs="Calibri"/>
                <w:bCs/>
                <w:sz w:val="18"/>
                <w:szCs w:val="18"/>
                <w:lang w:eastAsia="es-ES"/>
              </w:rPr>
              <w:t xml:space="preserve">, determinándose, en los </w:t>
            </w:r>
            <w:r w:rsidR="00577FC4" w:rsidRPr="005A2175">
              <w:rPr>
                <w:rFonts w:ascii="Montserrat" w:eastAsia="Times New Roman" w:hAnsi="Montserrat" w:cs="Calibri"/>
                <w:bCs/>
                <w:i/>
                <w:iCs/>
                <w:color w:val="C00000"/>
                <w:sz w:val="18"/>
                <w:szCs w:val="18"/>
                <w:lang w:eastAsia="es-ES"/>
              </w:rPr>
              <w:t>artículo</w:t>
            </w:r>
            <w:r w:rsidR="00577FC4">
              <w:rPr>
                <w:rFonts w:ascii="Montserrat" w:eastAsia="Times New Roman" w:hAnsi="Montserrat" w:cs="Calibri"/>
                <w:bCs/>
                <w:i/>
                <w:iCs/>
                <w:color w:val="C00000"/>
                <w:sz w:val="18"/>
                <w:szCs w:val="18"/>
                <w:lang w:eastAsia="es-ES"/>
              </w:rPr>
              <w:t>s</w:t>
            </w:r>
            <w:r w:rsidR="00577FC4" w:rsidRPr="005A2175">
              <w:rPr>
                <w:rFonts w:ascii="Montserrat" w:eastAsia="Times New Roman" w:hAnsi="Montserrat" w:cs="Calibri"/>
                <w:bCs/>
                <w:i/>
                <w:iCs/>
                <w:color w:val="C00000"/>
                <w:sz w:val="18"/>
                <w:szCs w:val="18"/>
                <w:lang w:eastAsia="es-ES"/>
              </w:rPr>
              <w:t xml:space="preserve"> 175</w:t>
            </w:r>
            <w:r w:rsidR="00577FC4" w:rsidRPr="00577FC4">
              <w:rPr>
                <w:rFonts w:ascii="Montserrat" w:eastAsia="Times New Roman" w:hAnsi="Montserrat" w:cs="Calibri"/>
                <w:bCs/>
                <w:i/>
                <w:iCs/>
                <w:color w:val="C00000"/>
                <w:sz w:val="18"/>
                <w:szCs w:val="18"/>
                <w:lang w:eastAsia="es-ES"/>
              </w:rPr>
              <w:t xml:space="preserve"> de la </w:t>
            </w:r>
            <w:r w:rsidR="00577FC4" w:rsidRPr="005A2175">
              <w:rPr>
                <w:rFonts w:ascii="Montserrat" w:eastAsia="Times New Roman" w:hAnsi="Montserrat" w:cs="Calibri"/>
                <w:bCs/>
                <w:i/>
                <w:iCs/>
                <w:color w:val="C00000"/>
                <w:sz w:val="18"/>
                <w:szCs w:val="18"/>
                <w:lang w:eastAsia="es-ES"/>
              </w:rPr>
              <w:t>LMVSI</w:t>
            </w:r>
            <w:r w:rsidR="00577FC4">
              <w:rPr>
                <w:rFonts w:ascii="Montserrat" w:eastAsia="Times New Roman" w:hAnsi="Montserrat" w:cs="Calibri"/>
                <w:bCs/>
                <w:i/>
                <w:iCs/>
                <w:color w:val="C00000"/>
                <w:sz w:val="18"/>
                <w:szCs w:val="18"/>
                <w:lang w:eastAsia="es-ES"/>
              </w:rPr>
              <w:t xml:space="preserve"> y 103 del RD de ESI</w:t>
            </w:r>
            <w:r w:rsidR="00577FC4" w:rsidRPr="00D905B7">
              <w:rPr>
                <w:rFonts w:ascii="Montserrat" w:eastAsia="Times New Roman" w:hAnsi="Montserrat" w:cs="Calibri"/>
                <w:bCs/>
                <w:sz w:val="18"/>
                <w:szCs w:val="18"/>
                <w:lang w:eastAsia="es-ES"/>
              </w:rPr>
              <w:t>,</w:t>
            </w:r>
            <w:r w:rsidR="00577FC4">
              <w:rPr>
                <w:rFonts w:ascii="Montserrat" w:eastAsia="Times New Roman" w:hAnsi="Montserrat" w:cs="Calibri"/>
                <w:bCs/>
                <w:sz w:val="18"/>
                <w:szCs w:val="18"/>
                <w:lang w:eastAsia="es-ES"/>
              </w:rPr>
              <w:t xml:space="preserve"> en</w:t>
            </w:r>
            <w:r w:rsidR="00577FC4" w:rsidRPr="00D905B7">
              <w:rPr>
                <w:rFonts w:ascii="Montserrat" w:eastAsia="Times New Roman" w:hAnsi="Montserrat" w:cs="Calibri"/>
                <w:bCs/>
                <w:sz w:val="18"/>
                <w:szCs w:val="18"/>
                <w:lang w:eastAsia="es-ES"/>
              </w:rPr>
              <w:t xml:space="preserve"> </w:t>
            </w:r>
            <w:r w:rsidR="00577FC4" w:rsidRPr="00BD5579">
              <w:rPr>
                <w:rFonts w:ascii="Montserrat" w:eastAsia="Times New Roman" w:hAnsi="Montserrat" w:cs="Calibri"/>
                <w:bCs/>
                <w:i/>
                <w:iCs/>
                <w:color w:val="C00000"/>
                <w:sz w:val="18"/>
                <w:szCs w:val="18"/>
                <w:lang w:eastAsia="es-ES"/>
              </w:rPr>
              <w:t>IFR</w:t>
            </w:r>
            <w:r w:rsidR="00577FC4">
              <w:rPr>
                <w:rFonts w:ascii="Montserrat" w:eastAsia="Times New Roman" w:hAnsi="Montserrat" w:cs="Calibri"/>
                <w:bCs/>
                <w:sz w:val="18"/>
                <w:szCs w:val="18"/>
                <w:lang w:eastAsia="es-ES"/>
              </w:rPr>
              <w:t xml:space="preserve"> </w:t>
            </w:r>
            <w:r w:rsidR="00577FC4" w:rsidRPr="00D905B7">
              <w:rPr>
                <w:rFonts w:ascii="Montserrat" w:eastAsia="Times New Roman" w:hAnsi="Montserrat" w:cs="Calibri"/>
                <w:bCs/>
                <w:sz w:val="18"/>
                <w:szCs w:val="18"/>
                <w:lang w:eastAsia="es-ES"/>
              </w:rPr>
              <w:t xml:space="preserve">y en la citada </w:t>
            </w:r>
            <w:r w:rsidR="00577FC4" w:rsidRPr="005A2175">
              <w:rPr>
                <w:rFonts w:ascii="Montserrat" w:eastAsia="Times New Roman" w:hAnsi="Montserrat" w:cs="Calibri"/>
                <w:bCs/>
                <w:i/>
                <w:iCs/>
                <w:color w:val="C00000"/>
                <w:sz w:val="18"/>
                <w:szCs w:val="18"/>
                <w:lang w:eastAsia="es-ES"/>
              </w:rPr>
              <w:t>Circular 1/2014</w:t>
            </w:r>
            <w:r w:rsidR="00577FC4" w:rsidRPr="005A2175">
              <w:rPr>
                <w:rFonts w:ascii="Montserrat" w:eastAsia="Times New Roman" w:hAnsi="Montserrat" w:cs="Calibri"/>
                <w:bCs/>
                <w:color w:val="C00000"/>
                <w:sz w:val="18"/>
                <w:szCs w:val="18"/>
                <w:lang w:eastAsia="es-ES"/>
              </w:rPr>
              <w:t xml:space="preserve"> </w:t>
            </w:r>
            <w:r w:rsidR="00577FC4" w:rsidRPr="00D905B7">
              <w:rPr>
                <w:rFonts w:ascii="Montserrat" w:eastAsia="Times New Roman" w:hAnsi="Montserrat" w:cs="Calibri"/>
                <w:bCs/>
                <w:sz w:val="18"/>
                <w:szCs w:val="18"/>
                <w:lang w:eastAsia="es-ES"/>
              </w:rPr>
              <w:t>de la CNMV, los requisitos mínimos que deben tener dichas políticas generales de control y seguimiento de riesgos</w:t>
            </w:r>
            <w:r w:rsidR="00577FC4">
              <w:rPr>
                <w:rFonts w:ascii="Montserrat" w:eastAsia="Times New Roman" w:hAnsi="Montserrat" w:cs="Calibri"/>
                <w:bCs/>
                <w:sz w:val="18"/>
                <w:szCs w:val="18"/>
                <w:lang w:eastAsia="es-ES"/>
              </w:rPr>
              <w:t xml:space="preserve">. </w:t>
            </w:r>
            <w:r w:rsidR="00577FC4" w:rsidRPr="00577FC4">
              <w:rPr>
                <w:rFonts w:ascii="Montserrat" w:eastAsia="Times New Roman" w:hAnsi="Montserrat" w:cs="Calibri"/>
                <w:bCs/>
                <w:sz w:val="18"/>
                <w:szCs w:val="18"/>
                <w:lang w:eastAsia="es-ES"/>
              </w:rPr>
              <w:t xml:space="preserve">Asimismo, los </w:t>
            </w:r>
            <w:r w:rsidR="00577FC4" w:rsidRPr="00577FC4">
              <w:rPr>
                <w:rFonts w:ascii="Montserrat" w:eastAsia="Times New Roman" w:hAnsi="Montserrat" w:cs="Calibri"/>
                <w:bCs/>
                <w:i/>
                <w:iCs/>
                <w:color w:val="C00000"/>
                <w:sz w:val="18"/>
                <w:szCs w:val="18"/>
                <w:lang w:eastAsia="es-ES"/>
              </w:rPr>
              <w:t>artículos 178, 179 y 180 de la LMVSI</w:t>
            </w:r>
            <w:r w:rsidR="00577FC4" w:rsidRPr="00577FC4">
              <w:rPr>
                <w:rFonts w:ascii="Montserrat" w:eastAsia="Times New Roman" w:hAnsi="Montserrat" w:cs="Calibri"/>
                <w:bCs/>
                <w:sz w:val="18"/>
                <w:szCs w:val="18"/>
                <w:lang w:eastAsia="es-ES"/>
              </w:rPr>
              <w:t xml:space="preserve">, así como la </w:t>
            </w:r>
            <w:r w:rsidR="00577FC4" w:rsidRPr="00577FC4">
              <w:rPr>
                <w:rFonts w:ascii="Montserrat" w:eastAsia="Times New Roman" w:hAnsi="Montserrat" w:cs="Calibri"/>
                <w:bCs/>
                <w:i/>
                <w:iCs/>
                <w:color w:val="C00000"/>
                <w:sz w:val="18"/>
                <w:szCs w:val="18"/>
                <w:lang w:eastAsia="es-ES"/>
              </w:rPr>
              <w:t>Capítulos III -artículos 97 y 98- y IV -artículo 99- del Título V del RD de ESI</w:t>
            </w:r>
            <w:r w:rsidR="00577FC4" w:rsidRPr="00577FC4">
              <w:rPr>
                <w:rFonts w:ascii="Montserrat" w:eastAsia="Times New Roman" w:hAnsi="Montserrat" w:cs="Calibri"/>
                <w:bCs/>
                <w:color w:val="C00000"/>
                <w:sz w:val="18"/>
                <w:szCs w:val="18"/>
                <w:lang w:eastAsia="es-ES"/>
              </w:rPr>
              <w:t xml:space="preserve"> </w:t>
            </w:r>
            <w:r w:rsidR="00577FC4" w:rsidRPr="00577FC4">
              <w:rPr>
                <w:rFonts w:ascii="Montserrat" w:eastAsia="Times New Roman" w:hAnsi="Montserrat" w:cs="Calibri"/>
                <w:bCs/>
                <w:sz w:val="18"/>
                <w:szCs w:val="18"/>
                <w:lang w:eastAsia="es-ES"/>
              </w:rPr>
              <w:t>establecen requisitos de organización y de funcionamiento de empresas de servicios de inversión que realicen negociación algorítmica, den acceso electrónico directo a un centro de negociación o que actúen como miembros compensadores generales</w:t>
            </w:r>
            <w:r w:rsidR="00577FC4">
              <w:rPr>
                <w:rFonts w:ascii="Montserrat" w:eastAsia="Times New Roman" w:hAnsi="Montserrat" w:cs="Calibri"/>
                <w:bCs/>
                <w:sz w:val="18"/>
                <w:szCs w:val="18"/>
                <w:lang w:eastAsia="es-ES"/>
              </w:rPr>
              <w:t xml:space="preserve"> </w:t>
            </w:r>
          </w:p>
          <w:p w14:paraId="314EB402" w14:textId="6614CD9C" w:rsidR="00D905B7" w:rsidRDefault="00D905B7" w:rsidP="00743C2D">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FC117B">
              <w:rPr>
                <w:rFonts w:ascii="Montserrat" w:eastAsia="Times New Roman" w:hAnsi="Montserrat" w:cs="Calibri"/>
                <w:bCs/>
                <w:sz w:val="18"/>
                <w:szCs w:val="18"/>
                <w:lang w:eastAsia="es-ES"/>
              </w:rPr>
              <w:t xml:space="preserve">Conforme a lo dispuesto en el </w:t>
            </w:r>
            <w:r w:rsidR="00BD5579" w:rsidRPr="00FC117B">
              <w:rPr>
                <w:rFonts w:ascii="Montserrat" w:eastAsia="Times New Roman" w:hAnsi="Montserrat" w:cs="Calibri"/>
                <w:bCs/>
                <w:i/>
                <w:iCs/>
                <w:color w:val="C00000"/>
                <w:sz w:val="18"/>
                <w:szCs w:val="18"/>
                <w:lang w:eastAsia="es-ES"/>
              </w:rPr>
              <w:t xml:space="preserve">tercer párrafo del artículo 20 e) </w:t>
            </w:r>
            <w:r w:rsidR="00BD5579" w:rsidRPr="00FC117B">
              <w:rPr>
                <w:rFonts w:ascii="Montserrat" w:eastAsia="Times New Roman" w:hAnsi="Montserrat" w:cs="Calibri"/>
                <w:bCs/>
                <w:sz w:val="18"/>
                <w:szCs w:val="18"/>
                <w:lang w:eastAsia="es-ES"/>
              </w:rPr>
              <w:t xml:space="preserve">del </w:t>
            </w:r>
            <w:r w:rsidR="00BD5579" w:rsidRPr="00FC117B">
              <w:rPr>
                <w:rFonts w:ascii="Montserrat" w:eastAsia="Times New Roman" w:hAnsi="Montserrat" w:cs="Calibri"/>
                <w:bCs/>
                <w:i/>
                <w:iCs/>
                <w:color w:val="C00000"/>
                <w:sz w:val="18"/>
                <w:szCs w:val="18"/>
                <w:lang w:eastAsia="es-ES"/>
              </w:rPr>
              <w:t>RD de ESI</w:t>
            </w:r>
            <w:r w:rsidRPr="00FC117B">
              <w:rPr>
                <w:rFonts w:ascii="Montserrat" w:eastAsia="Times New Roman" w:hAnsi="Montserrat" w:cs="Calibri"/>
                <w:bCs/>
                <w:sz w:val="18"/>
                <w:szCs w:val="18"/>
                <w:lang w:eastAsia="es-ES"/>
              </w:rPr>
              <w:t xml:space="preserve">, los responsables de las funciones de control (cumplimiento normativo, gestión de riesgos y auditoría interna) de las </w:t>
            </w:r>
            <w:r w:rsidR="00FC117B" w:rsidRPr="00FC117B">
              <w:rPr>
                <w:rFonts w:ascii="Montserrat" w:eastAsia="Times New Roman" w:hAnsi="Montserrat" w:cs="Calibri"/>
                <w:bCs/>
                <w:sz w:val="18"/>
                <w:szCs w:val="18"/>
                <w:lang w:eastAsia="es-ES"/>
              </w:rPr>
              <w:t>ESI</w:t>
            </w:r>
            <w:r w:rsidRPr="00FC117B">
              <w:rPr>
                <w:rFonts w:ascii="Montserrat" w:eastAsia="Times New Roman" w:hAnsi="Montserrat" w:cs="Calibri"/>
                <w:bCs/>
                <w:sz w:val="18"/>
                <w:szCs w:val="18"/>
                <w:lang w:eastAsia="es-ES"/>
              </w:rPr>
              <w:t xml:space="preserve"> </w:t>
            </w:r>
            <w:r w:rsidR="00FC117B" w:rsidRPr="00FC117B">
              <w:rPr>
                <w:rFonts w:ascii="Montserrat" w:eastAsia="Times New Roman" w:hAnsi="Montserrat" w:cs="Calibri"/>
                <w:bCs/>
                <w:sz w:val="18"/>
                <w:szCs w:val="18"/>
                <w:lang w:eastAsia="es-ES"/>
              </w:rPr>
              <w:t xml:space="preserve">que, de acuerdo con lo establecido en el </w:t>
            </w:r>
            <w:r w:rsidR="00FC117B" w:rsidRPr="00FC117B">
              <w:rPr>
                <w:rFonts w:ascii="Montserrat" w:eastAsia="Times New Roman" w:hAnsi="Montserrat" w:cs="Calibri"/>
                <w:bCs/>
                <w:i/>
                <w:iCs/>
                <w:color w:val="C00000"/>
                <w:sz w:val="18"/>
                <w:szCs w:val="18"/>
                <w:lang w:eastAsia="es-ES"/>
              </w:rPr>
              <w:t>artículo 124 de la LMVSI</w:t>
            </w:r>
            <w:r w:rsidR="00FC117B" w:rsidRPr="00FC117B">
              <w:rPr>
                <w:rFonts w:ascii="Montserrat" w:eastAsia="Times New Roman" w:hAnsi="Montserrat" w:cs="Calibri"/>
                <w:bCs/>
                <w:sz w:val="18"/>
                <w:szCs w:val="18"/>
                <w:lang w:eastAsia="es-ES"/>
              </w:rPr>
              <w:t xml:space="preserve">, apliquen los requisitos prudenciales establecidos en el </w:t>
            </w:r>
            <w:r w:rsidRPr="00FC117B">
              <w:rPr>
                <w:rFonts w:ascii="Montserrat" w:eastAsia="Times New Roman" w:hAnsi="Montserrat" w:cs="Calibri"/>
                <w:bCs/>
                <w:sz w:val="18"/>
                <w:szCs w:val="18"/>
                <w:lang w:eastAsia="es-ES"/>
              </w:rPr>
              <w:t>Reglamento (UE) nº 575/2013</w:t>
            </w:r>
            <w:r w:rsidR="00FC117B">
              <w:rPr>
                <w:rFonts w:ascii="Montserrat" w:eastAsia="Times New Roman" w:hAnsi="Montserrat" w:cs="Calibri"/>
                <w:bCs/>
                <w:sz w:val="18"/>
                <w:szCs w:val="18"/>
                <w:lang w:eastAsia="es-ES"/>
              </w:rPr>
              <w:t>,</w:t>
            </w:r>
            <w:r w:rsidRPr="00FC117B">
              <w:rPr>
                <w:rFonts w:ascii="Montserrat" w:eastAsia="Times New Roman" w:hAnsi="Montserrat" w:cs="Calibri"/>
                <w:bCs/>
                <w:sz w:val="18"/>
                <w:szCs w:val="18"/>
                <w:lang w:eastAsia="es-ES"/>
              </w:rPr>
              <w:t xml:space="preserve"> están sujetos al cumplimiento de los requisitos de idoneidad contemplados en las </w:t>
            </w:r>
            <w:r w:rsidRPr="00FC117B">
              <w:rPr>
                <w:rFonts w:ascii="Montserrat" w:eastAsia="Times New Roman" w:hAnsi="Montserrat" w:cs="Calibri"/>
                <w:bCs/>
                <w:i/>
                <w:iCs/>
                <w:color w:val="C00000"/>
                <w:sz w:val="18"/>
                <w:szCs w:val="18"/>
                <w:lang w:eastAsia="es-ES"/>
              </w:rPr>
              <w:t xml:space="preserve">letras a) y b) del artículo </w:t>
            </w:r>
            <w:r w:rsidR="00FC117B" w:rsidRPr="00FC117B">
              <w:rPr>
                <w:rFonts w:ascii="Montserrat" w:eastAsia="Times New Roman" w:hAnsi="Montserrat" w:cs="Calibri"/>
                <w:bCs/>
                <w:i/>
                <w:iCs/>
                <w:color w:val="C00000"/>
                <w:sz w:val="18"/>
                <w:szCs w:val="18"/>
                <w:lang w:eastAsia="es-ES"/>
              </w:rPr>
              <w:t>164</w:t>
            </w:r>
            <w:r w:rsidRPr="00FC117B">
              <w:rPr>
                <w:rFonts w:ascii="Montserrat" w:eastAsia="Times New Roman" w:hAnsi="Montserrat" w:cs="Calibri"/>
                <w:bCs/>
                <w:i/>
                <w:iCs/>
                <w:color w:val="C00000"/>
                <w:sz w:val="18"/>
                <w:szCs w:val="18"/>
                <w:lang w:eastAsia="es-ES"/>
              </w:rPr>
              <w:t>.1.</w:t>
            </w:r>
            <w:r w:rsidRPr="00FC117B">
              <w:rPr>
                <w:rFonts w:ascii="Montserrat" w:eastAsia="Times New Roman" w:hAnsi="Montserrat" w:cs="Calibri"/>
                <w:bCs/>
                <w:sz w:val="18"/>
                <w:szCs w:val="18"/>
                <w:lang w:eastAsia="es-ES"/>
              </w:rPr>
              <w:t xml:space="preserve"> de</w:t>
            </w:r>
            <w:r w:rsidR="00FC117B" w:rsidRPr="00FC117B">
              <w:rPr>
                <w:rFonts w:ascii="Montserrat" w:eastAsia="Times New Roman" w:hAnsi="Montserrat" w:cs="Calibri"/>
                <w:bCs/>
                <w:sz w:val="18"/>
                <w:szCs w:val="18"/>
                <w:lang w:eastAsia="es-ES"/>
              </w:rPr>
              <w:t xml:space="preserve"> </w:t>
            </w:r>
            <w:r w:rsidRPr="00FC117B">
              <w:rPr>
                <w:rFonts w:ascii="Montserrat" w:eastAsia="Times New Roman" w:hAnsi="Montserrat" w:cs="Calibri"/>
                <w:bCs/>
                <w:sz w:val="18"/>
                <w:szCs w:val="18"/>
                <w:lang w:eastAsia="es-ES"/>
              </w:rPr>
              <w:t>l</w:t>
            </w:r>
            <w:r w:rsidR="00FC117B" w:rsidRPr="00FC117B">
              <w:rPr>
                <w:rFonts w:ascii="Montserrat" w:eastAsia="Times New Roman" w:hAnsi="Montserrat" w:cs="Calibri"/>
                <w:bCs/>
                <w:sz w:val="18"/>
                <w:szCs w:val="18"/>
                <w:lang w:eastAsia="es-ES"/>
              </w:rPr>
              <w:t>a</w:t>
            </w:r>
            <w:r w:rsidRPr="00FC117B">
              <w:rPr>
                <w:rFonts w:ascii="Montserrat" w:eastAsia="Times New Roman" w:hAnsi="Montserrat" w:cs="Calibri"/>
                <w:bCs/>
                <w:sz w:val="18"/>
                <w:szCs w:val="18"/>
                <w:lang w:eastAsia="es-ES"/>
              </w:rPr>
              <w:t xml:space="preserve"> </w:t>
            </w:r>
            <w:r w:rsidR="00FC117B" w:rsidRPr="00FC117B">
              <w:rPr>
                <w:rFonts w:ascii="Montserrat" w:eastAsia="Times New Roman" w:hAnsi="Montserrat" w:cs="Calibri"/>
                <w:bCs/>
                <w:i/>
                <w:iCs/>
                <w:color w:val="C00000"/>
                <w:sz w:val="18"/>
                <w:szCs w:val="18"/>
                <w:lang w:eastAsia="es-ES"/>
              </w:rPr>
              <w:t>LMVSI</w:t>
            </w:r>
            <w:r w:rsidRPr="00FC117B">
              <w:rPr>
                <w:rFonts w:ascii="Montserrat" w:eastAsia="Times New Roman" w:hAnsi="Montserrat" w:cs="Calibri"/>
                <w:bCs/>
                <w:sz w:val="18"/>
                <w:szCs w:val="18"/>
                <w:lang w:eastAsia="es-ES"/>
              </w:rPr>
              <w:t xml:space="preserve">. </w:t>
            </w:r>
          </w:p>
          <w:p w14:paraId="04F84173" w14:textId="7D810E1C" w:rsidR="0079338F" w:rsidRDefault="00274D81" w:rsidP="0079338F">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 xml:space="preserve">En cuanto a </w:t>
            </w:r>
            <w:r w:rsidRPr="0079338F">
              <w:rPr>
                <w:rFonts w:ascii="Montserrat" w:eastAsia="Times New Roman" w:hAnsi="Montserrat" w:cs="Calibri"/>
                <w:bCs/>
                <w:sz w:val="18"/>
                <w:szCs w:val="18"/>
                <w:u w:val="single"/>
                <w:lang w:eastAsia="es-ES"/>
              </w:rPr>
              <w:t>estructura organizativa de control</w:t>
            </w:r>
            <w:r>
              <w:rPr>
                <w:rFonts w:ascii="Montserrat" w:eastAsia="Times New Roman" w:hAnsi="Montserrat" w:cs="Calibri"/>
                <w:bCs/>
                <w:sz w:val="18"/>
                <w:szCs w:val="18"/>
                <w:lang w:eastAsia="es-ES"/>
              </w:rPr>
              <w:t xml:space="preserve"> de ESI (establecimiento de funciones de cumplimiento normativo, gestión de riesgos y auditoría interna) se observará, además de </w:t>
            </w:r>
            <w:r w:rsidR="00CF541F">
              <w:rPr>
                <w:rFonts w:ascii="Montserrat" w:eastAsia="Times New Roman" w:hAnsi="Montserrat" w:cs="Calibri"/>
                <w:bCs/>
                <w:sz w:val="18"/>
                <w:szCs w:val="18"/>
                <w:lang w:eastAsia="es-ES"/>
              </w:rPr>
              <w:t xml:space="preserve">lo establecido en </w:t>
            </w:r>
            <w:r w:rsidR="003B5869">
              <w:rPr>
                <w:rFonts w:ascii="Montserrat" w:eastAsia="Times New Roman" w:hAnsi="Montserrat" w:cs="Calibri"/>
                <w:bCs/>
                <w:sz w:val="18"/>
                <w:szCs w:val="18"/>
                <w:lang w:eastAsia="es-ES"/>
              </w:rPr>
              <w:t xml:space="preserve">los </w:t>
            </w:r>
            <w:r w:rsidR="003B5869" w:rsidRPr="003B5869">
              <w:rPr>
                <w:rFonts w:ascii="Montserrat" w:eastAsia="Times New Roman" w:hAnsi="Montserrat" w:cs="Calibri"/>
                <w:bCs/>
                <w:i/>
                <w:iCs/>
                <w:color w:val="C00000"/>
                <w:sz w:val="18"/>
                <w:szCs w:val="18"/>
                <w:lang w:eastAsia="es-ES"/>
              </w:rPr>
              <w:t>artículos 175.1. de la LMVSI</w:t>
            </w:r>
            <w:r w:rsidR="003B5869" w:rsidRPr="003B5869">
              <w:rPr>
                <w:rFonts w:ascii="Montserrat" w:eastAsia="Times New Roman" w:hAnsi="Montserrat" w:cs="Calibri"/>
                <w:bCs/>
                <w:color w:val="C00000"/>
                <w:sz w:val="18"/>
                <w:szCs w:val="18"/>
                <w:lang w:eastAsia="es-ES"/>
              </w:rPr>
              <w:t xml:space="preserve"> </w:t>
            </w:r>
            <w:r w:rsidR="003B5869">
              <w:rPr>
                <w:rFonts w:ascii="Montserrat" w:eastAsia="Times New Roman" w:hAnsi="Montserrat" w:cs="Calibri"/>
                <w:bCs/>
                <w:sz w:val="18"/>
                <w:szCs w:val="18"/>
                <w:lang w:eastAsia="es-ES"/>
              </w:rPr>
              <w:t xml:space="preserve">y </w:t>
            </w:r>
            <w:r w:rsidR="00CF541F" w:rsidRPr="003B5869">
              <w:rPr>
                <w:rFonts w:ascii="Montserrat" w:eastAsia="Times New Roman" w:hAnsi="Montserrat" w:cs="Calibri"/>
                <w:bCs/>
                <w:i/>
                <w:iCs/>
                <w:color w:val="C00000"/>
                <w:sz w:val="18"/>
                <w:szCs w:val="18"/>
                <w:lang w:eastAsia="es-ES"/>
              </w:rPr>
              <w:t xml:space="preserve">89 del RD </w:t>
            </w:r>
            <w:r w:rsidR="00CF541F" w:rsidRPr="00CF541F">
              <w:rPr>
                <w:rFonts w:ascii="Montserrat" w:eastAsia="Times New Roman" w:hAnsi="Montserrat" w:cs="Calibri"/>
                <w:bCs/>
                <w:i/>
                <w:iCs/>
                <w:color w:val="C00000"/>
                <w:sz w:val="18"/>
                <w:szCs w:val="18"/>
                <w:lang w:eastAsia="es-ES"/>
              </w:rPr>
              <w:t>de ESI</w:t>
            </w:r>
            <w:r w:rsidR="003B5869">
              <w:rPr>
                <w:rFonts w:ascii="Montserrat" w:eastAsia="Times New Roman" w:hAnsi="Montserrat" w:cs="Calibri"/>
                <w:bCs/>
                <w:sz w:val="18"/>
                <w:szCs w:val="18"/>
                <w:lang w:eastAsia="es-ES"/>
              </w:rPr>
              <w:t xml:space="preserve"> (respecto de la unidad de gestión de riesgos),</w:t>
            </w:r>
            <w:r w:rsidR="00CF541F">
              <w:rPr>
                <w:rFonts w:ascii="Montserrat" w:eastAsia="Times New Roman" w:hAnsi="Montserrat" w:cs="Calibri"/>
                <w:bCs/>
                <w:sz w:val="18"/>
                <w:szCs w:val="18"/>
                <w:lang w:eastAsia="es-ES"/>
              </w:rPr>
              <w:t xml:space="preserve"> </w:t>
            </w:r>
            <w:r>
              <w:rPr>
                <w:rFonts w:ascii="Montserrat" w:eastAsia="Times New Roman" w:hAnsi="Montserrat" w:cs="Calibri"/>
                <w:bCs/>
                <w:sz w:val="18"/>
                <w:szCs w:val="18"/>
                <w:lang w:eastAsia="es-ES"/>
              </w:rPr>
              <w:t xml:space="preserve">lo previsto en el </w:t>
            </w:r>
            <w:r w:rsidRPr="0079338F">
              <w:rPr>
                <w:rFonts w:ascii="Montserrat" w:eastAsia="Times New Roman" w:hAnsi="Montserrat" w:cs="Calibri"/>
                <w:bCs/>
                <w:i/>
                <w:iCs/>
                <w:color w:val="C00000"/>
                <w:sz w:val="18"/>
                <w:szCs w:val="18"/>
                <w:lang w:eastAsia="es-ES"/>
              </w:rPr>
              <w:t xml:space="preserve">Reglamento </w:t>
            </w:r>
            <w:r w:rsidR="00413A26" w:rsidRPr="0079338F">
              <w:rPr>
                <w:rFonts w:ascii="Montserrat" w:eastAsia="Times New Roman" w:hAnsi="Montserrat" w:cs="Calibri"/>
                <w:bCs/>
                <w:i/>
                <w:iCs/>
                <w:color w:val="C00000"/>
                <w:sz w:val="18"/>
                <w:szCs w:val="18"/>
                <w:lang w:eastAsia="es-ES"/>
              </w:rPr>
              <w:t>delegado</w:t>
            </w:r>
            <w:r w:rsidRPr="0079338F">
              <w:rPr>
                <w:rFonts w:ascii="Montserrat" w:eastAsia="Times New Roman" w:hAnsi="Montserrat" w:cs="Calibri"/>
                <w:bCs/>
                <w:i/>
                <w:iCs/>
                <w:color w:val="C00000"/>
                <w:sz w:val="18"/>
                <w:szCs w:val="18"/>
                <w:lang w:eastAsia="es-ES"/>
              </w:rPr>
              <w:t xml:space="preserve"> (UE) 2017/565 de la Comisión</w:t>
            </w:r>
            <w:r w:rsidRPr="00274D81">
              <w:rPr>
                <w:rFonts w:ascii="Montserrat" w:eastAsia="Times New Roman" w:hAnsi="Montserrat" w:cs="Calibri"/>
                <w:bCs/>
                <w:sz w:val="18"/>
                <w:szCs w:val="18"/>
                <w:lang w:eastAsia="es-ES"/>
              </w:rPr>
              <w:t>, de 25 de abril de 2016</w:t>
            </w:r>
            <w:r>
              <w:rPr>
                <w:rFonts w:ascii="Montserrat" w:eastAsia="Times New Roman" w:hAnsi="Montserrat" w:cs="Calibri"/>
                <w:bCs/>
                <w:sz w:val="18"/>
                <w:szCs w:val="18"/>
                <w:lang w:eastAsia="es-ES"/>
              </w:rPr>
              <w:t xml:space="preserve"> y en la </w:t>
            </w:r>
            <w:r w:rsidRPr="0079338F">
              <w:rPr>
                <w:rFonts w:ascii="Montserrat" w:eastAsia="Times New Roman" w:hAnsi="Montserrat" w:cs="Calibri"/>
                <w:bCs/>
                <w:i/>
                <w:iCs/>
                <w:color w:val="C00000"/>
                <w:sz w:val="18"/>
                <w:szCs w:val="18"/>
                <w:lang w:eastAsia="es-ES"/>
              </w:rPr>
              <w:t>Circular 1/2014 de la CNMV</w:t>
            </w:r>
            <w:r>
              <w:rPr>
                <w:rFonts w:ascii="Montserrat" w:eastAsia="Times New Roman" w:hAnsi="Montserrat" w:cs="Calibri"/>
                <w:bCs/>
                <w:sz w:val="18"/>
                <w:szCs w:val="18"/>
                <w:lang w:eastAsia="es-ES"/>
              </w:rPr>
              <w:t xml:space="preserve">, lo dispuesto en </w:t>
            </w:r>
            <w:r w:rsidRPr="0079338F">
              <w:rPr>
                <w:rFonts w:ascii="Montserrat" w:eastAsia="Times New Roman" w:hAnsi="Montserrat" w:cs="Calibri"/>
                <w:bCs/>
                <w:i/>
                <w:iCs/>
                <w:color w:val="C00000"/>
                <w:sz w:val="18"/>
                <w:szCs w:val="18"/>
                <w:lang w:eastAsia="es-ES"/>
              </w:rPr>
              <w:t>las Secciones 17 a 20</w:t>
            </w:r>
            <w:r w:rsidRPr="0079338F">
              <w:rPr>
                <w:rFonts w:ascii="Montserrat" w:eastAsia="Times New Roman" w:hAnsi="Montserrat" w:cs="Calibri"/>
                <w:bCs/>
                <w:color w:val="C00000"/>
                <w:sz w:val="18"/>
                <w:szCs w:val="18"/>
                <w:lang w:eastAsia="es-ES"/>
              </w:rPr>
              <w:t xml:space="preserve"> </w:t>
            </w:r>
            <w:r>
              <w:rPr>
                <w:rFonts w:ascii="Montserrat" w:eastAsia="Times New Roman" w:hAnsi="Montserrat" w:cs="Calibri"/>
                <w:bCs/>
                <w:sz w:val="18"/>
                <w:szCs w:val="18"/>
                <w:lang w:eastAsia="es-ES"/>
              </w:rPr>
              <w:t xml:space="preserve">de </w:t>
            </w:r>
            <w:r w:rsidR="0079338F">
              <w:rPr>
                <w:rFonts w:ascii="Montserrat" w:eastAsia="Times New Roman" w:hAnsi="Montserrat" w:cs="Calibri"/>
                <w:bCs/>
                <w:sz w:val="18"/>
                <w:szCs w:val="18"/>
                <w:lang w:eastAsia="es-ES"/>
              </w:rPr>
              <w:t xml:space="preserve">las </w:t>
            </w:r>
            <w:r w:rsidR="0079338F" w:rsidRPr="007A239C">
              <w:rPr>
                <w:rFonts w:ascii="Montserrat" w:hAnsi="Montserrat" w:cs="Arial"/>
                <w:i/>
                <w:iCs/>
                <w:color w:val="C00000"/>
                <w:sz w:val="18"/>
                <w:szCs w:val="18"/>
                <w:lang w:val="es-ES_tradnl"/>
              </w:rPr>
              <w:lastRenderedPageBreak/>
              <w:t>Directrices sobre gobernanza interna con arreglo a la Directiva (UE) 2019/2034</w:t>
            </w:r>
            <w:r w:rsidR="0079338F" w:rsidRPr="007A239C">
              <w:rPr>
                <w:rFonts w:ascii="Montserrat" w:eastAsia="Times New Roman" w:hAnsi="Montserrat" w:cs="Calibri"/>
                <w:bCs/>
                <w:sz w:val="18"/>
                <w:szCs w:val="18"/>
                <w:lang w:eastAsia="es-ES"/>
              </w:rPr>
              <w:t>, de 22/11/21 (EBA/GL/2021/14</w:t>
            </w:r>
            <w:r w:rsidR="0079338F">
              <w:rPr>
                <w:rFonts w:ascii="Montserrat" w:eastAsia="Times New Roman" w:hAnsi="Montserrat" w:cs="Calibri"/>
                <w:bCs/>
                <w:sz w:val="18"/>
                <w:szCs w:val="18"/>
                <w:lang w:eastAsia="es-ES"/>
              </w:rPr>
              <w:t>).</w:t>
            </w:r>
          </w:p>
          <w:p w14:paraId="440A1718" w14:textId="383F8C04" w:rsidR="00BE3F08" w:rsidRPr="002C3DD7" w:rsidRDefault="00D905B7" w:rsidP="00AE0E6A">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2C3DD7">
              <w:rPr>
                <w:rFonts w:ascii="Montserrat" w:eastAsia="Times New Roman" w:hAnsi="Montserrat" w:cs="Calibri"/>
                <w:bCs/>
                <w:sz w:val="18"/>
                <w:szCs w:val="18"/>
                <w:lang w:eastAsia="es-ES"/>
              </w:rPr>
              <w:t xml:space="preserve">En caso de que la </w:t>
            </w:r>
            <w:r w:rsidR="00082F97" w:rsidRPr="002C3DD7">
              <w:rPr>
                <w:rFonts w:ascii="Montserrat" w:eastAsia="Times New Roman" w:hAnsi="Montserrat" w:cs="Calibri"/>
                <w:bCs/>
                <w:sz w:val="18"/>
                <w:szCs w:val="18"/>
                <w:lang w:eastAsia="es-ES"/>
              </w:rPr>
              <w:t>ESI</w:t>
            </w:r>
            <w:r w:rsidRPr="002C3DD7">
              <w:rPr>
                <w:rFonts w:ascii="Montserrat" w:eastAsia="Times New Roman" w:hAnsi="Montserrat" w:cs="Calibri"/>
                <w:bCs/>
                <w:sz w:val="18"/>
                <w:szCs w:val="18"/>
                <w:lang w:eastAsia="es-ES"/>
              </w:rPr>
              <w:t xml:space="preserve"> prevea delegar en terceros servicios o funciones</w:t>
            </w:r>
            <w:r w:rsidR="00082F97" w:rsidRPr="002C3DD7">
              <w:rPr>
                <w:rFonts w:ascii="Montserrat" w:eastAsia="Times New Roman" w:hAnsi="Montserrat" w:cs="Calibri"/>
                <w:bCs/>
                <w:sz w:val="18"/>
                <w:szCs w:val="18"/>
                <w:lang w:eastAsia="es-ES"/>
              </w:rPr>
              <w:t>,</w:t>
            </w:r>
            <w:r w:rsidRPr="002C3DD7">
              <w:rPr>
                <w:rFonts w:ascii="Montserrat" w:eastAsia="Times New Roman" w:hAnsi="Montserrat" w:cs="Calibri"/>
                <w:bCs/>
                <w:sz w:val="18"/>
                <w:szCs w:val="18"/>
                <w:lang w:eastAsia="es-ES"/>
              </w:rPr>
              <w:t xml:space="preserve"> los </w:t>
            </w:r>
            <w:r w:rsidRPr="002C3DD7">
              <w:rPr>
                <w:rFonts w:ascii="Montserrat" w:eastAsia="Times New Roman" w:hAnsi="Montserrat" w:cs="Calibri"/>
                <w:bCs/>
                <w:i/>
                <w:iCs/>
                <w:color w:val="C00000"/>
                <w:sz w:val="18"/>
                <w:szCs w:val="18"/>
                <w:lang w:eastAsia="es-ES"/>
              </w:rPr>
              <w:t>artículos 1</w:t>
            </w:r>
            <w:r w:rsidR="00082F97" w:rsidRPr="002C3DD7">
              <w:rPr>
                <w:rFonts w:ascii="Montserrat" w:eastAsia="Times New Roman" w:hAnsi="Montserrat" w:cs="Calibri"/>
                <w:bCs/>
                <w:i/>
                <w:iCs/>
                <w:color w:val="C00000"/>
                <w:sz w:val="18"/>
                <w:szCs w:val="18"/>
                <w:lang w:eastAsia="es-ES"/>
              </w:rPr>
              <w:t>34</w:t>
            </w:r>
            <w:r w:rsidRPr="002C3DD7">
              <w:rPr>
                <w:rFonts w:ascii="Montserrat" w:eastAsia="Times New Roman" w:hAnsi="Montserrat" w:cs="Calibri"/>
                <w:bCs/>
                <w:i/>
                <w:iCs/>
                <w:color w:val="C00000"/>
                <w:sz w:val="18"/>
                <w:szCs w:val="18"/>
                <w:lang w:eastAsia="es-ES"/>
              </w:rPr>
              <w:t>.1., 1</w:t>
            </w:r>
            <w:r w:rsidR="00082F97" w:rsidRPr="002C3DD7">
              <w:rPr>
                <w:rFonts w:ascii="Montserrat" w:eastAsia="Times New Roman" w:hAnsi="Montserrat" w:cs="Calibri"/>
                <w:bCs/>
                <w:i/>
                <w:iCs/>
                <w:color w:val="C00000"/>
                <w:sz w:val="18"/>
                <w:szCs w:val="18"/>
                <w:lang w:eastAsia="es-ES"/>
              </w:rPr>
              <w:t>76</w:t>
            </w:r>
            <w:r w:rsidRPr="002C3DD7">
              <w:rPr>
                <w:rFonts w:ascii="Montserrat" w:eastAsia="Times New Roman" w:hAnsi="Montserrat" w:cs="Calibri"/>
                <w:bCs/>
                <w:i/>
                <w:iCs/>
                <w:color w:val="C00000"/>
                <w:sz w:val="18"/>
                <w:szCs w:val="18"/>
                <w:lang w:eastAsia="es-ES"/>
              </w:rPr>
              <w:t>.1. y 1</w:t>
            </w:r>
            <w:r w:rsidR="00082F97" w:rsidRPr="002C3DD7">
              <w:rPr>
                <w:rFonts w:ascii="Montserrat" w:eastAsia="Times New Roman" w:hAnsi="Montserrat" w:cs="Calibri"/>
                <w:bCs/>
                <w:i/>
                <w:iCs/>
                <w:color w:val="C00000"/>
                <w:sz w:val="18"/>
                <w:szCs w:val="18"/>
                <w:lang w:eastAsia="es-ES"/>
              </w:rPr>
              <w:t>76</w:t>
            </w:r>
            <w:r w:rsidRPr="002C3DD7">
              <w:rPr>
                <w:rFonts w:ascii="Montserrat" w:eastAsia="Times New Roman" w:hAnsi="Montserrat" w:cs="Calibri"/>
                <w:bCs/>
                <w:i/>
                <w:iCs/>
                <w:color w:val="C00000"/>
                <w:sz w:val="18"/>
                <w:szCs w:val="18"/>
                <w:lang w:eastAsia="es-ES"/>
              </w:rPr>
              <w:t>.3.e)</w:t>
            </w:r>
            <w:r w:rsidRPr="002C3DD7">
              <w:rPr>
                <w:rFonts w:ascii="Montserrat" w:eastAsia="Times New Roman" w:hAnsi="Montserrat" w:cs="Calibri"/>
                <w:bCs/>
                <w:color w:val="C00000"/>
                <w:sz w:val="18"/>
                <w:szCs w:val="18"/>
                <w:lang w:eastAsia="es-ES"/>
              </w:rPr>
              <w:t xml:space="preserve"> </w:t>
            </w:r>
            <w:r w:rsidRPr="002C3DD7">
              <w:rPr>
                <w:rFonts w:ascii="Montserrat" w:eastAsia="Times New Roman" w:hAnsi="Montserrat" w:cs="Calibri"/>
                <w:bCs/>
                <w:sz w:val="18"/>
                <w:szCs w:val="18"/>
                <w:lang w:eastAsia="es-ES"/>
              </w:rPr>
              <w:t>de</w:t>
            </w:r>
            <w:r w:rsidR="00082F97" w:rsidRPr="002C3DD7">
              <w:rPr>
                <w:rFonts w:ascii="Montserrat" w:eastAsia="Times New Roman" w:hAnsi="Montserrat" w:cs="Calibri"/>
                <w:bCs/>
                <w:sz w:val="18"/>
                <w:szCs w:val="18"/>
                <w:lang w:eastAsia="es-ES"/>
              </w:rPr>
              <w:t xml:space="preserve"> la </w:t>
            </w:r>
            <w:r w:rsidR="00082F97" w:rsidRPr="002C3DD7">
              <w:rPr>
                <w:rFonts w:ascii="Montserrat" w:eastAsia="Times New Roman" w:hAnsi="Montserrat" w:cs="Calibri"/>
                <w:bCs/>
                <w:i/>
                <w:iCs/>
                <w:color w:val="C00000"/>
                <w:sz w:val="18"/>
                <w:szCs w:val="18"/>
                <w:lang w:eastAsia="es-ES"/>
              </w:rPr>
              <w:t>LMVSI</w:t>
            </w:r>
            <w:r w:rsidRPr="002C3DD7">
              <w:rPr>
                <w:rFonts w:ascii="Montserrat" w:eastAsia="Times New Roman" w:hAnsi="Montserrat" w:cs="Calibri"/>
                <w:bCs/>
                <w:sz w:val="18"/>
                <w:szCs w:val="18"/>
                <w:lang w:eastAsia="es-ES"/>
              </w:rPr>
              <w:t xml:space="preserve">, </w:t>
            </w:r>
            <w:r w:rsidR="00085E19" w:rsidRPr="002C3DD7">
              <w:rPr>
                <w:rFonts w:ascii="Montserrat" w:eastAsia="Times New Roman" w:hAnsi="Montserrat" w:cs="Calibri"/>
                <w:bCs/>
                <w:i/>
                <w:iCs/>
                <w:color w:val="C00000"/>
                <w:sz w:val="18"/>
                <w:szCs w:val="18"/>
                <w:lang w:eastAsia="es-ES"/>
              </w:rPr>
              <w:t>20</w:t>
            </w:r>
            <w:r w:rsidRPr="002C3DD7">
              <w:rPr>
                <w:rFonts w:ascii="Montserrat" w:eastAsia="Times New Roman" w:hAnsi="Montserrat" w:cs="Calibri"/>
                <w:bCs/>
                <w:i/>
                <w:iCs/>
                <w:color w:val="C00000"/>
                <w:sz w:val="18"/>
                <w:szCs w:val="18"/>
                <w:lang w:eastAsia="es-ES"/>
              </w:rPr>
              <w:t>.1.</w:t>
            </w:r>
            <w:r w:rsidR="00085E19" w:rsidRPr="002C3DD7">
              <w:rPr>
                <w:rFonts w:ascii="Montserrat" w:eastAsia="Times New Roman" w:hAnsi="Montserrat" w:cs="Calibri"/>
                <w:bCs/>
                <w:i/>
                <w:iCs/>
                <w:color w:val="C00000"/>
                <w:sz w:val="18"/>
                <w:szCs w:val="18"/>
                <w:lang w:eastAsia="es-ES"/>
              </w:rPr>
              <w:t>g</w:t>
            </w:r>
            <w:r w:rsidRPr="002C3DD7">
              <w:rPr>
                <w:rFonts w:ascii="Montserrat" w:eastAsia="Times New Roman" w:hAnsi="Montserrat" w:cs="Calibri"/>
                <w:bCs/>
                <w:i/>
                <w:iCs/>
                <w:color w:val="C00000"/>
                <w:sz w:val="18"/>
                <w:szCs w:val="18"/>
                <w:lang w:eastAsia="es-ES"/>
              </w:rPr>
              <w:t>)</w:t>
            </w:r>
            <w:r w:rsidR="00BE3F08" w:rsidRPr="002C3DD7">
              <w:rPr>
                <w:rFonts w:ascii="Montserrat" w:eastAsia="Times New Roman" w:hAnsi="Montserrat" w:cs="Calibri"/>
                <w:bCs/>
                <w:sz w:val="18"/>
                <w:szCs w:val="18"/>
                <w:lang w:eastAsia="es-ES"/>
              </w:rPr>
              <w:t>,</w:t>
            </w:r>
            <w:r w:rsidRPr="002C3DD7">
              <w:rPr>
                <w:rFonts w:ascii="Montserrat" w:eastAsia="Times New Roman" w:hAnsi="Montserrat" w:cs="Calibri"/>
                <w:bCs/>
                <w:sz w:val="18"/>
                <w:szCs w:val="18"/>
                <w:lang w:eastAsia="es-ES"/>
              </w:rPr>
              <w:t xml:space="preserve"> </w:t>
            </w:r>
            <w:r w:rsidR="00085E19" w:rsidRPr="002C3DD7">
              <w:rPr>
                <w:rFonts w:ascii="Montserrat" w:eastAsia="Times New Roman" w:hAnsi="Montserrat" w:cs="Calibri"/>
                <w:bCs/>
                <w:i/>
                <w:iCs/>
                <w:color w:val="C00000"/>
                <w:sz w:val="18"/>
                <w:szCs w:val="18"/>
                <w:lang w:eastAsia="es-ES"/>
              </w:rPr>
              <w:t>83</w:t>
            </w:r>
            <w:r w:rsidRPr="002C3DD7">
              <w:rPr>
                <w:rFonts w:ascii="Montserrat" w:eastAsia="Times New Roman" w:hAnsi="Montserrat" w:cs="Calibri"/>
                <w:bCs/>
                <w:i/>
                <w:iCs/>
                <w:color w:val="C00000"/>
                <w:sz w:val="18"/>
                <w:szCs w:val="18"/>
                <w:lang w:eastAsia="es-ES"/>
              </w:rPr>
              <w:t>.1.b)</w:t>
            </w:r>
            <w:r w:rsidRPr="002C3DD7">
              <w:rPr>
                <w:rFonts w:ascii="Montserrat" w:eastAsia="Times New Roman" w:hAnsi="Montserrat" w:cs="Calibri"/>
                <w:bCs/>
                <w:sz w:val="18"/>
                <w:szCs w:val="18"/>
                <w:lang w:eastAsia="es-ES"/>
              </w:rPr>
              <w:t xml:space="preserve"> </w:t>
            </w:r>
            <w:r w:rsidR="00BE3F08" w:rsidRPr="002C3DD7">
              <w:rPr>
                <w:rFonts w:ascii="Montserrat" w:eastAsia="Times New Roman" w:hAnsi="Montserrat" w:cs="Calibri"/>
                <w:bCs/>
                <w:sz w:val="18"/>
                <w:szCs w:val="18"/>
                <w:lang w:eastAsia="es-ES"/>
              </w:rPr>
              <w:t xml:space="preserve">y </w:t>
            </w:r>
            <w:r w:rsidR="00BE3F08" w:rsidRPr="002C3DD7">
              <w:rPr>
                <w:rFonts w:ascii="Montserrat" w:eastAsia="Times New Roman" w:hAnsi="Montserrat" w:cs="Calibri"/>
                <w:bCs/>
                <w:i/>
                <w:iCs/>
                <w:color w:val="C00000"/>
                <w:sz w:val="18"/>
                <w:szCs w:val="18"/>
                <w:lang w:eastAsia="es-ES"/>
              </w:rPr>
              <w:t>85.1</w:t>
            </w:r>
            <w:r w:rsidR="00BE3F08" w:rsidRPr="002C3DD7">
              <w:rPr>
                <w:rFonts w:ascii="Montserrat" w:eastAsia="Times New Roman" w:hAnsi="Montserrat" w:cs="Calibri"/>
                <w:bCs/>
                <w:color w:val="C00000"/>
                <w:sz w:val="18"/>
                <w:szCs w:val="18"/>
                <w:lang w:eastAsia="es-ES"/>
              </w:rPr>
              <w:t xml:space="preserve"> </w:t>
            </w:r>
            <w:r w:rsidRPr="002C3DD7">
              <w:rPr>
                <w:rFonts w:ascii="Montserrat" w:eastAsia="Times New Roman" w:hAnsi="Montserrat" w:cs="Calibri"/>
                <w:bCs/>
                <w:sz w:val="18"/>
                <w:szCs w:val="18"/>
                <w:lang w:eastAsia="es-ES"/>
              </w:rPr>
              <w:t xml:space="preserve">del </w:t>
            </w:r>
            <w:r w:rsidRPr="002C3DD7">
              <w:rPr>
                <w:rFonts w:ascii="Montserrat" w:eastAsia="Times New Roman" w:hAnsi="Montserrat" w:cs="Calibri"/>
                <w:bCs/>
                <w:i/>
                <w:iCs/>
                <w:color w:val="C00000"/>
                <w:sz w:val="18"/>
                <w:szCs w:val="18"/>
                <w:lang w:eastAsia="es-ES"/>
              </w:rPr>
              <w:t>RD de ESI</w:t>
            </w:r>
            <w:r w:rsidRPr="002C3DD7">
              <w:rPr>
                <w:rFonts w:ascii="Montserrat" w:eastAsia="Times New Roman" w:hAnsi="Montserrat" w:cs="Calibri"/>
                <w:bCs/>
                <w:sz w:val="18"/>
                <w:szCs w:val="18"/>
                <w:lang w:eastAsia="es-ES"/>
              </w:rPr>
              <w:t xml:space="preserve">, por remisión, entre otros, a los </w:t>
            </w:r>
            <w:r w:rsidRPr="002C3DD7">
              <w:rPr>
                <w:rFonts w:ascii="Montserrat" w:eastAsia="Times New Roman" w:hAnsi="Montserrat" w:cs="Calibri"/>
                <w:bCs/>
                <w:i/>
                <w:iCs/>
                <w:color w:val="C00000"/>
                <w:sz w:val="18"/>
                <w:szCs w:val="18"/>
                <w:lang w:eastAsia="es-ES"/>
              </w:rPr>
              <w:t>artículos 30,31 y 32</w:t>
            </w:r>
            <w:r w:rsidRPr="002C3DD7">
              <w:rPr>
                <w:rFonts w:ascii="Montserrat" w:eastAsia="Times New Roman" w:hAnsi="Montserrat" w:cs="Calibri"/>
                <w:bCs/>
                <w:color w:val="C00000"/>
                <w:sz w:val="18"/>
                <w:szCs w:val="18"/>
                <w:lang w:eastAsia="es-ES"/>
              </w:rPr>
              <w:t xml:space="preserve"> </w:t>
            </w:r>
            <w:r w:rsidRPr="002C3DD7">
              <w:rPr>
                <w:rFonts w:ascii="Montserrat" w:eastAsia="Times New Roman" w:hAnsi="Montserrat" w:cs="Calibri"/>
                <w:bCs/>
                <w:sz w:val="18"/>
                <w:szCs w:val="18"/>
                <w:lang w:eastAsia="es-ES"/>
              </w:rPr>
              <w:t xml:space="preserve">del </w:t>
            </w:r>
            <w:r w:rsidRPr="002C3DD7">
              <w:rPr>
                <w:rFonts w:ascii="Montserrat" w:eastAsia="Times New Roman" w:hAnsi="Montserrat" w:cs="Calibri"/>
                <w:bCs/>
                <w:i/>
                <w:iCs/>
                <w:color w:val="C00000"/>
                <w:sz w:val="18"/>
                <w:szCs w:val="18"/>
                <w:lang w:eastAsia="es-ES"/>
              </w:rPr>
              <w:t>Reglamento Delegado (UE) 2017/565</w:t>
            </w:r>
            <w:r w:rsidRPr="002C3DD7">
              <w:rPr>
                <w:rFonts w:ascii="Montserrat" w:eastAsia="Times New Roman" w:hAnsi="Montserrat" w:cs="Calibri"/>
                <w:bCs/>
                <w:sz w:val="18"/>
                <w:szCs w:val="18"/>
                <w:lang w:eastAsia="es-ES"/>
              </w:rPr>
              <w:t xml:space="preserve">, establecen el deber de aportar documentación adecuada, describiendo qué servicios o funciones tiene previsto subcontratar así como las condiciones de dicha subcontratación. Además, </w:t>
            </w:r>
            <w:r w:rsidR="00165D7F" w:rsidRPr="002C3DD7">
              <w:rPr>
                <w:rFonts w:ascii="Montserrat" w:eastAsia="Times New Roman" w:hAnsi="Montserrat" w:cs="Calibri"/>
                <w:bCs/>
                <w:sz w:val="18"/>
                <w:szCs w:val="18"/>
                <w:lang w:eastAsia="es-ES"/>
              </w:rPr>
              <w:t>en su caso,</w:t>
            </w:r>
            <w:r w:rsidR="002C3DD7" w:rsidRPr="002C3DD7">
              <w:rPr>
                <w:rFonts w:ascii="Montserrat" w:eastAsia="Times New Roman" w:hAnsi="Montserrat" w:cs="Calibri"/>
                <w:bCs/>
                <w:sz w:val="18"/>
                <w:szCs w:val="18"/>
                <w:lang w:eastAsia="es-ES"/>
              </w:rPr>
              <w:t xml:space="preserve"> las ESI deberán tener en cuenta las</w:t>
            </w:r>
            <w:r w:rsidR="00165D7F" w:rsidRPr="002C3DD7">
              <w:rPr>
                <w:rFonts w:ascii="Montserrat" w:eastAsia="Times New Roman" w:hAnsi="Montserrat" w:cs="Calibri"/>
                <w:bCs/>
                <w:sz w:val="18"/>
                <w:szCs w:val="18"/>
                <w:lang w:eastAsia="es-ES"/>
              </w:rPr>
              <w:t xml:space="preserve"> </w:t>
            </w:r>
            <w:r w:rsidR="00165D7F" w:rsidRPr="002C3DD7">
              <w:rPr>
                <w:rFonts w:ascii="Montserrat" w:eastAsia="Times New Roman" w:hAnsi="Montserrat" w:cs="Calibri"/>
                <w:bCs/>
                <w:i/>
                <w:iCs/>
                <w:color w:val="C00000"/>
                <w:sz w:val="18"/>
                <w:szCs w:val="18"/>
                <w:lang w:eastAsia="es-ES"/>
              </w:rPr>
              <w:t>Directrices sobre la externalización de servicios a proveedores de servicios en la nube</w:t>
            </w:r>
            <w:r w:rsidR="002C3DD7" w:rsidRPr="002C3DD7">
              <w:rPr>
                <w:rFonts w:ascii="Montserrat" w:eastAsia="Times New Roman" w:hAnsi="Montserrat" w:cs="Calibri"/>
                <w:bCs/>
                <w:sz w:val="18"/>
                <w:szCs w:val="18"/>
                <w:lang w:eastAsia="es-ES"/>
              </w:rPr>
              <w:t xml:space="preserve">, </w:t>
            </w:r>
            <w:r w:rsidR="00BE3F08" w:rsidRPr="002C3DD7">
              <w:rPr>
                <w:rFonts w:ascii="Montserrat" w:eastAsia="Times New Roman" w:hAnsi="Montserrat" w:cs="Calibri"/>
                <w:bCs/>
                <w:sz w:val="18"/>
                <w:szCs w:val="18"/>
                <w:lang w:eastAsia="es-ES"/>
              </w:rPr>
              <w:t>de 10/05/21 (ESMA50-164-4285)</w:t>
            </w:r>
            <w:r w:rsidR="002C3DD7" w:rsidRPr="002C3DD7">
              <w:rPr>
                <w:rFonts w:ascii="Montserrat" w:eastAsia="Times New Roman" w:hAnsi="Montserrat" w:cs="Calibri"/>
                <w:bCs/>
                <w:sz w:val="18"/>
                <w:szCs w:val="18"/>
                <w:lang w:eastAsia="es-ES"/>
              </w:rPr>
              <w:t>.</w:t>
            </w:r>
          </w:p>
          <w:p w14:paraId="00AFA92E" w14:textId="619CB69C" w:rsidR="00D905B7" w:rsidRPr="00D905B7" w:rsidRDefault="00D905B7" w:rsidP="00D905B7">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D905B7">
              <w:rPr>
                <w:rFonts w:ascii="Montserrat" w:eastAsia="Times New Roman" w:hAnsi="Montserrat" w:cs="Calibri"/>
                <w:bCs/>
                <w:sz w:val="18"/>
                <w:szCs w:val="18"/>
                <w:lang w:eastAsia="es-ES"/>
              </w:rPr>
              <w:t xml:space="preserve">Adicionalmente, si la </w:t>
            </w:r>
            <w:r w:rsidR="00E11F57">
              <w:rPr>
                <w:rFonts w:ascii="Montserrat" w:eastAsia="Times New Roman" w:hAnsi="Montserrat" w:cs="Calibri"/>
                <w:bCs/>
                <w:sz w:val="18"/>
                <w:szCs w:val="18"/>
                <w:lang w:eastAsia="es-ES"/>
              </w:rPr>
              <w:t>ESI</w:t>
            </w:r>
            <w:r w:rsidRPr="00D905B7">
              <w:rPr>
                <w:rFonts w:ascii="Montserrat" w:eastAsia="Times New Roman" w:hAnsi="Montserrat" w:cs="Calibri"/>
                <w:bCs/>
                <w:sz w:val="18"/>
                <w:szCs w:val="18"/>
                <w:lang w:eastAsia="es-ES"/>
              </w:rPr>
              <w:t xml:space="preserve"> prevé prestar servicios telemáticos, deberán describir los medios que tendrá para garantizar la seguridad, confidencialidad y capacidad del servicio prestado, en virtud de lo dispuesto en el último párrafo del </w:t>
            </w:r>
            <w:r w:rsidRPr="00E11F57">
              <w:rPr>
                <w:rFonts w:ascii="Montserrat" w:eastAsia="Times New Roman" w:hAnsi="Montserrat" w:cs="Calibri"/>
                <w:bCs/>
                <w:i/>
                <w:iCs/>
                <w:color w:val="C00000"/>
                <w:sz w:val="18"/>
                <w:szCs w:val="18"/>
                <w:lang w:eastAsia="es-ES"/>
              </w:rPr>
              <w:t xml:space="preserve">artículo </w:t>
            </w:r>
            <w:r w:rsidR="00E11F57" w:rsidRPr="00E11F57">
              <w:rPr>
                <w:rFonts w:ascii="Montserrat" w:eastAsia="Times New Roman" w:hAnsi="Montserrat" w:cs="Calibri"/>
                <w:bCs/>
                <w:i/>
                <w:iCs/>
                <w:color w:val="C00000"/>
                <w:sz w:val="18"/>
                <w:szCs w:val="18"/>
                <w:lang w:eastAsia="es-ES"/>
              </w:rPr>
              <w:t>20</w:t>
            </w:r>
            <w:r w:rsidRPr="00E11F57">
              <w:rPr>
                <w:rFonts w:ascii="Montserrat" w:eastAsia="Times New Roman" w:hAnsi="Montserrat" w:cs="Calibri"/>
                <w:bCs/>
                <w:i/>
                <w:iCs/>
                <w:color w:val="C00000"/>
                <w:sz w:val="18"/>
                <w:szCs w:val="18"/>
                <w:lang w:eastAsia="es-ES"/>
              </w:rPr>
              <w:t>.1.</w:t>
            </w:r>
            <w:r w:rsidR="00E11F57" w:rsidRPr="00E11F57">
              <w:rPr>
                <w:rFonts w:ascii="Montserrat" w:eastAsia="Times New Roman" w:hAnsi="Montserrat" w:cs="Calibri"/>
                <w:bCs/>
                <w:i/>
                <w:iCs/>
                <w:color w:val="C00000"/>
                <w:sz w:val="18"/>
                <w:szCs w:val="18"/>
                <w:lang w:eastAsia="es-ES"/>
              </w:rPr>
              <w:t>g</w:t>
            </w:r>
            <w:r w:rsidRPr="00E11F57">
              <w:rPr>
                <w:rFonts w:ascii="Montserrat" w:eastAsia="Times New Roman" w:hAnsi="Montserrat" w:cs="Calibri"/>
                <w:bCs/>
                <w:i/>
                <w:iCs/>
                <w:color w:val="C00000"/>
                <w:sz w:val="18"/>
                <w:szCs w:val="18"/>
                <w:lang w:eastAsia="es-ES"/>
              </w:rPr>
              <w:t>)</w:t>
            </w:r>
            <w:r w:rsidRPr="00E11F57">
              <w:rPr>
                <w:rFonts w:ascii="Montserrat" w:eastAsia="Times New Roman" w:hAnsi="Montserrat" w:cs="Calibri"/>
                <w:bCs/>
                <w:color w:val="C00000"/>
                <w:sz w:val="18"/>
                <w:szCs w:val="18"/>
                <w:lang w:eastAsia="es-ES"/>
              </w:rPr>
              <w:t xml:space="preserve"> </w:t>
            </w:r>
            <w:r w:rsidRPr="00D905B7">
              <w:rPr>
                <w:rFonts w:ascii="Montserrat" w:eastAsia="Times New Roman" w:hAnsi="Montserrat" w:cs="Calibri"/>
                <w:bCs/>
                <w:sz w:val="18"/>
                <w:szCs w:val="18"/>
                <w:lang w:eastAsia="es-ES"/>
              </w:rPr>
              <w:t xml:space="preserve">del </w:t>
            </w:r>
            <w:r w:rsidRPr="00E11F57">
              <w:rPr>
                <w:rFonts w:ascii="Montserrat" w:eastAsia="Times New Roman" w:hAnsi="Montserrat" w:cs="Calibri"/>
                <w:bCs/>
                <w:i/>
                <w:iCs/>
                <w:color w:val="C00000"/>
                <w:sz w:val="18"/>
                <w:szCs w:val="18"/>
                <w:lang w:eastAsia="es-ES"/>
              </w:rPr>
              <w:t>RD de ESI</w:t>
            </w:r>
            <w:r w:rsidRPr="00D905B7">
              <w:rPr>
                <w:rFonts w:ascii="Montserrat" w:eastAsia="Times New Roman" w:hAnsi="Montserrat" w:cs="Calibri"/>
                <w:bCs/>
                <w:sz w:val="18"/>
                <w:szCs w:val="18"/>
                <w:lang w:eastAsia="es-ES"/>
              </w:rPr>
              <w:t>.</w:t>
            </w:r>
          </w:p>
          <w:p w14:paraId="6DF9F158" w14:textId="6495A978" w:rsidR="00D905B7" w:rsidRPr="00D905B7" w:rsidRDefault="00D905B7" w:rsidP="00D905B7">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D905B7">
              <w:rPr>
                <w:rFonts w:ascii="Montserrat" w:eastAsia="Times New Roman" w:hAnsi="Montserrat" w:cs="Calibri"/>
                <w:bCs/>
                <w:sz w:val="18"/>
                <w:szCs w:val="18"/>
                <w:lang w:eastAsia="es-ES"/>
              </w:rPr>
              <w:t xml:space="preserve">Asimismo, de acuerdo con los </w:t>
            </w:r>
            <w:r w:rsidRPr="00C2319C">
              <w:rPr>
                <w:rFonts w:ascii="Montserrat" w:eastAsia="Times New Roman" w:hAnsi="Montserrat" w:cs="Calibri"/>
                <w:bCs/>
                <w:i/>
                <w:iCs/>
                <w:color w:val="C00000"/>
                <w:sz w:val="18"/>
                <w:szCs w:val="18"/>
                <w:lang w:eastAsia="es-ES"/>
              </w:rPr>
              <w:t xml:space="preserve">artículos </w:t>
            </w:r>
            <w:r w:rsidR="00C2319C" w:rsidRPr="00C2319C">
              <w:rPr>
                <w:rFonts w:ascii="Montserrat" w:eastAsia="Times New Roman" w:hAnsi="Montserrat" w:cs="Calibri"/>
                <w:bCs/>
                <w:i/>
                <w:iCs/>
                <w:color w:val="C00000"/>
                <w:sz w:val="18"/>
                <w:szCs w:val="18"/>
                <w:lang w:eastAsia="es-ES"/>
              </w:rPr>
              <w:t>134.3</w:t>
            </w:r>
            <w:r w:rsidRPr="00C2319C">
              <w:rPr>
                <w:rFonts w:ascii="Montserrat" w:eastAsia="Times New Roman" w:hAnsi="Montserrat" w:cs="Calibri"/>
                <w:bCs/>
                <w:color w:val="C00000"/>
                <w:sz w:val="18"/>
                <w:szCs w:val="18"/>
                <w:lang w:eastAsia="es-ES"/>
              </w:rPr>
              <w:t xml:space="preserve"> </w:t>
            </w:r>
            <w:r w:rsidRPr="00D905B7">
              <w:rPr>
                <w:rFonts w:ascii="Montserrat" w:eastAsia="Times New Roman" w:hAnsi="Montserrat" w:cs="Calibri"/>
                <w:bCs/>
                <w:sz w:val="18"/>
                <w:szCs w:val="18"/>
                <w:lang w:eastAsia="es-ES"/>
              </w:rPr>
              <w:t>de</w:t>
            </w:r>
            <w:r w:rsidR="00C2319C">
              <w:rPr>
                <w:rFonts w:ascii="Montserrat" w:eastAsia="Times New Roman" w:hAnsi="Montserrat" w:cs="Calibri"/>
                <w:bCs/>
                <w:sz w:val="18"/>
                <w:szCs w:val="18"/>
                <w:lang w:eastAsia="es-ES"/>
              </w:rPr>
              <w:t xml:space="preserve"> </w:t>
            </w:r>
            <w:r w:rsidRPr="00D905B7">
              <w:rPr>
                <w:rFonts w:ascii="Montserrat" w:eastAsia="Times New Roman" w:hAnsi="Montserrat" w:cs="Calibri"/>
                <w:bCs/>
                <w:sz w:val="18"/>
                <w:szCs w:val="18"/>
                <w:lang w:eastAsia="es-ES"/>
              </w:rPr>
              <w:t>l</w:t>
            </w:r>
            <w:r w:rsidR="00C2319C">
              <w:rPr>
                <w:rFonts w:ascii="Montserrat" w:eastAsia="Times New Roman" w:hAnsi="Montserrat" w:cs="Calibri"/>
                <w:bCs/>
                <w:sz w:val="18"/>
                <w:szCs w:val="18"/>
                <w:lang w:eastAsia="es-ES"/>
              </w:rPr>
              <w:t>a</w:t>
            </w:r>
            <w:r w:rsidRPr="00D905B7">
              <w:rPr>
                <w:rFonts w:ascii="Montserrat" w:eastAsia="Times New Roman" w:hAnsi="Montserrat" w:cs="Calibri"/>
                <w:bCs/>
                <w:sz w:val="18"/>
                <w:szCs w:val="18"/>
                <w:lang w:eastAsia="es-ES"/>
              </w:rPr>
              <w:t xml:space="preserve"> </w:t>
            </w:r>
            <w:r w:rsidR="00C2319C" w:rsidRPr="00C2319C">
              <w:rPr>
                <w:rFonts w:ascii="Montserrat" w:eastAsia="Times New Roman" w:hAnsi="Montserrat" w:cs="Calibri"/>
                <w:bCs/>
                <w:i/>
                <w:iCs/>
                <w:color w:val="C00000"/>
                <w:sz w:val="18"/>
                <w:szCs w:val="18"/>
                <w:lang w:eastAsia="es-ES"/>
              </w:rPr>
              <w:t>LMVSI</w:t>
            </w:r>
            <w:r w:rsidRPr="00D905B7">
              <w:rPr>
                <w:rFonts w:ascii="Montserrat" w:eastAsia="Times New Roman" w:hAnsi="Montserrat" w:cs="Calibri"/>
                <w:bCs/>
                <w:sz w:val="18"/>
                <w:szCs w:val="18"/>
                <w:lang w:eastAsia="es-ES"/>
              </w:rPr>
              <w:t xml:space="preserve"> y </w:t>
            </w:r>
            <w:r w:rsidR="00C2319C" w:rsidRPr="00C2319C">
              <w:rPr>
                <w:rFonts w:ascii="Montserrat" w:eastAsia="Times New Roman" w:hAnsi="Montserrat" w:cs="Calibri"/>
                <w:bCs/>
                <w:i/>
                <w:iCs/>
                <w:color w:val="C00000"/>
                <w:sz w:val="18"/>
                <w:szCs w:val="18"/>
                <w:lang w:eastAsia="es-ES"/>
              </w:rPr>
              <w:t>20</w:t>
            </w:r>
            <w:r w:rsidRPr="00C2319C">
              <w:rPr>
                <w:rFonts w:ascii="Montserrat" w:eastAsia="Times New Roman" w:hAnsi="Montserrat" w:cs="Calibri"/>
                <w:bCs/>
                <w:i/>
                <w:iCs/>
                <w:color w:val="C00000"/>
                <w:sz w:val="18"/>
                <w:szCs w:val="18"/>
                <w:lang w:eastAsia="es-ES"/>
              </w:rPr>
              <w:t>.3.</w:t>
            </w:r>
            <w:r w:rsidRPr="00D905B7">
              <w:rPr>
                <w:rFonts w:ascii="Montserrat" w:eastAsia="Times New Roman" w:hAnsi="Montserrat" w:cs="Calibri"/>
                <w:bCs/>
                <w:sz w:val="18"/>
                <w:szCs w:val="18"/>
                <w:lang w:eastAsia="es-ES"/>
              </w:rPr>
              <w:t xml:space="preserve">del </w:t>
            </w:r>
            <w:r w:rsidRPr="00C2319C">
              <w:rPr>
                <w:rFonts w:ascii="Montserrat" w:eastAsia="Times New Roman" w:hAnsi="Montserrat" w:cs="Calibri"/>
                <w:bCs/>
                <w:i/>
                <w:iCs/>
                <w:color w:val="C00000"/>
                <w:sz w:val="18"/>
                <w:szCs w:val="18"/>
                <w:lang w:eastAsia="es-ES"/>
              </w:rPr>
              <w:t>RD de ESI</w:t>
            </w:r>
            <w:r w:rsidRPr="00D905B7">
              <w:rPr>
                <w:rFonts w:ascii="Montserrat" w:eastAsia="Times New Roman" w:hAnsi="Montserrat" w:cs="Calibri"/>
                <w:bCs/>
                <w:sz w:val="18"/>
                <w:szCs w:val="18"/>
                <w:lang w:eastAsia="es-ES"/>
              </w:rPr>
              <w:t xml:space="preserve">, cuando la solicitud de autorización se refiera a la prestación del servicio de gestión de un SMN o un SOC, la </w:t>
            </w:r>
            <w:r w:rsidR="00C2319C">
              <w:rPr>
                <w:rFonts w:ascii="Montserrat" w:eastAsia="Times New Roman" w:hAnsi="Montserrat" w:cs="Calibri"/>
                <w:bCs/>
                <w:sz w:val="18"/>
                <w:szCs w:val="18"/>
                <w:lang w:eastAsia="es-ES"/>
              </w:rPr>
              <w:t>ESI</w:t>
            </w:r>
            <w:r w:rsidRPr="00D905B7">
              <w:rPr>
                <w:rFonts w:ascii="Montserrat" w:eastAsia="Times New Roman" w:hAnsi="Montserrat" w:cs="Calibri"/>
                <w:bCs/>
                <w:sz w:val="18"/>
                <w:szCs w:val="18"/>
                <w:lang w:eastAsia="es-ES"/>
              </w:rPr>
              <w:t xml:space="preserve"> deberá, además, someter a la aprobación de la CNMV unas normas internas de funcionamiento del SMN o del SOC en los términos desarrollados en el propio artículo </w:t>
            </w:r>
            <w:r w:rsidR="00C2319C" w:rsidRPr="00C2319C">
              <w:rPr>
                <w:rFonts w:ascii="Montserrat" w:eastAsia="Times New Roman" w:hAnsi="Montserrat" w:cs="Calibri"/>
                <w:bCs/>
                <w:i/>
                <w:iCs/>
                <w:color w:val="C00000"/>
                <w:sz w:val="18"/>
                <w:szCs w:val="18"/>
                <w:lang w:eastAsia="es-ES"/>
              </w:rPr>
              <w:t>20.3.</w:t>
            </w:r>
            <w:r w:rsidR="00C2319C" w:rsidRPr="00D905B7">
              <w:rPr>
                <w:rFonts w:ascii="Montserrat" w:eastAsia="Times New Roman" w:hAnsi="Montserrat" w:cs="Calibri"/>
                <w:bCs/>
                <w:sz w:val="18"/>
                <w:szCs w:val="18"/>
                <w:lang w:eastAsia="es-ES"/>
              </w:rPr>
              <w:t xml:space="preserve">del </w:t>
            </w:r>
            <w:r w:rsidR="00C2319C" w:rsidRPr="00C2319C">
              <w:rPr>
                <w:rFonts w:ascii="Montserrat" w:eastAsia="Times New Roman" w:hAnsi="Montserrat" w:cs="Calibri"/>
                <w:bCs/>
                <w:i/>
                <w:iCs/>
                <w:color w:val="C00000"/>
                <w:sz w:val="18"/>
                <w:szCs w:val="18"/>
                <w:lang w:eastAsia="es-ES"/>
              </w:rPr>
              <w:t>RD de ESI</w:t>
            </w:r>
            <w:r w:rsidRPr="00D905B7">
              <w:rPr>
                <w:rFonts w:ascii="Montserrat" w:eastAsia="Times New Roman" w:hAnsi="Montserrat" w:cs="Calibri"/>
                <w:bCs/>
                <w:sz w:val="18"/>
                <w:szCs w:val="18"/>
                <w:lang w:eastAsia="es-ES"/>
              </w:rPr>
              <w:t>.</w:t>
            </w:r>
          </w:p>
          <w:p w14:paraId="0C7C64AC" w14:textId="5B88C3DE" w:rsidR="00CE6A0A" w:rsidRDefault="007C7E57" w:rsidP="00D905B7">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En caso de que la ESI tenga previsto prestar</w:t>
            </w:r>
            <w:r w:rsidRPr="007C7E57">
              <w:rPr>
                <w:rFonts w:ascii="Montserrat" w:eastAsia="Times New Roman" w:hAnsi="Montserrat" w:cs="Calibri"/>
                <w:bCs/>
                <w:sz w:val="18"/>
                <w:szCs w:val="18"/>
                <w:lang w:eastAsia="es-ES"/>
              </w:rPr>
              <w:t xml:space="preserve"> el servicio auxiliar de custodia y administración de instrumentos financieros y/o que tenga intención, en la prestación de servicios, de mantener fondos de clientes (con carácter temporal y transitorio)</w:t>
            </w:r>
            <w:r w:rsidR="006D3747">
              <w:rPr>
                <w:rFonts w:ascii="Montserrat" w:eastAsia="Times New Roman" w:hAnsi="Montserrat" w:cs="Calibri"/>
                <w:bCs/>
                <w:sz w:val="18"/>
                <w:szCs w:val="18"/>
                <w:lang w:eastAsia="es-ES"/>
              </w:rPr>
              <w:t>,</w:t>
            </w:r>
            <w:r w:rsidR="006D3747">
              <w:t xml:space="preserve"> </w:t>
            </w:r>
            <w:r w:rsidR="006D3747">
              <w:rPr>
                <w:rFonts w:ascii="Montserrat" w:eastAsia="Times New Roman" w:hAnsi="Montserrat" w:cs="Calibri"/>
                <w:bCs/>
                <w:sz w:val="18"/>
                <w:szCs w:val="18"/>
                <w:lang w:eastAsia="es-ES"/>
              </w:rPr>
              <w:t xml:space="preserve">deberá contar en su estructura organizativa con una </w:t>
            </w:r>
            <w:r w:rsidR="006D3747" w:rsidRPr="006D3747">
              <w:rPr>
                <w:rFonts w:ascii="Montserrat" w:eastAsia="Times New Roman" w:hAnsi="Montserrat" w:cs="Calibri"/>
                <w:bCs/>
                <w:sz w:val="18"/>
                <w:szCs w:val="18"/>
                <w:lang w:eastAsia="es-ES"/>
              </w:rPr>
              <w:t>persona</w:t>
            </w:r>
            <w:r w:rsidR="006D3747">
              <w:rPr>
                <w:rFonts w:ascii="Montserrat" w:eastAsia="Times New Roman" w:hAnsi="Montserrat" w:cs="Calibri"/>
                <w:bCs/>
                <w:sz w:val="18"/>
                <w:szCs w:val="18"/>
                <w:lang w:eastAsia="es-ES"/>
              </w:rPr>
              <w:t xml:space="preserve"> </w:t>
            </w:r>
            <w:r w:rsidR="006D3747" w:rsidRPr="006D3747">
              <w:rPr>
                <w:rFonts w:ascii="Montserrat" w:eastAsia="Times New Roman" w:hAnsi="Montserrat" w:cs="Calibri"/>
                <w:bCs/>
                <w:sz w:val="18"/>
                <w:szCs w:val="18"/>
                <w:lang w:eastAsia="es-ES"/>
              </w:rPr>
              <w:t>que, en cumplimiento de lo establecido en el</w:t>
            </w:r>
            <w:r w:rsidR="006D3747">
              <w:rPr>
                <w:rFonts w:ascii="Montserrat" w:eastAsia="Times New Roman" w:hAnsi="Montserrat" w:cs="Calibri"/>
                <w:bCs/>
                <w:sz w:val="18"/>
                <w:szCs w:val="18"/>
                <w:lang w:eastAsia="es-ES"/>
              </w:rPr>
              <w:t xml:space="preserve"> </w:t>
            </w:r>
            <w:r w:rsidR="006D3747" w:rsidRPr="006D3747">
              <w:rPr>
                <w:rFonts w:ascii="Montserrat" w:eastAsia="Times New Roman" w:hAnsi="Montserrat" w:cs="Calibri"/>
                <w:bCs/>
                <w:i/>
                <w:iCs/>
                <w:color w:val="C00000"/>
                <w:sz w:val="18"/>
                <w:szCs w:val="18"/>
                <w:lang w:eastAsia="es-ES"/>
              </w:rPr>
              <w:t>artículo 82</w:t>
            </w:r>
            <w:r w:rsidR="006D3747" w:rsidRPr="006D3747">
              <w:rPr>
                <w:rFonts w:ascii="Montserrat" w:eastAsia="Times New Roman" w:hAnsi="Montserrat" w:cs="Calibri"/>
                <w:bCs/>
                <w:color w:val="C00000"/>
                <w:sz w:val="18"/>
                <w:szCs w:val="18"/>
                <w:lang w:eastAsia="es-ES"/>
              </w:rPr>
              <w:t xml:space="preserve"> </w:t>
            </w:r>
            <w:r w:rsidR="006D3747" w:rsidRPr="006D3747">
              <w:rPr>
                <w:rFonts w:ascii="Montserrat" w:eastAsia="Times New Roman" w:hAnsi="Montserrat" w:cs="Calibri"/>
                <w:bCs/>
                <w:sz w:val="18"/>
                <w:szCs w:val="18"/>
                <w:lang w:eastAsia="es-ES"/>
              </w:rPr>
              <w:t xml:space="preserve">del </w:t>
            </w:r>
            <w:r w:rsidR="006D3747" w:rsidRPr="006D3747">
              <w:rPr>
                <w:rFonts w:ascii="Montserrat" w:eastAsia="Times New Roman" w:hAnsi="Montserrat" w:cs="Calibri"/>
                <w:bCs/>
                <w:i/>
                <w:iCs/>
                <w:color w:val="C00000"/>
                <w:sz w:val="18"/>
                <w:szCs w:val="18"/>
                <w:lang w:eastAsia="es-ES"/>
              </w:rPr>
              <w:t>RD de ESI</w:t>
            </w:r>
            <w:r w:rsidR="006D3747" w:rsidRPr="006D3747">
              <w:rPr>
                <w:rFonts w:ascii="Montserrat" w:eastAsia="Times New Roman" w:hAnsi="Montserrat" w:cs="Calibri"/>
                <w:bCs/>
                <w:sz w:val="18"/>
                <w:szCs w:val="18"/>
                <w:lang w:eastAsia="es-ES"/>
              </w:rPr>
              <w:t xml:space="preserve">, será designada como único responsable en la entidad de las cuestiones relativas al cumplimiento por parte de la ESI de las obligaciones previstas en </w:t>
            </w:r>
            <w:r w:rsidR="006D3747">
              <w:rPr>
                <w:rFonts w:ascii="Montserrat" w:eastAsia="Times New Roman" w:hAnsi="Montserrat" w:cs="Calibri"/>
                <w:bCs/>
                <w:sz w:val="18"/>
                <w:szCs w:val="18"/>
                <w:lang w:eastAsia="es-ES"/>
              </w:rPr>
              <w:t>la LMVSI</w:t>
            </w:r>
            <w:r w:rsidR="006D3747" w:rsidRPr="006D3747">
              <w:rPr>
                <w:rFonts w:ascii="Montserrat" w:eastAsia="Times New Roman" w:hAnsi="Montserrat" w:cs="Calibri"/>
                <w:bCs/>
                <w:sz w:val="18"/>
                <w:szCs w:val="18"/>
                <w:lang w:eastAsia="es-ES"/>
              </w:rPr>
              <w:t xml:space="preserve"> y en el RD de ESI, en materia de salvaguarda de los instrumentos financieros y los fondos de los clientes</w:t>
            </w:r>
            <w:r w:rsidRPr="007C7E57">
              <w:rPr>
                <w:rFonts w:ascii="Montserrat" w:eastAsia="Times New Roman" w:hAnsi="Montserrat" w:cs="Calibri"/>
                <w:bCs/>
                <w:sz w:val="18"/>
                <w:szCs w:val="18"/>
                <w:lang w:eastAsia="es-ES"/>
              </w:rPr>
              <w:t>.</w:t>
            </w:r>
            <w:r w:rsidR="006D3747">
              <w:rPr>
                <w:rFonts w:ascii="Montserrat" w:eastAsia="Times New Roman" w:hAnsi="Montserrat" w:cs="Calibri"/>
                <w:bCs/>
                <w:sz w:val="18"/>
                <w:szCs w:val="18"/>
                <w:lang w:eastAsia="es-ES"/>
              </w:rPr>
              <w:t xml:space="preserve"> Dicha persona deberá disponer de competencias y facultades y autoridad suficiente para ejercer esta función de forma adecuada.</w:t>
            </w:r>
          </w:p>
          <w:p w14:paraId="7E6B039F" w14:textId="680B4BCA" w:rsidR="002C1789" w:rsidRDefault="002C1789" w:rsidP="00186777">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Pr>
                <w:rFonts w:ascii="Montserrat" w:eastAsia="Times New Roman" w:hAnsi="Montserrat" w:cs="Calibri"/>
                <w:bCs/>
                <w:sz w:val="18"/>
                <w:szCs w:val="18"/>
                <w:lang w:eastAsia="es-ES"/>
              </w:rPr>
              <w:t xml:space="preserve">En lo referente a políticas de llevanza, gestión y conservación de registros, </w:t>
            </w:r>
            <w:r w:rsidR="00171E42">
              <w:rPr>
                <w:rFonts w:ascii="Montserrat" w:eastAsia="Times New Roman" w:hAnsi="Montserrat" w:cs="Calibri"/>
                <w:bCs/>
                <w:sz w:val="18"/>
                <w:szCs w:val="18"/>
                <w:lang w:eastAsia="es-ES"/>
              </w:rPr>
              <w:t xml:space="preserve">en </w:t>
            </w:r>
            <w:r w:rsidR="00171E42" w:rsidRPr="00171E42">
              <w:rPr>
                <w:rFonts w:ascii="Montserrat" w:eastAsia="Times New Roman" w:hAnsi="Montserrat" w:cs="Calibri"/>
                <w:bCs/>
                <w:sz w:val="18"/>
                <w:szCs w:val="18"/>
                <w:lang w:eastAsia="es-ES"/>
              </w:rPr>
              <w:t xml:space="preserve">cumplimiento de lo dispuesto en los </w:t>
            </w:r>
            <w:r w:rsidR="00171E42" w:rsidRPr="00171E42">
              <w:rPr>
                <w:rFonts w:ascii="Montserrat" w:eastAsia="Times New Roman" w:hAnsi="Montserrat" w:cs="Calibri"/>
                <w:bCs/>
                <w:i/>
                <w:iCs/>
                <w:color w:val="C00000"/>
                <w:sz w:val="18"/>
                <w:szCs w:val="18"/>
                <w:lang w:eastAsia="es-ES"/>
              </w:rPr>
              <w:t>artículos 177 de la LMVSI</w:t>
            </w:r>
            <w:r w:rsidR="00171E42" w:rsidRPr="00171E42">
              <w:rPr>
                <w:rFonts w:ascii="Montserrat" w:eastAsia="Times New Roman" w:hAnsi="Montserrat" w:cs="Calibri"/>
                <w:bCs/>
                <w:color w:val="C00000"/>
                <w:sz w:val="18"/>
                <w:szCs w:val="18"/>
                <w:lang w:eastAsia="es-ES"/>
              </w:rPr>
              <w:t xml:space="preserve"> </w:t>
            </w:r>
            <w:r w:rsidR="00171E42" w:rsidRPr="00171E42">
              <w:rPr>
                <w:rFonts w:ascii="Montserrat" w:eastAsia="Times New Roman" w:hAnsi="Montserrat" w:cs="Calibri"/>
                <w:bCs/>
                <w:sz w:val="18"/>
                <w:szCs w:val="18"/>
                <w:lang w:eastAsia="es-ES"/>
              </w:rPr>
              <w:t xml:space="preserve">y </w:t>
            </w:r>
            <w:r w:rsidR="00171E42" w:rsidRPr="00171E42">
              <w:rPr>
                <w:rFonts w:ascii="Montserrat" w:eastAsia="Times New Roman" w:hAnsi="Montserrat" w:cs="Calibri"/>
                <w:bCs/>
                <w:i/>
                <w:iCs/>
                <w:color w:val="C00000"/>
                <w:sz w:val="18"/>
                <w:szCs w:val="18"/>
                <w:lang w:eastAsia="es-ES"/>
              </w:rPr>
              <w:t>90 del RD de ESI</w:t>
            </w:r>
            <w:r w:rsidR="00171E42" w:rsidRPr="00171E42">
              <w:rPr>
                <w:rFonts w:ascii="Montserrat" w:eastAsia="Times New Roman" w:hAnsi="Montserrat" w:cs="Calibri"/>
                <w:bCs/>
                <w:sz w:val="18"/>
                <w:szCs w:val="18"/>
                <w:lang w:eastAsia="es-ES"/>
              </w:rPr>
              <w:t xml:space="preserve">, la ESI deberá llevar un registro de todos los servicios, actividades y operaciones que realice, registro que deberá ser suficiente para permitir que la CNMV desempeñe sus funciones de supervisión y aplique las medidas ejecutivas oportunas al amparo del </w:t>
            </w:r>
            <w:r w:rsidR="00171E42" w:rsidRPr="00171E42">
              <w:rPr>
                <w:rFonts w:ascii="Montserrat" w:eastAsia="Times New Roman" w:hAnsi="Montserrat" w:cs="Calibri"/>
                <w:bCs/>
                <w:i/>
                <w:iCs/>
                <w:color w:val="C00000"/>
                <w:sz w:val="18"/>
                <w:szCs w:val="18"/>
                <w:lang w:eastAsia="es-ES"/>
              </w:rPr>
              <w:t>artículo 18 de la LMVSI</w:t>
            </w:r>
            <w:r w:rsidR="00171E42" w:rsidRPr="00171E42">
              <w:rPr>
                <w:rFonts w:ascii="Montserrat" w:eastAsia="Times New Roman" w:hAnsi="Montserrat" w:cs="Calibri"/>
                <w:bCs/>
                <w:sz w:val="18"/>
                <w:szCs w:val="18"/>
                <w:lang w:eastAsia="es-ES"/>
              </w:rPr>
              <w:t xml:space="preserve">, del </w:t>
            </w:r>
            <w:r w:rsidR="00171E42" w:rsidRPr="00171E42">
              <w:rPr>
                <w:rFonts w:ascii="Montserrat" w:eastAsia="Times New Roman" w:hAnsi="Montserrat" w:cs="Calibri"/>
                <w:bCs/>
                <w:i/>
                <w:iCs/>
                <w:color w:val="C00000"/>
                <w:sz w:val="18"/>
                <w:szCs w:val="18"/>
                <w:lang w:eastAsia="es-ES"/>
              </w:rPr>
              <w:t>Reglamento (UE) nº 600/2014</w:t>
            </w:r>
            <w:r w:rsidR="00171E42" w:rsidRPr="00171E42">
              <w:rPr>
                <w:rFonts w:ascii="Montserrat" w:eastAsia="Times New Roman" w:hAnsi="Montserrat" w:cs="Calibri"/>
                <w:bCs/>
                <w:sz w:val="18"/>
                <w:szCs w:val="18"/>
                <w:lang w:eastAsia="es-ES"/>
              </w:rPr>
              <w:t xml:space="preserve">, de la </w:t>
            </w:r>
            <w:r w:rsidR="00171E42" w:rsidRPr="00171E42">
              <w:rPr>
                <w:rFonts w:ascii="Montserrat" w:eastAsia="Times New Roman" w:hAnsi="Montserrat" w:cs="Calibri"/>
                <w:bCs/>
                <w:i/>
                <w:iCs/>
                <w:color w:val="C00000"/>
                <w:sz w:val="18"/>
                <w:szCs w:val="18"/>
                <w:lang w:eastAsia="es-ES"/>
              </w:rPr>
              <w:t>Directiva 2014/57/UE</w:t>
            </w:r>
            <w:r w:rsidR="00171E42" w:rsidRPr="00171E42">
              <w:rPr>
                <w:rFonts w:ascii="Montserrat" w:eastAsia="Times New Roman" w:hAnsi="Montserrat" w:cs="Calibri"/>
                <w:bCs/>
                <w:color w:val="C00000"/>
                <w:sz w:val="18"/>
                <w:szCs w:val="18"/>
                <w:lang w:eastAsia="es-ES"/>
              </w:rPr>
              <w:t xml:space="preserve"> </w:t>
            </w:r>
            <w:r w:rsidR="00171E42" w:rsidRPr="00171E42">
              <w:rPr>
                <w:rFonts w:ascii="Montserrat" w:eastAsia="Times New Roman" w:hAnsi="Montserrat" w:cs="Calibri"/>
                <w:bCs/>
                <w:sz w:val="18"/>
                <w:szCs w:val="18"/>
                <w:lang w:eastAsia="es-ES"/>
              </w:rPr>
              <w:t xml:space="preserve">y del </w:t>
            </w:r>
            <w:r w:rsidR="00171E42" w:rsidRPr="00171E42">
              <w:rPr>
                <w:rFonts w:ascii="Montserrat" w:eastAsia="Times New Roman" w:hAnsi="Montserrat" w:cs="Calibri"/>
                <w:bCs/>
                <w:i/>
                <w:iCs/>
                <w:color w:val="C00000"/>
                <w:sz w:val="18"/>
                <w:szCs w:val="18"/>
                <w:lang w:eastAsia="es-ES"/>
              </w:rPr>
              <w:t>Reglamento (UE) nº 596/2014</w:t>
            </w:r>
            <w:r w:rsidR="00171E42" w:rsidRPr="00171E42">
              <w:rPr>
                <w:rFonts w:ascii="Montserrat" w:eastAsia="Times New Roman" w:hAnsi="Montserrat" w:cs="Calibri"/>
                <w:bCs/>
                <w:sz w:val="18"/>
                <w:szCs w:val="18"/>
                <w:lang w:eastAsia="es-ES"/>
              </w:rPr>
              <w:t xml:space="preserve">, y en </w:t>
            </w:r>
            <w:r w:rsidR="00171E42" w:rsidRPr="00171E42">
              <w:rPr>
                <w:rFonts w:ascii="Montserrat" w:eastAsia="Times New Roman" w:hAnsi="Montserrat" w:cs="Calibri"/>
                <w:bCs/>
                <w:sz w:val="18"/>
                <w:szCs w:val="18"/>
                <w:lang w:eastAsia="es-ES"/>
              </w:rPr>
              <w:lastRenderedPageBreak/>
              <w:t>particular para que pueda determinar si la ESI ha cumplido todas sus obligaciones, incluidas las relativas a su clientela o posible clientela y a la integridad del mercado</w:t>
            </w:r>
            <w:r w:rsidR="00171E42">
              <w:rPr>
                <w:rFonts w:ascii="Montserrat" w:eastAsia="Times New Roman" w:hAnsi="Montserrat" w:cs="Calibri"/>
                <w:bCs/>
                <w:sz w:val="18"/>
                <w:szCs w:val="18"/>
                <w:lang w:eastAsia="es-ES"/>
              </w:rPr>
              <w:t>.</w:t>
            </w:r>
          </w:p>
          <w:p w14:paraId="3A695F51" w14:textId="7D74A1AA" w:rsidR="002F03F5" w:rsidRPr="002F03F5" w:rsidRDefault="002F03F5" w:rsidP="00186777">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2F03F5">
              <w:rPr>
                <w:rFonts w:ascii="Montserrat" w:eastAsia="Times New Roman" w:hAnsi="Montserrat" w:cs="Calibri"/>
                <w:bCs/>
                <w:sz w:val="18"/>
                <w:szCs w:val="18"/>
                <w:lang w:eastAsia="es-ES"/>
              </w:rPr>
              <w:t xml:space="preserve">En cuanto a políticas de gobernanza interna, además de las Directrices señaladas en el capítulo 4 del Manual, se deberá observar también el cumplimiento de, entre otras, las siguientes directrices: </w:t>
            </w:r>
          </w:p>
          <w:p w14:paraId="0A384A02" w14:textId="14E318BE" w:rsidR="002F03F5" w:rsidRDefault="002F03F5" w:rsidP="005344B5">
            <w:pPr>
              <w:pStyle w:val="Prrafodelista"/>
              <w:numPr>
                <w:ilvl w:val="0"/>
                <w:numId w:val="45"/>
              </w:numPr>
              <w:tabs>
                <w:tab w:val="left" w:pos="489"/>
              </w:tabs>
              <w:autoSpaceDE w:val="0"/>
              <w:autoSpaceDN w:val="0"/>
              <w:adjustRightInd w:val="0"/>
              <w:spacing w:after="0" w:line="360" w:lineRule="auto"/>
              <w:ind w:left="489" w:right="401" w:hanging="142"/>
              <w:jc w:val="both"/>
              <w:rPr>
                <w:rFonts w:ascii="Montserrat" w:eastAsia="Times New Roman" w:hAnsi="Montserrat" w:cs="Calibri"/>
                <w:bCs/>
                <w:sz w:val="18"/>
                <w:szCs w:val="18"/>
                <w:lang w:eastAsia="es-ES"/>
              </w:rPr>
            </w:pPr>
            <w:r w:rsidRPr="005344B5">
              <w:rPr>
                <w:rFonts w:ascii="Montserrat" w:hAnsi="Montserrat" w:cs="Arial"/>
                <w:i/>
                <w:iCs/>
                <w:color w:val="C00000"/>
                <w:sz w:val="18"/>
                <w:szCs w:val="18"/>
                <w:lang w:val="es-ES_tradnl"/>
              </w:rPr>
              <w:t>Directrices sobre los requisitos de gobernanza de los productos en virtud de MiFID II de la AEVM</w:t>
            </w:r>
            <w:r w:rsidR="005344B5">
              <w:rPr>
                <w:rFonts w:ascii="Montserrat" w:eastAsia="Times New Roman" w:hAnsi="Montserrat" w:cs="Calibri"/>
                <w:bCs/>
                <w:sz w:val="18"/>
                <w:szCs w:val="18"/>
                <w:lang w:eastAsia="es-ES"/>
              </w:rPr>
              <w:t xml:space="preserve">, de 05/02/18 </w:t>
            </w:r>
            <w:r w:rsidRPr="002F03F5">
              <w:rPr>
                <w:rFonts w:ascii="Montserrat" w:eastAsia="Times New Roman" w:hAnsi="Montserrat" w:cs="Calibri"/>
                <w:bCs/>
                <w:sz w:val="18"/>
                <w:szCs w:val="18"/>
                <w:lang w:eastAsia="es-ES"/>
              </w:rPr>
              <w:t>(ESMA35-43-620).</w:t>
            </w:r>
          </w:p>
          <w:p w14:paraId="28ACC08C" w14:textId="3DB877A5" w:rsidR="00D905B7" w:rsidRPr="00D905B7" w:rsidRDefault="00D905B7" w:rsidP="00D905B7">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eastAsia="Times New Roman" w:hAnsi="Montserrat" w:cs="Calibri"/>
                <w:bCs/>
                <w:sz w:val="18"/>
                <w:szCs w:val="18"/>
                <w:lang w:eastAsia="es-ES"/>
              </w:rPr>
            </w:pPr>
            <w:r w:rsidRPr="00D905B7">
              <w:rPr>
                <w:rFonts w:ascii="Montserrat" w:eastAsia="Times New Roman" w:hAnsi="Montserrat" w:cs="Calibri"/>
                <w:bCs/>
                <w:sz w:val="18"/>
                <w:szCs w:val="18"/>
                <w:lang w:eastAsia="es-ES"/>
              </w:rPr>
              <w:t xml:space="preserve">Este apartado debe utilizarse para proporcionar la información prevista en el </w:t>
            </w:r>
            <w:r w:rsidRPr="00A13170">
              <w:rPr>
                <w:rFonts w:ascii="Montserrat" w:eastAsia="Times New Roman" w:hAnsi="Montserrat" w:cs="Calibri"/>
                <w:bCs/>
                <w:i/>
                <w:iCs/>
                <w:color w:val="C00000"/>
                <w:sz w:val="18"/>
                <w:szCs w:val="18"/>
                <w:lang w:eastAsia="es-ES"/>
              </w:rPr>
              <w:t>artículo 6 (Información sobre la organización de la empresa)</w:t>
            </w:r>
            <w:r w:rsidRPr="00A13170">
              <w:rPr>
                <w:rFonts w:ascii="Montserrat" w:eastAsia="Times New Roman" w:hAnsi="Montserrat" w:cs="Calibri"/>
                <w:bCs/>
                <w:color w:val="C00000"/>
                <w:sz w:val="18"/>
                <w:szCs w:val="18"/>
                <w:lang w:eastAsia="es-ES"/>
              </w:rPr>
              <w:t xml:space="preserve"> </w:t>
            </w:r>
            <w:r w:rsidRPr="00D905B7">
              <w:rPr>
                <w:rFonts w:ascii="Montserrat" w:eastAsia="Times New Roman" w:hAnsi="Montserrat" w:cs="Calibri"/>
                <w:bCs/>
                <w:sz w:val="18"/>
                <w:szCs w:val="18"/>
                <w:lang w:eastAsia="es-ES"/>
              </w:rPr>
              <w:t xml:space="preserve">de la </w:t>
            </w:r>
            <w:r w:rsidRPr="00A13170">
              <w:rPr>
                <w:rFonts w:ascii="Montserrat" w:eastAsia="Times New Roman" w:hAnsi="Montserrat" w:cs="Calibri"/>
                <w:bCs/>
                <w:i/>
                <w:iCs/>
                <w:color w:val="C00000"/>
                <w:sz w:val="18"/>
                <w:szCs w:val="18"/>
                <w:lang w:eastAsia="es-ES"/>
              </w:rPr>
              <w:t>RTS de autorización de ESI</w:t>
            </w:r>
            <w:r w:rsidRPr="00D905B7">
              <w:rPr>
                <w:rFonts w:ascii="Montserrat" w:eastAsia="Times New Roman" w:hAnsi="Montserrat" w:cs="Calibri"/>
                <w:bCs/>
                <w:sz w:val="18"/>
                <w:szCs w:val="18"/>
                <w:lang w:eastAsia="es-ES"/>
              </w:rPr>
              <w:t>.</w:t>
            </w:r>
          </w:p>
          <w:p w14:paraId="76975607" w14:textId="41FAB9D1" w:rsidR="00076D87" w:rsidRPr="00D905B7" w:rsidRDefault="00D905B7" w:rsidP="00D905B7">
            <w:pPr>
              <w:pStyle w:val="Prrafodelista"/>
              <w:numPr>
                <w:ilvl w:val="0"/>
                <w:numId w:val="45"/>
              </w:numPr>
              <w:tabs>
                <w:tab w:val="left" w:pos="215"/>
              </w:tabs>
              <w:autoSpaceDE w:val="0"/>
              <w:autoSpaceDN w:val="0"/>
              <w:adjustRightInd w:val="0"/>
              <w:spacing w:after="0" w:line="360" w:lineRule="auto"/>
              <w:ind w:left="215" w:right="401" w:hanging="142"/>
              <w:jc w:val="both"/>
              <w:rPr>
                <w:rFonts w:ascii="Montserrat" w:hAnsi="Montserrat"/>
                <w:sz w:val="16"/>
                <w:szCs w:val="16"/>
              </w:rPr>
            </w:pPr>
            <w:r w:rsidRPr="00D905B7">
              <w:rPr>
                <w:rFonts w:ascii="Montserrat" w:eastAsia="Times New Roman" w:hAnsi="Montserrat" w:cs="Calibri"/>
                <w:bCs/>
                <w:sz w:val="18"/>
                <w:szCs w:val="18"/>
                <w:lang w:eastAsia="es-ES"/>
              </w:rPr>
              <w:t xml:space="preserve">Por último, tenga en cuenta que el </w:t>
            </w:r>
            <w:r w:rsidRPr="00FB308C">
              <w:rPr>
                <w:rFonts w:ascii="Montserrat" w:eastAsia="Times New Roman" w:hAnsi="Montserrat" w:cs="Calibri"/>
                <w:bCs/>
                <w:i/>
                <w:iCs/>
                <w:color w:val="C00000"/>
                <w:sz w:val="18"/>
                <w:szCs w:val="18"/>
                <w:lang w:eastAsia="es-ES"/>
              </w:rPr>
              <w:t>artículo 7</w:t>
            </w:r>
            <w:r w:rsidRPr="00D905B7">
              <w:rPr>
                <w:rFonts w:ascii="Montserrat" w:eastAsia="Times New Roman" w:hAnsi="Montserrat" w:cs="Calibri"/>
                <w:bCs/>
                <w:sz w:val="18"/>
                <w:szCs w:val="18"/>
                <w:lang w:eastAsia="es-ES"/>
              </w:rPr>
              <w:t xml:space="preserve"> de la </w:t>
            </w:r>
            <w:r w:rsidRPr="00FB308C">
              <w:rPr>
                <w:rFonts w:ascii="Montserrat" w:eastAsia="Times New Roman" w:hAnsi="Montserrat" w:cs="Calibri"/>
                <w:bCs/>
                <w:i/>
                <w:iCs/>
                <w:color w:val="C00000"/>
                <w:sz w:val="18"/>
                <w:szCs w:val="18"/>
                <w:lang w:eastAsia="es-ES"/>
              </w:rPr>
              <w:t>RTS de autorización de ESI</w:t>
            </w:r>
            <w:r w:rsidRPr="00FB308C">
              <w:rPr>
                <w:rFonts w:ascii="Montserrat" w:eastAsia="Times New Roman" w:hAnsi="Montserrat" w:cs="Calibri"/>
                <w:bCs/>
                <w:color w:val="C00000"/>
                <w:sz w:val="18"/>
                <w:szCs w:val="18"/>
                <w:lang w:eastAsia="es-ES"/>
              </w:rPr>
              <w:t xml:space="preserve"> </w:t>
            </w:r>
            <w:r w:rsidRPr="00D905B7">
              <w:rPr>
                <w:rFonts w:ascii="Montserrat" w:eastAsia="Times New Roman" w:hAnsi="Montserrat" w:cs="Calibri"/>
                <w:bCs/>
                <w:sz w:val="18"/>
                <w:szCs w:val="18"/>
                <w:lang w:eastAsia="es-ES"/>
              </w:rPr>
              <w:t>especifica que la información prevista en el artículo 6 de la RTS debe referirse tanto a la sede u oficina principal de la ESI como a sus sucursales y agentes</w:t>
            </w:r>
            <w:r w:rsidR="00C9292B">
              <w:rPr>
                <w:rFonts w:ascii="Montserrat" w:eastAsia="Times New Roman" w:hAnsi="Montserrat" w:cs="Calibri"/>
                <w:bCs/>
                <w:sz w:val="18"/>
                <w:szCs w:val="18"/>
                <w:lang w:eastAsia="es-ES"/>
              </w:rPr>
              <w:t>.</w:t>
            </w:r>
          </w:p>
        </w:tc>
      </w:tr>
      <w:bookmarkEnd w:id="0"/>
    </w:tbl>
    <w:p w14:paraId="329F2887" w14:textId="4F913746" w:rsidR="008913B0" w:rsidRDefault="008913B0" w:rsidP="00D905B7">
      <w:pPr>
        <w:spacing w:after="0" w:line="240" w:lineRule="auto"/>
        <w:rPr>
          <w:rFonts w:ascii="Montserrat" w:hAnsi="Montserrat" w:cstheme="minorHAnsi"/>
          <w:sz w:val="20"/>
          <w:szCs w:val="20"/>
        </w:rPr>
      </w:pPr>
      <w:r>
        <w:rPr>
          <w:rFonts w:ascii="Montserrat" w:hAnsi="Montserrat" w:cstheme="minorHAnsi"/>
          <w:szCs w:val="20"/>
        </w:rPr>
        <w:lastRenderedPageBreak/>
        <w:br w:type="page"/>
      </w:r>
    </w:p>
    <w:p w14:paraId="4628C22E" w14:textId="77777777" w:rsidR="00BF645F" w:rsidRPr="00E1385E" w:rsidRDefault="00BF645F" w:rsidP="00A13170">
      <w:pPr>
        <w:spacing w:after="0" w:line="360" w:lineRule="auto"/>
        <w:ind w:left="142" w:right="403"/>
        <w:jc w:val="both"/>
        <w:rPr>
          <w:rFonts w:ascii="Montserrat" w:eastAsia="Times New Roman" w:hAnsi="Montserrat" w:cs="Arial"/>
          <w:sz w:val="20"/>
          <w:szCs w:val="20"/>
          <w:lang w:eastAsia="es-ES"/>
        </w:rPr>
      </w:pPr>
      <w:r w:rsidRPr="00E1385E">
        <w:rPr>
          <w:rFonts w:ascii="Montserrat" w:eastAsia="Times New Roman" w:hAnsi="Montserrat" w:cs="Calibri"/>
          <w:b/>
          <w:bCs/>
          <w:i/>
          <w:iCs/>
          <w:sz w:val="20"/>
          <w:szCs w:val="20"/>
          <w:lang w:eastAsia="es-ES"/>
        </w:rPr>
        <w:lastRenderedPageBreak/>
        <w:t xml:space="preserve">Instrucciones de uso </w:t>
      </w:r>
    </w:p>
    <w:p w14:paraId="24AE2BD0" w14:textId="77777777" w:rsidR="00BF645F" w:rsidRPr="00D30275" w:rsidRDefault="00BF645F" w:rsidP="004B34AD">
      <w:pPr>
        <w:spacing w:line="360" w:lineRule="auto"/>
        <w:ind w:left="142" w:right="403"/>
        <w:jc w:val="both"/>
        <w:rPr>
          <w:rFonts w:ascii="Montserrat" w:eastAsia="Times New Roman" w:hAnsi="Montserrat" w:cs="Calibri"/>
          <w:sz w:val="16"/>
          <w:szCs w:val="16"/>
          <w:lang w:eastAsia="es-ES"/>
        </w:rPr>
      </w:pPr>
    </w:p>
    <w:p w14:paraId="48D3A0E1" w14:textId="77777777" w:rsidR="00BF645F" w:rsidRPr="00E1385E" w:rsidRDefault="00BF645F" w:rsidP="004B34AD">
      <w:pPr>
        <w:spacing w:line="360" w:lineRule="auto"/>
        <w:ind w:left="142" w:right="142"/>
        <w:jc w:val="both"/>
        <w:rPr>
          <w:rFonts w:ascii="Montserrat" w:eastAsia="Times New Roman" w:hAnsi="Montserrat" w:cs="Arial"/>
          <w:sz w:val="20"/>
          <w:szCs w:val="20"/>
          <w:lang w:eastAsia="es-ES"/>
        </w:rPr>
      </w:pPr>
      <w:r w:rsidRPr="00E1385E">
        <w:rPr>
          <w:rFonts w:ascii="Montserrat" w:eastAsia="Times New Roman" w:hAnsi="Montserrat" w:cs="Calibri"/>
          <w:sz w:val="20"/>
          <w:szCs w:val="20"/>
          <w:lang w:eastAsia="es-ES"/>
        </w:rPr>
        <w:t xml:space="preserve">El </w:t>
      </w:r>
      <w:r w:rsidRPr="00E1385E">
        <w:rPr>
          <w:rFonts w:ascii="Montserrat" w:eastAsia="Times New Roman" w:hAnsi="Montserrat" w:cs="Calibri"/>
          <w:b/>
          <w:sz w:val="20"/>
          <w:szCs w:val="20"/>
          <w:u w:val="single"/>
          <w:lang w:eastAsia="es-ES"/>
        </w:rPr>
        <w:t>Manual</w:t>
      </w:r>
      <w:r w:rsidRPr="00E1385E">
        <w:rPr>
          <w:rFonts w:ascii="Montserrat" w:eastAsia="Times New Roman" w:hAnsi="Montserrat" w:cs="Calibri"/>
          <w:b/>
          <w:sz w:val="20"/>
          <w:szCs w:val="20"/>
          <w:lang w:eastAsia="es-ES"/>
        </w:rPr>
        <w:t xml:space="preserve"> </w:t>
      </w:r>
      <w:r w:rsidRPr="00E1385E">
        <w:rPr>
          <w:rFonts w:ascii="Montserrat" w:eastAsia="Times New Roman" w:hAnsi="Montserrat" w:cs="Calibri"/>
          <w:sz w:val="20"/>
          <w:szCs w:val="20"/>
          <w:lang w:eastAsia="es-ES"/>
        </w:rPr>
        <w:t xml:space="preserve">se ha diseñado en formato Word, en consecuencia, si se "descarga" de la página de la CNMV </w:t>
      </w:r>
      <w:hyperlink r:id="rId21" w:history="1">
        <w:r w:rsidRPr="00E1385E">
          <w:rPr>
            <w:rStyle w:val="Hipervnculo"/>
            <w:rFonts w:ascii="Montserrat" w:eastAsiaTheme="majorEastAsia" w:hAnsi="Montserrat" w:cstheme="minorHAnsi"/>
            <w:i/>
            <w:color w:val="C00000"/>
            <w:sz w:val="20"/>
            <w:szCs w:val="20"/>
            <w:lang w:eastAsia="es-ES"/>
          </w:rPr>
          <w:t>www.cnmv.es</w:t>
        </w:r>
      </w:hyperlink>
      <w:r w:rsidRPr="00E1385E">
        <w:rPr>
          <w:rFonts w:ascii="Montserrat" w:eastAsia="Times New Roman" w:hAnsi="Montserrat" w:cs="Calibri"/>
          <w:sz w:val="20"/>
          <w:szCs w:val="20"/>
          <w:lang w:eastAsia="es-ES"/>
        </w:rPr>
        <w:t>, sección Legislación/Modelos normalizados, puede completarse con esta misma herramienta.</w:t>
      </w:r>
    </w:p>
    <w:p w14:paraId="314C3BE3" w14:textId="45549D85" w:rsidR="00BF645F" w:rsidRPr="0010292F" w:rsidRDefault="00BF645F" w:rsidP="004B34AD">
      <w:pPr>
        <w:spacing w:line="360" w:lineRule="auto"/>
        <w:ind w:left="142" w:right="142"/>
        <w:jc w:val="both"/>
        <w:rPr>
          <w:rFonts w:ascii="Montserrat" w:hAnsi="Montserrat" w:cstheme="minorHAnsi"/>
          <w:sz w:val="20"/>
          <w:szCs w:val="20"/>
        </w:rPr>
      </w:pPr>
      <w:r w:rsidRPr="0010292F">
        <w:rPr>
          <w:rFonts w:ascii="Montserrat" w:eastAsia="Times New Roman" w:hAnsi="Montserrat" w:cs="Calibri"/>
          <w:sz w:val="20"/>
          <w:szCs w:val="20"/>
          <w:lang w:eastAsia="es-ES"/>
        </w:rPr>
        <w:t xml:space="preserve">En todos los casos, salvo cuando expresamente se solicita mayor detalle, </w:t>
      </w:r>
      <w:r w:rsidRPr="0010292F">
        <w:rPr>
          <w:rFonts w:ascii="Montserrat" w:eastAsia="Times New Roman" w:hAnsi="Montserrat" w:cs="Calibri"/>
          <w:sz w:val="20"/>
          <w:szCs w:val="20"/>
          <w:u w:val="single"/>
          <w:lang w:eastAsia="es-ES"/>
        </w:rPr>
        <w:t>las respuestas deben ser claras, breves y concisas</w:t>
      </w:r>
      <w:r>
        <w:rPr>
          <w:rFonts w:ascii="Montserrat" w:eastAsia="Times New Roman" w:hAnsi="Montserrat" w:cs="Calibri"/>
          <w:sz w:val="20"/>
          <w:szCs w:val="20"/>
          <w:lang w:eastAsia="es-ES"/>
        </w:rPr>
        <w:t>; a tal efecto, se deberán rellenar</w:t>
      </w:r>
      <w:r>
        <w:rPr>
          <w:rFonts w:ascii="Montserrat" w:hAnsi="Montserrat" w:cstheme="minorHAnsi"/>
          <w:sz w:val="20"/>
          <w:szCs w:val="20"/>
        </w:rPr>
        <w:t xml:space="preserve"> </w:t>
      </w:r>
      <w:r w:rsidRPr="0010292F">
        <w:rPr>
          <w:rFonts w:ascii="Montserrat" w:hAnsi="Montserrat" w:cstheme="minorHAnsi"/>
          <w:sz w:val="20"/>
          <w:szCs w:val="20"/>
        </w:rPr>
        <w:t xml:space="preserve">todos los campos que sean obligatorios (que están </w:t>
      </w:r>
      <w:r w:rsidRPr="001515CC">
        <w:rPr>
          <w:rFonts w:ascii="Montserrat" w:hAnsi="Montserrat" w:cstheme="minorHAnsi"/>
          <w:b/>
          <w:bCs/>
          <w:color w:val="000099"/>
          <w:sz w:val="20"/>
          <w:szCs w:val="20"/>
          <w:shd w:val="clear" w:color="auto" w:fill="FFFFCC"/>
        </w:rPr>
        <w:t>resaltados en amarillo</w:t>
      </w:r>
      <w:r w:rsidRPr="0037197B">
        <w:rPr>
          <w:rFonts w:ascii="Montserrat" w:hAnsi="Montserrat" w:cstheme="minorHAnsi"/>
          <w:sz w:val="20"/>
          <w:szCs w:val="20"/>
        </w:rPr>
        <w:t>), siguiendo, en su caso,</w:t>
      </w:r>
      <w:r>
        <w:rPr>
          <w:rFonts w:ascii="Montserrat" w:hAnsi="Montserrat" w:cstheme="minorHAnsi"/>
          <w:color w:val="000099"/>
          <w:sz w:val="20"/>
          <w:szCs w:val="20"/>
          <w:shd w:val="clear" w:color="auto" w:fill="FFFFFF" w:themeFill="background1"/>
        </w:rPr>
        <w:t xml:space="preserve"> </w:t>
      </w:r>
      <w:r w:rsidRPr="0010292F">
        <w:rPr>
          <w:rFonts w:ascii="Montserrat" w:hAnsi="Montserrat" w:cstheme="minorHAnsi"/>
          <w:sz w:val="20"/>
          <w:szCs w:val="20"/>
        </w:rPr>
        <w:t xml:space="preserve">las instrucciones específicas de cumplimentación que en cada apartado aparecen en </w:t>
      </w:r>
      <w:r w:rsidRPr="007F6A06">
        <w:rPr>
          <w:rFonts w:ascii="Montserrat" w:eastAsia="Times New Roman" w:hAnsi="Montserrat" w:cstheme="minorHAnsi"/>
          <w:i/>
          <w:iCs/>
          <w:color w:val="000000"/>
          <w:sz w:val="18"/>
          <w:szCs w:val="18"/>
          <w:shd w:val="clear" w:color="auto" w:fill="F2F2F2" w:themeFill="background1" w:themeFillShade="F2"/>
          <w:lang w:eastAsia="es-ES"/>
        </w:rPr>
        <w:t>cursiva y resaltadas en gris</w:t>
      </w:r>
      <w:r w:rsidRPr="007F6A06">
        <w:rPr>
          <w:rFonts w:ascii="Montserrat" w:hAnsi="Montserrat" w:cstheme="minorHAnsi"/>
          <w:sz w:val="18"/>
          <w:szCs w:val="18"/>
        </w:rPr>
        <w:t>.</w:t>
      </w:r>
      <w:r w:rsidRPr="0010292F">
        <w:rPr>
          <w:rFonts w:ascii="Montserrat" w:hAnsi="Montserrat" w:cstheme="minorHAnsi"/>
          <w:sz w:val="20"/>
          <w:szCs w:val="20"/>
        </w:rPr>
        <w:t xml:space="preserve"> </w:t>
      </w:r>
    </w:p>
    <w:p w14:paraId="6D212D2F" w14:textId="77777777" w:rsidR="00BF645F" w:rsidRPr="0010292F" w:rsidRDefault="00BF645F" w:rsidP="004B34AD">
      <w:pPr>
        <w:spacing w:line="360" w:lineRule="auto"/>
        <w:ind w:left="142" w:right="142"/>
        <w:jc w:val="both"/>
        <w:rPr>
          <w:rFonts w:ascii="Montserrat" w:eastAsia="Times New Roman" w:hAnsi="Montserrat" w:cs="Calibri"/>
          <w:sz w:val="20"/>
          <w:szCs w:val="20"/>
          <w:lang w:eastAsia="es-ES"/>
        </w:rPr>
      </w:pPr>
      <w:r w:rsidRPr="0010292F">
        <w:rPr>
          <w:rFonts w:ascii="Montserrat" w:eastAsia="Times New Roman" w:hAnsi="Montserrat" w:cs="Calibri"/>
          <w:sz w:val="20"/>
          <w:szCs w:val="20"/>
          <w:lang w:eastAsia="es-ES"/>
        </w:rPr>
        <w:t>Si considera que alguna pregunta no le es de aplicación, incluya “</w:t>
      </w:r>
      <w:r w:rsidRPr="001515CC">
        <w:rPr>
          <w:rFonts w:ascii="Montserrat" w:hAnsi="Montserrat" w:cstheme="minorHAnsi"/>
          <w:b/>
          <w:bCs/>
          <w:color w:val="000099"/>
          <w:sz w:val="20"/>
          <w:szCs w:val="20"/>
          <w:shd w:val="clear" w:color="auto" w:fill="FFFFCC"/>
        </w:rPr>
        <w:t>no aplicable</w:t>
      </w:r>
      <w:r w:rsidRPr="0010292F">
        <w:rPr>
          <w:rFonts w:ascii="Montserrat" w:eastAsia="Times New Roman" w:hAnsi="Montserrat" w:cs="Calibri"/>
          <w:sz w:val="20"/>
          <w:szCs w:val="20"/>
          <w:lang w:eastAsia="es-ES"/>
        </w:rPr>
        <w:t>” (o “</w:t>
      </w:r>
      <w:r w:rsidRPr="001515CC">
        <w:rPr>
          <w:rFonts w:ascii="Montserrat" w:hAnsi="Montserrat" w:cstheme="minorHAnsi"/>
          <w:b/>
          <w:bCs/>
          <w:color w:val="000099"/>
          <w:sz w:val="20"/>
          <w:szCs w:val="20"/>
          <w:shd w:val="clear" w:color="auto" w:fill="FFFFCC"/>
        </w:rPr>
        <w:t>N/A</w:t>
      </w:r>
      <w:r w:rsidRPr="0010292F">
        <w:rPr>
          <w:rFonts w:ascii="Montserrat" w:eastAsia="Times New Roman" w:hAnsi="Montserrat" w:cs="Calibri"/>
          <w:sz w:val="20"/>
          <w:szCs w:val="20"/>
          <w:lang w:eastAsia="es-ES"/>
        </w:rPr>
        <w:t>”) y explique el porqué.</w:t>
      </w:r>
    </w:p>
    <w:p w14:paraId="295E1F87" w14:textId="77777777" w:rsidR="00BF645F" w:rsidRPr="0010292F" w:rsidRDefault="00BF645F" w:rsidP="004B34AD">
      <w:pPr>
        <w:spacing w:line="360" w:lineRule="auto"/>
        <w:ind w:left="142" w:right="142"/>
        <w:jc w:val="both"/>
        <w:rPr>
          <w:rFonts w:ascii="Montserrat" w:eastAsia="Times New Roman" w:hAnsi="Montserrat" w:cs="Calibri"/>
          <w:sz w:val="20"/>
          <w:szCs w:val="20"/>
          <w:lang w:eastAsia="es-ES"/>
        </w:rPr>
      </w:pPr>
      <w:r w:rsidRPr="0010292F">
        <w:rPr>
          <w:rFonts w:ascii="Montserrat" w:eastAsia="Times New Roman" w:hAnsi="Montserrat" w:cs="Calibri"/>
          <w:sz w:val="20"/>
          <w:szCs w:val="20"/>
          <w:lang w:eastAsia="es-ES"/>
        </w:rPr>
        <w:t xml:space="preserve">Para aquellas preguntas del Manual que requieran documentos anexos, deberá marcar con una </w:t>
      </w:r>
      <w:r w:rsidRPr="00E73F28">
        <w:rPr>
          <w:rFonts w:ascii="Montserrat" w:hAnsi="Montserrat" w:cstheme="minorHAnsi"/>
          <w:b/>
          <w:bCs/>
          <w:color w:val="000099"/>
          <w:sz w:val="20"/>
          <w:szCs w:val="20"/>
          <w:shd w:val="clear" w:color="auto" w:fill="FFFFCC"/>
        </w:rPr>
        <w:t>X</w:t>
      </w:r>
      <w:r w:rsidRPr="0010292F">
        <w:rPr>
          <w:rFonts w:ascii="Montserrat" w:eastAsia="Times New Roman" w:hAnsi="Montserrat" w:cs="Calibri"/>
          <w:sz w:val="20"/>
          <w:szCs w:val="20"/>
          <w:lang w:eastAsia="es-ES"/>
        </w:rPr>
        <w:t xml:space="preserve"> la casilla que corresponda y adjuntar tales documentos a la sección correspondiente.</w:t>
      </w:r>
    </w:p>
    <w:p w14:paraId="74AFD068" w14:textId="77777777" w:rsidR="00BF645F" w:rsidRPr="0010292F" w:rsidRDefault="00BF645F" w:rsidP="004B34AD">
      <w:pPr>
        <w:spacing w:line="360" w:lineRule="auto"/>
        <w:ind w:left="142" w:right="142"/>
        <w:jc w:val="both"/>
        <w:rPr>
          <w:rFonts w:ascii="Montserrat" w:eastAsia="Times New Roman" w:hAnsi="Montserrat" w:cs="Calibri"/>
          <w:sz w:val="20"/>
          <w:szCs w:val="20"/>
          <w:lang w:eastAsia="es-ES"/>
        </w:rPr>
      </w:pPr>
      <w:r w:rsidRPr="0010292F">
        <w:rPr>
          <w:rFonts w:ascii="Montserrat" w:eastAsia="Times New Roman" w:hAnsi="Montserrat" w:cs="Calibri"/>
          <w:sz w:val="20"/>
          <w:szCs w:val="20"/>
          <w:lang w:eastAsia="es-ES"/>
        </w:rPr>
        <w:t>Tenga en cuenta que, si la solicitud no se presenta completa con todos los anexos requeridos, no se podrá avanzar con la tramitación del expediente.</w:t>
      </w:r>
    </w:p>
    <w:p w14:paraId="48FA5829" w14:textId="77777777" w:rsidR="00BF645F" w:rsidRDefault="00BF645F" w:rsidP="004B34AD">
      <w:pPr>
        <w:spacing w:line="360" w:lineRule="auto"/>
        <w:ind w:left="142" w:right="142"/>
        <w:jc w:val="both"/>
        <w:rPr>
          <w:rFonts w:ascii="Montserrat" w:hAnsi="Montserrat"/>
          <w:sz w:val="20"/>
          <w:szCs w:val="20"/>
        </w:rPr>
      </w:pPr>
      <w:r>
        <w:rPr>
          <w:rFonts w:ascii="Montserrat" w:eastAsia="Times New Roman" w:hAnsi="Montserrat" w:cs="Calibri"/>
          <w:sz w:val="20"/>
          <w:szCs w:val="20"/>
          <w:lang w:eastAsia="es-ES"/>
        </w:rPr>
        <w:t>Los distintos capítulos del</w:t>
      </w:r>
      <w:r w:rsidRPr="0010292F">
        <w:rPr>
          <w:rFonts w:ascii="Montserrat" w:eastAsia="Times New Roman" w:hAnsi="Montserrat" w:cs="Calibri"/>
          <w:sz w:val="20"/>
          <w:szCs w:val="20"/>
          <w:lang w:eastAsia="es-ES"/>
        </w:rPr>
        <w:t xml:space="preserve"> Manual y documentos adjuntos deben presentarse firmados </w:t>
      </w:r>
      <w:r>
        <w:rPr>
          <w:rFonts w:ascii="Montserrat" w:eastAsia="Times New Roman" w:hAnsi="Montserrat" w:cs="Calibri"/>
          <w:sz w:val="20"/>
          <w:szCs w:val="20"/>
          <w:lang w:eastAsia="es-ES"/>
        </w:rPr>
        <w:t>digitalmente</w:t>
      </w:r>
      <w:r>
        <w:rPr>
          <w:rStyle w:val="Refdenotaalpie"/>
          <w:rFonts w:ascii="Montserrat" w:eastAsia="Times New Roman" w:hAnsi="Montserrat" w:cs="Calibri"/>
          <w:sz w:val="20"/>
          <w:szCs w:val="20"/>
          <w:lang w:eastAsia="es-ES"/>
        </w:rPr>
        <w:footnoteReference w:id="1"/>
      </w:r>
      <w:r w:rsidRPr="0010292F">
        <w:rPr>
          <w:rFonts w:ascii="Montserrat" w:eastAsia="Times New Roman" w:hAnsi="Montserrat" w:cs="Calibri"/>
          <w:sz w:val="20"/>
          <w:szCs w:val="20"/>
          <w:lang w:eastAsia="es-ES"/>
        </w:rPr>
        <w:t xml:space="preserve"> por el solicitante</w:t>
      </w:r>
      <w:r w:rsidRPr="00DC0FB2">
        <w:t xml:space="preserve"> </w:t>
      </w:r>
      <w:r w:rsidRPr="00DC0FB2">
        <w:rPr>
          <w:rFonts w:ascii="Montserrat" w:eastAsia="Times New Roman" w:hAnsi="Montserrat" w:cs="Calibri"/>
          <w:sz w:val="20"/>
          <w:szCs w:val="20"/>
          <w:lang w:eastAsia="es-ES"/>
        </w:rPr>
        <w:t xml:space="preserve">en cualquiera de las de las maneras </w:t>
      </w:r>
      <w:r w:rsidRPr="00DC0FB2">
        <w:rPr>
          <w:rFonts w:ascii="Montserrat" w:eastAsia="Times New Roman" w:hAnsi="Montserrat" w:cs="Calibri"/>
          <w:sz w:val="20"/>
          <w:szCs w:val="20"/>
          <w:lang w:eastAsia="es-ES"/>
        </w:rPr>
        <w:lastRenderedPageBreak/>
        <w:t>previstas en el artículo 10.2 de la Ley 39/2015</w:t>
      </w:r>
      <w:r w:rsidRPr="0010292F">
        <w:rPr>
          <w:rFonts w:ascii="Montserrat" w:eastAsia="Times New Roman" w:hAnsi="Montserrat" w:cs="Calibri"/>
          <w:sz w:val="20"/>
          <w:szCs w:val="20"/>
          <w:lang w:eastAsia="es-ES"/>
        </w:rPr>
        <w:t>; t</w:t>
      </w:r>
      <w:r w:rsidRPr="0010292F">
        <w:rPr>
          <w:rFonts w:ascii="Montserrat" w:hAnsi="Montserrat"/>
          <w:sz w:val="20"/>
          <w:szCs w:val="20"/>
        </w:rPr>
        <w:t>oda la información personal (</w:t>
      </w:r>
      <w:r w:rsidRPr="0010292F">
        <w:rPr>
          <w:rFonts w:ascii="Montserrat" w:hAnsi="Montserrat"/>
          <w:i/>
          <w:iCs/>
          <w:sz w:val="20"/>
          <w:szCs w:val="20"/>
        </w:rPr>
        <w:t>curricula vitae</w:t>
      </w:r>
      <w:r w:rsidRPr="0010292F">
        <w:rPr>
          <w:rFonts w:ascii="Montserrat" w:hAnsi="Montserrat"/>
          <w:sz w:val="20"/>
          <w:szCs w:val="20"/>
        </w:rPr>
        <w:t xml:space="preserve">/cuestionarios de honorabilidad) deberá estar fechada y firmada </w:t>
      </w:r>
      <w:r>
        <w:rPr>
          <w:rFonts w:ascii="Montserrat" w:hAnsi="Montserrat"/>
          <w:sz w:val="20"/>
          <w:szCs w:val="20"/>
        </w:rPr>
        <w:t>digitalmente</w:t>
      </w:r>
      <w:r w:rsidRPr="0010292F">
        <w:rPr>
          <w:rFonts w:ascii="Montserrat" w:hAnsi="Montserrat"/>
          <w:sz w:val="20"/>
          <w:szCs w:val="20"/>
        </w:rPr>
        <w:t xml:space="preserve"> por la persona a la que se refiere.</w:t>
      </w:r>
      <w:r>
        <w:rPr>
          <w:rFonts w:ascii="Montserrat" w:hAnsi="Montserrat"/>
          <w:sz w:val="20"/>
          <w:szCs w:val="20"/>
        </w:rPr>
        <w:t xml:space="preserve"> N</w:t>
      </w:r>
      <w:r w:rsidRPr="00DC0FB2">
        <w:rPr>
          <w:rFonts w:ascii="Montserrat" w:hAnsi="Montserrat"/>
          <w:sz w:val="20"/>
          <w:szCs w:val="20"/>
        </w:rPr>
        <w:t xml:space="preserve">o obstante, en caso de que </w:t>
      </w:r>
      <w:r>
        <w:rPr>
          <w:rFonts w:ascii="Montserrat" w:hAnsi="Montserrat"/>
          <w:sz w:val="20"/>
          <w:szCs w:val="20"/>
        </w:rPr>
        <w:t xml:space="preserve">el solicitante o la persona a la que </w:t>
      </w:r>
      <w:r w:rsidRPr="00DC0FB2">
        <w:rPr>
          <w:rFonts w:ascii="Montserrat" w:hAnsi="Montserrat"/>
          <w:sz w:val="20"/>
          <w:szCs w:val="20"/>
        </w:rPr>
        <w:t xml:space="preserve">se refiera </w:t>
      </w:r>
      <w:r>
        <w:rPr>
          <w:rFonts w:ascii="Montserrat" w:hAnsi="Montserrat"/>
          <w:sz w:val="20"/>
          <w:szCs w:val="20"/>
        </w:rPr>
        <w:t xml:space="preserve">la documentación adjunta sea </w:t>
      </w:r>
      <w:r w:rsidRPr="00DC0FB2">
        <w:rPr>
          <w:rFonts w:ascii="Montserrat" w:hAnsi="Montserrat"/>
          <w:sz w:val="20"/>
          <w:szCs w:val="20"/>
        </w:rPr>
        <w:t>una persona física que haya elegido no comunicarse con la CNMV a través de medios electrónicos, la documentación original podrá presentarse con firma manuscrita.</w:t>
      </w:r>
      <w:r>
        <w:rPr>
          <w:rFonts w:ascii="Montserrat" w:hAnsi="Montserrat"/>
          <w:sz w:val="20"/>
          <w:szCs w:val="20"/>
        </w:rPr>
        <w:t xml:space="preserve"> </w:t>
      </w:r>
    </w:p>
    <w:p w14:paraId="4714EB92" w14:textId="5ADCF79D" w:rsidR="00BF645F" w:rsidRPr="0010292F" w:rsidRDefault="00BF645F" w:rsidP="004B34AD">
      <w:pPr>
        <w:spacing w:line="360" w:lineRule="auto"/>
        <w:ind w:left="142" w:right="142"/>
        <w:jc w:val="both"/>
        <w:rPr>
          <w:rFonts w:ascii="Montserrat" w:eastAsia="Times New Roman" w:hAnsi="Montserrat" w:cs="Calibri"/>
          <w:sz w:val="20"/>
          <w:szCs w:val="20"/>
          <w:lang w:eastAsia="es-ES"/>
        </w:rPr>
      </w:pPr>
      <w:r>
        <w:rPr>
          <w:rFonts w:ascii="Montserrat" w:hAnsi="Montserrat"/>
          <w:sz w:val="20"/>
          <w:szCs w:val="20"/>
        </w:rPr>
        <w:t xml:space="preserve">En </w:t>
      </w:r>
      <w:r w:rsidRPr="004B34AD">
        <w:rPr>
          <w:rFonts w:ascii="Montserrat" w:eastAsia="Times New Roman" w:hAnsi="Montserrat" w:cs="Calibri"/>
          <w:sz w:val="20"/>
          <w:szCs w:val="20"/>
          <w:lang w:eastAsia="es-ES"/>
        </w:rPr>
        <w:t>cualquier</w:t>
      </w:r>
      <w:r>
        <w:rPr>
          <w:rFonts w:ascii="Montserrat" w:hAnsi="Montserrat"/>
          <w:sz w:val="20"/>
          <w:szCs w:val="20"/>
        </w:rPr>
        <w:t xml:space="preserve"> caso, y, en aplicación de lo dispuesto en </w:t>
      </w:r>
      <w:r w:rsidR="00014FDD">
        <w:rPr>
          <w:rFonts w:ascii="Montserrat" w:hAnsi="Montserrat"/>
          <w:sz w:val="20"/>
          <w:szCs w:val="20"/>
        </w:rPr>
        <w:t>los</w:t>
      </w:r>
      <w:r>
        <w:rPr>
          <w:rFonts w:ascii="Montserrat" w:hAnsi="Montserrat"/>
          <w:sz w:val="20"/>
          <w:szCs w:val="20"/>
        </w:rPr>
        <w:t xml:space="preserve"> </w:t>
      </w:r>
      <w:r w:rsidRPr="00014FDD">
        <w:rPr>
          <w:rFonts w:ascii="Montserrat" w:hAnsi="Montserrat"/>
          <w:i/>
          <w:iCs/>
          <w:color w:val="C00000"/>
          <w:sz w:val="20"/>
          <w:szCs w:val="20"/>
        </w:rPr>
        <w:t>artículo</w:t>
      </w:r>
      <w:r w:rsidR="00014FDD">
        <w:rPr>
          <w:rFonts w:ascii="Montserrat" w:hAnsi="Montserrat"/>
          <w:i/>
          <w:iCs/>
          <w:color w:val="C00000"/>
          <w:sz w:val="20"/>
          <w:szCs w:val="20"/>
        </w:rPr>
        <w:t>s</w:t>
      </w:r>
      <w:r w:rsidRPr="00014FDD">
        <w:rPr>
          <w:rFonts w:ascii="Montserrat" w:hAnsi="Montserrat"/>
          <w:i/>
          <w:iCs/>
          <w:color w:val="C00000"/>
          <w:sz w:val="20"/>
          <w:szCs w:val="20"/>
        </w:rPr>
        <w:t xml:space="preserve"> 131.1.</w:t>
      </w:r>
      <w:r w:rsidRPr="00014FDD">
        <w:rPr>
          <w:rFonts w:ascii="Montserrat" w:hAnsi="Montserrat"/>
          <w:color w:val="C00000"/>
          <w:sz w:val="20"/>
          <w:szCs w:val="20"/>
        </w:rPr>
        <w:t xml:space="preserve"> </w:t>
      </w:r>
      <w:r>
        <w:rPr>
          <w:rFonts w:ascii="Montserrat" w:hAnsi="Montserrat"/>
          <w:sz w:val="20"/>
          <w:szCs w:val="20"/>
        </w:rPr>
        <w:t xml:space="preserve">de la </w:t>
      </w:r>
      <w:r w:rsidRPr="00014FDD">
        <w:rPr>
          <w:rFonts w:ascii="Montserrat" w:hAnsi="Montserrat"/>
          <w:color w:val="C00000"/>
          <w:sz w:val="20"/>
          <w:szCs w:val="20"/>
        </w:rPr>
        <w:t>LMVSI</w:t>
      </w:r>
      <w:r>
        <w:rPr>
          <w:rFonts w:ascii="Montserrat" w:hAnsi="Montserrat"/>
          <w:sz w:val="20"/>
          <w:szCs w:val="20"/>
        </w:rPr>
        <w:t xml:space="preserve">, </w:t>
      </w:r>
      <w:r w:rsidR="00014FDD">
        <w:rPr>
          <w:rFonts w:ascii="Montserrat" w:hAnsi="Montserrat"/>
          <w:sz w:val="20"/>
          <w:szCs w:val="20"/>
        </w:rPr>
        <w:t xml:space="preserve">y </w:t>
      </w:r>
      <w:r w:rsidR="00014FDD" w:rsidRPr="00014FDD">
        <w:rPr>
          <w:rFonts w:ascii="Montserrat" w:hAnsi="Montserrat"/>
          <w:i/>
          <w:iCs/>
          <w:color w:val="C00000"/>
          <w:sz w:val="20"/>
          <w:szCs w:val="20"/>
        </w:rPr>
        <w:t>19.1.</w:t>
      </w:r>
      <w:r w:rsidR="00014FDD" w:rsidRPr="00014FDD">
        <w:rPr>
          <w:rFonts w:ascii="Montserrat" w:hAnsi="Montserrat"/>
          <w:color w:val="C00000"/>
          <w:sz w:val="20"/>
          <w:szCs w:val="20"/>
        </w:rPr>
        <w:t xml:space="preserve"> </w:t>
      </w:r>
      <w:r w:rsidR="00014FDD">
        <w:rPr>
          <w:rFonts w:ascii="Montserrat" w:hAnsi="Montserrat"/>
          <w:sz w:val="20"/>
          <w:szCs w:val="20"/>
        </w:rPr>
        <w:t xml:space="preserve">del </w:t>
      </w:r>
      <w:r w:rsidR="00014FDD" w:rsidRPr="00014FDD">
        <w:rPr>
          <w:rFonts w:ascii="Montserrat" w:hAnsi="Montserrat"/>
          <w:i/>
          <w:iCs/>
          <w:color w:val="C00000"/>
          <w:sz w:val="20"/>
          <w:szCs w:val="20"/>
        </w:rPr>
        <w:t>RD de ESI</w:t>
      </w:r>
      <w:r w:rsidR="00014FDD">
        <w:rPr>
          <w:rFonts w:ascii="Montserrat" w:hAnsi="Montserrat"/>
          <w:sz w:val="20"/>
          <w:szCs w:val="20"/>
        </w:rPr>
        <w:t xml:space="preserve">, </w:t>
      </w:r>
      <w:r>
        <w:rPr>
          <w:rFonts w:ascii="Montserrat" w:hAnsi="Montserrat"/>
          <w:sz w:val="20"/>
          <w:szCs w:val="20"/>
        </w:rPr>
        <w:t>la tramitación del procedimiento se llevará a cabo por medios electrónicos.</w:t>
      </w:r>
    </w:p>
    <w:p w14:paraId="089E0F3E" w14:textId="77777777" w:rsidR="00BF645F" w:rsidRDefault="00BF645F" w:rsidP="00BF645F">
      <w:pPr>
        <w:spacing w:after="0" w:line="360" w:lineRule="auto"/>
        <w:ind w:left="142" w:right="401"/>
        <w:jc w:val="both"/>
        <w:rPr>
          <w:rFonts w:ascii="Montserrat" w:eastAsia="Times New Roman" w:hAnsi="Montserrat" w:cs="Calibri"/>
          <w:sz w:val="16"/>
          <w:szCs w:val="16"/>
          <w:lang w:eastAsia="es-ES"/>
        </w:rPr>
      </w:pPr>
    </w:p>
    <w:p w14:paraId="573D4E07" w14:textId="28E4AA17" w:rsidR="00F92674" w:rsidRPr="00B46739" w:rsidRDefault="00F92674" w:rsidP="00B46739"/>
    <w:sectPr w:rsidR="00F92674" w:rsidRPr="00B46739" w:rsidSect="00247F09">
      <w:headerReference w:type="default" r:id="rId22"/>
      <w:footerReference w:type="default" r:id="rId23"/>
      <w:pgSz w:w="11906" w:h="16838" w:code="9"/>
      <w:pgMar w:top="139" w:right="2408" w:bottom="1702"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FDA8" w14:textId="4EE2FB65" w:rsidR="00D153C0" w:rsidRPr="00A36FEB" w:rsidRDefault="00D153C0"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r w:rsidRPr="00A36FEB">
      <w:rPr>
        <w:rFonts w:ascii="Montserrat" w:hAnsi="Montserrat" w:cstheme="minorHAnsi"/>
        <w:b/>
        <w:bCs/>
        <w:i/>
        <w:iCs/>
        <w:noProof/>
        <w:sz w:val="14"/>
        <w:szCs w:val="14"/>
      </w:rPr>
      <mc:AlternateContent>
        <mc:Choice Requires="wps">
          <w:drawing>
            <wp:anchor distT="0" distB="0" distL="0" distR="0" simplePos="0" relativeHeight="251660288" behindDoc="0" locked="0" layoutInCell="1" allowOverlap="1" wp14:anchorId="4E2AECF3" wp14:editId="5FD0F4BA">
              <wp:simplePos x="0" y="0"/>
              <wp:positionH relativeFrom="rightMargin">
                <wp:posOffset>142012</wp:posOffset>
              </wp:positionH>
              <wp:positionV relativeFrom="bottomMargin">
                <wp:posOffset>543916</wp:posOffset>
              </wp:positionV>
              <wp:extent cx="365760" cy="266700"/>
              <wp:effectExtent l="0" t="0" r="0" b="0"/>
              <wp:wrapSquare wrapText="bothSides"/>
              <wp:docPr id="928991859" name="Rectángulo 9289918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2667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04C81C" w14:textId="77777777" w:rsidR="00D153C0" w:rsidRPr="005563E0" w:rsidRDefault="00D153C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AECF3" id="Rectángulo 928991859" o:spid="_x0000_s1028" alt="&quot;&quot;" style="position:absolute;left:0;text-align:left;margin-left:11.2pt;margin-top:42.85pt;width:28.8pt;height:21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" fillcolor="black [3213]" stroked="f" strokeweight="3pt">
              <v:textbox>
                <w:txbxContent>
                  <w:p w14:paraId="0B04C81C" w14:textId="77777777" w:rsidR="00D153C0" w:rsidRPr="005563E0" w:rsidRDefault="00D153C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Pr="00A36FEB">
      <w:rPr>
        <w:rFonts w:ascii="Montserrat" w:hAnsi="Montserrat" w:cstheme="minorHAnsi"/>
        <w:b/>
        <w:bCs/>
        <w:i/>
        <w:iCs/>
        <w:color w:val="C00000"/>
        <w:sz w:val="14"/>
        <w:szCs w:val="14"/>
      </w:rPr>
      <w:t xml:space="preserve">Departamento de Autorización y Registros de Entidades -Instrucciones cumplimentación Manual autorización de ESI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F266" w14:textId="77777777" w:rsidR="00D153C0" w:rsidRPr="00A36FEB" w:rsidRDefault="00D153C0" w:rsidP="00A67590">
    <w:pPr>
      <w:pStyle w:val="Piedepgina"/>
      <w:pBdr>
        <w:top w:val="thinThickSmallGap" w:sz="24" w:space="1" w:color="585858" w:themeColor="accent2" w:themeShade="7F"/>
      </w:pBdr>
      <w:tabs>
        <w:tab w:val="clear" w:pos="8504"/>
        <w:tab w:val="right" w:pos="8505"/>
      </w:tabs>
      <w:spacing w:line="360" w:lineRule="auto"/>
      <w:ind w:left="142" w:right="142"/>
      <w:jc w:val="both"/>
      <w:rPr>
        <w:rFonts w:ascii="Montserrat" w:hAnsi="Montserrat" w:cstheme="minorHAnsi"/>
        <w:b/>
        <w:bCs/>
        <w:i/>
        <w:iCs/>
        <w:sz w:val="14"/>
        <w:szCs w:val="14"/>
      </w:rPr>
    </w:pPr>
    <w:r w:rsidRPr="00A36FEB">
      <w:rPr>
        <w:rFonts w:ascii="Montserrat" w:hAnsi="Montserrat" w:cstheme="minorHAnsi"/>
        <w:b/>
        <w:bCs/>
        <w:i/>
        <w:iCs/>
        <w:noProof/>
        <w:sz w:val="14"/>
        <w:szCs w:val="14"/>
      </w:rPr>
      <mc:AlternateContent>
        <mc:Choice Requires="wps">
          <w:drawing>
            <wp:anchor distT="0" distB="0" distL="0" distR="0" simplePos="0" relativeHeight="251662336" behindDoc="0" locked="0" layoutInCell="1" allowOverlap="1" wp14:anchorId="3F5AF358" wp14:editId="4571C148">
              <wp:simplePos x="0" y="0"/>
              <wp:positionH relativeFrom="rightMargin">
                <wp:posOffset>27305</wp:posOffset>
              </wp:positionH>
              <wp:positionV relativeFrom="bottomMargin">
                <wp:posOffset>543560</wp:posOffset>
              </wp:positionV>
              <wp:extent cx="365760" cy="266700"/>
              <wp:effectExtent l="0" t="0" r="0" b="0"/>
              <wp:wrapSquare wrapText="bothSides"/>
              <wp:docPr id="1497568316" name="Rectángulo 14975683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2667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E9B48" w14:textId="77777777" w:rsidR="00D153C0" w:rsidRPr="005563E0" w:rsidRDefault="00D153C0" w:rsidP="00A67590">
                          <w:pPr>
                            <w:ind w:left="-142"/>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AF358" id="Rectángulo 1497568316" o:spid="_x0000_s1029" alt="&quot;&quot;" style="position:absolute;left:0;text-align:left;margin-left:2.15pt;margin-top:42.8pt;width:28.8pt;height:21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" fillcolor="black [3213]" stroked="f" strokeweight="3pt">
              <v:textbox>
                <w:txbxContent>
                  <w:p w14:paraId="4D1E9B48" w14:textId="77777777" w:rsidR="00D153C0" w:rsidRPr="005563E0" w:rsidRDefault="00D153C0" w:rsidP="00A67590">
                    <w:pPr>
                      <w:ind w:left="-142"/>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Pr="00A36FEB">
      <w:rPr>
        <w:rFonts w:ascii="Montserrat" w:hAnsi="Montserrat" w:cstheme="minorHAnsi"/>
        <w:b/>
        <w:bCs/>
        <w:i/>
        <w:iCs/>
        <w:color w:val="C00000"/>
        <w:sz w:val="14"/>
        <w:szCs w:val="14"/>
      </w:rPr>
      <w:t xml:space="preserve">Departamento de Autorización y Registros de Entidades -Instrucciones cumplimentación Manual autorización de ESI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 w:id="1">
    <w:p w14:paraId="5BE23F0F" w14:textId="77777777" w:rsidR="00BF645F" w:rsidRPr="003312C9" w:rsidRDefault="00BF645F" w:rsidP="00BF645F">
      <w:pPr>
        <w:spacing w:after="0" w:line="360" w:lineRule="auto"/>
        <w:ind w:right="401"/>
        <w:jc w:val="both"/>
        <w:rPr>
          <w:rFonts w:ascii="Montserrat" w:hAnsi="Montserrat" w:cstheme="minorHAnsi"/>
          <w:sz w:val="16"/>
          <w:szCs w:val="16"/>
        </w:rPr>
      </w:pPr>
      <w:r>
        <w:rPr>
          <w:rStyle w:val="Refdenotaalpie"/>
        </w:rPr>
        <w:footnoteRef/>
      </w:r>
      <w:r>
        <w:t xml:space="preserve"> </w:t>
      </w:r>
      <w:r w:rsidRPr="003312C9">
        <w:rPr>
          <w:rFonts w:ascii="Montserrat" w:hAnsi="Montserrat" w:cstheme="minorHAnsi"/>
          <w:sz w:val="16"/>
          <w:szCs w:val="16"/>
          <w:u w:val="single"/>
        </w:rPr>
        <w:t>En las firmas electrónicas, debe reconocerse al firmante persona física</w:t>
      </w:r>
      <w:r w:rsidRPr="003312C9">
        <w:rPr>
          <w:rFonts w:ascii="Montserrat" w:hAnsi="Montserrat" w:cstheme="minorHAnsi"/>
          <w:sz w:val="16"/>
          <w:szCs w:val="16"/>
        </w:rPr>
        <w:t xml:space="preserve">. </w:t>
      </w:r>
    </w:p>
    <w:p w14:paraId="119A0834" w14:textId="77777777" w:rsidR="00BF645F" w:rsidRPr="003312C9" w:rsidRDefault="00BF645F" w:rsidP="00BF645F">
      <w:pPr>
        <w:spacing w:after="0" w:line="360" w:lineRule="auto"/>
        <w:ind w:left="142" w:right="401"/>
        <w:jc w:val="both"/>
        <w:rPr>
          <w:rFonts w:ascii="Montserrat" w:hAnsi="Montserrat" w:cstheme="minorHAnsi"/>
          <w:sz w:val="16"/>
          <w:szCs w:val="16"/>
        </w:rPr>
      </w:pPr>
      <w:r w:rsidRPr="003312C9">
        <w:rPr>
          <w:rFonts w:ascii="Montserrat" w:hAnsi="Montserrat" w:cstheme="minorHAnsi"/>
          <w:sz w:val="16"/>
          <w:szCs w:val="16"/>
        </w:rPr>
        <w:t xml:space="preserve">A estos efectos, </w:t>
      </w:r>
      <w:r w:rsidRPr="003312C9">
        <w:rPr>
          <w:rFonts w:ascii="Montserrat" w:hAnsi="Montserrat" w:cstheme="minorHAnsi"/>
          <w:sz w:val="16"/>
          <w:szCs w:val="16"/>
          <w:u w:val="single"/>
        </w:rPr>
        <w:t>se consideran certificados digitales válidos para la firma electrónica de los documentos que integran este procedimiento</w:t>
      </w:r>
      <w:r w:rsidRPr="003312C9">
        <w:rPr>
          <w:rFonts w:ascii="Montserrat" w:hAnsi="Montserrat" w:cstheme="minorHAnsi"/>
          <w:sz w:val="16"/>
          <w:szCs w:val="16"/>
        </w:rPr>
        <w:t xml:space="preserve"> de Notificación previa de adquisición o incremento de participación significativa en ESI y solicitud de evaluación por la CNMV de la adquisición propuesta l</w:t>
      </w:r>
      <w:r w:rsidRPr="003312C9">
        <w:rPr>
          <w:rFonts w:ascii="Montserrat" w:hAnsi="Montserrat" w:cstheme="minorHAnsi"/>
          <w:sz w:val="16"/>
          <w:szCs w:val="16"/>
          <w:u w:val="single"/>
        </w:rPr>
        <w:t>os emitidos por los denominados “prestadores de confianza” que, conforme al Reglamento (UE) No 910/2014</w:t>
      </w:r>
      <w:r w:rsidRPr="003312C9">
        <w:rPr>
          <w:rFonts w:ascii="Montserrat" w:hAnsi="Montserrat" w:cstheme="minorHAnsi"/>
          <w:sz w:val="16"/>
          <w:szCs w:val="16"/>
        </w:rPr>
        <w:t xml:space="preserve"> del Parlamento Europeo y del Consejo, de 23 de julio de 2014, relativo a la identificación electrónica y los servicios de confianza para las transacciones electrónicas en el mercado interior y por la que se deroga la Directiva 1999/93/CE, </w:t>
      </w:r>
      <w:r w:rsidRPr="003312C9">
        <w:rPr>
          <w:rFonts w:ascii="Montserrat" w:hAnsi="Montserrat" w:cstheme="minorHAnsi"/>
          <w:sz w:val="16"/>
          <w:szCs w:val="16"/>
          <w:u w:val="single"/>
        </w:rPr>
        <w:t>estén habilitados para prestar el “Servicio de expedición de certificados electrónicos cualificados de firma electrónica</w:t>
      </w:r>
      <w:r w:rsidRPr="003312C9">
        <w:rPr>
          <w:rFonts w:ascii="Montserrat" w:hAnsi="Montserrat" w:cstheme="minorHAnsi"/>
          <w:sz w:val="16"/>
          <w:szCs w:val="16"/>
        </w:rPr>
        <w:t xml:space="preserve">” (Qualified certificate for electronic signature) y que pueden consultarse en la plataforma centralizada EU Trust Services Dashboard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1" w:history="1">
        <w:r w:rsidRPr="003312C9">
          <w:rPr>
            <w:rStyle w:val="Hipervnculo"/>
            <w:rFonts w:ascii="Montserrat" w:hAnsi="Montserrat" w:cstheme="minorHAnsi"/>
            <w:sz w:val="16"/>
            <w:szCs w:val="16"/>
          </w:rPr>
          <w:t>https://sedeaplicaciones.minetur.gob.es/Prestadores/</w:t>
        </w:r>
      </w:hyperlink>
      <w:r w:rsidRPr="003312C9">
        <w:rPr>
          <w:rFonts w:ascii="Montserrat" w:hAnsi="Montserrat" w:cstheme="minorHAnsi"/>
          <w:sz w:val="16"/>
          <w:szCs w:val="16"/>
        </w:rPr>
        <w:t>.</w:t>
      </w:r>
    </w:p>
    <w:p w14:paraId="5D397FFE" w14:textId="77777777" w:rsidR="00BF645F" w:rsidRDefault="00BF645F" w:rsidP="00BF645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eastAsia="Century Gothic" w:hAnsi="Montserrat" w:cs="Times New Roman"/>
        <w:color w:val="FFFFFF"/>
      </w:rPr>
      <w:id w:val="1246994703"/>
      <w:docPartObj>
        <w:docPartGallery w:val="Cover Pages"/>
        <w:docPartUnique/>
      </w:docPartObj>
    </w:sdtPr>
    <w:sdtEndPr>
      <w:rPr>
        <w:color w:val="auto"/>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D153C0" w:rsidRPr="00673EA1" w14:paraId="17DC7FF5" w14:textId="77777777" w:rsidTr="000C29B3">
          <w:trPr>
            <w:trHeight w:val="1440"/>
          </w:trPr>
          <w:tc>
            <w:tcPr>
              <w:tcW w:w="1440" w:type="dxa"/>
              <w:tcBorders>
                <w:right w:val="single" w:sz="4" w:space="0" w:color="FFFFFF" w:themeColor="background1"/>
              </w:tcBorders>
              <w:shd w:val="clear" w:color="auto" w:fill="C00000"/>
              <w:vAlign w:val="bottom"/>
            </w:tcPr>
            <w:p w14:paraId="2ED19C96" w14:textId="77777777" w:rsidR="00D153C0" w:rsidRPr="00673EA1" w:rsidRDefault="00D153C0" w:rsidP="00D153C0">
              <w:pPr>
                <w:spacing w:after="120" w:line="276" w:lineRule="auto"/>
                <w:jc w:val="right"/>
                <w:rPr>
                  <w:rFonts w:ascii="Montserrat" w:eastAsia="Century Gothic" w:hAnsi="Montserrat" w:cs="Times New Roman"/>
                  <w:color w:val="FFFFFF"/>
                </w:rPr>
              </w:pPr>
              <w:r w:rsidRPr="00673EA1">
                <w:rPr>
                  <w:rFonts w:ascii="Montserrat" w:eastAsia="Century Gothic" w:hAnsi="Montserrat" w:cs="Times New Roman"/>
                  <w:b/>
                  <w:color w:val="FFFFFF"/>
                  <w:sz w:val="32"/>
                </w:rPr>
                <w:t>CNMV</w:t>
              </w:r>
            </w:p>
          </w:tc>
          <w:tc>
            <w:tcPr>
              <w:tcW w:w="2520" w:type="dxa"/>
              <w:tcBorders>
                <w:left w:val="single" w:sz="4" w:space="0" w:color="FFFFFF" w:themeColor="background1"/>
              </w:tcBorders>
              <w:shd w:val="clear" w:color="auto" w:fill="C00000"/>
              <w:vAlign w:val="bottom"/>
            </w:tcPr>
            <w:p w14:paraId="3A70E3B6" w14:textId="77777777" w:rsidR="00D153C0" w:rsidRPr="00673EA1" w:rsidRDefault="00D153C0" w:rsidP="00D153C0">
              <w:pPr>
                <w:spacing w:after="0" w:line="240" w:lineRule="auto"/>
                <w:rPr>
                  <w:rFonts w:ascii="Montserrat" w:eastAsia="Times New Roman" w:hAnsi="Montserrat" w:cs="Times New Roman"/>
                  <w:bCs/>
                  <w:color w:val="FFFFFF"/>
                  <w:sz w:val="24"/>
                  <w:szCs w:val="24"/>
                  <w:lang w:eastAsia="es-ES"/>
                </w:rPr>
              </w:pPr>
              <w:r w:rsidRPr="00673EA1">
                <w:rPr>
                  <w:rFonts w:ascii="Montserrat" w:eastAsia="Times New Roman" w:hAnsi="Montserrat" w:cs="Times New Roman"/>
                  <w:bCs/>
                  <w:color w:val="FFFFFF"/>
                  <w:szCs w:val="24"/>
                  <w:lang w:eastAsia="es-ES"/>
                </w:rPr>
                <w:t>Departamento de Autorización y Registros de Entidades</w:t>
              </w:r>
            </w:p>
          </w:tc>
        </w:tr>
        <w:tr w:rsidR="00D153C0" w:rsidRPr="00673EA1" w14:paraId="69A3E501" w14:textId="77777777" w:rsidTr="000C29B3">
          <w:trPr>
            <w:trHeight w:val="2880"/>
          </w:trPr>
          <w:tc>
            <w:tcPr>
              <w:tcW w:w="1440" w:type="dxa"/>
              <w:tcBorders>
                <w:right w:val="single" w:sz="4" w:space="0" w:color="000000" w:themeColor="text1"/>
              </w:tcBorders>
            </w:tcPr>
            <w:p w14:paraId="01258E62" w14:textId="77777777" w:rsidR="00D153C0" w:rsidRPr="00673EA1" w:rsidRDefault="00D153C0" w:rsidP="00D153C0">
              <w:pPr>
                <w:spacing w:after="120" w:line="276" w:lineRule="auto"/>
                <w:jc w:val="both"/>
                <w:rPr>
                  <w:rFonts w:ascii="Montserrat" w:eastAsia="Century Gothic" w:hAnsi="Montserrat" w:cs="Times New Roman"/>
                </w:rPr>
              </w:pPr>
            </w:p>
          </w:tc>
          <w:tc>
            <w:tcPr>
              <w:tcW w:w="2520" w:type="dxa"/>
              <w:tcBorders>
                <w:left w:val="single" w:sz="4" w:space="0" w:color="000000" w:themeColor="text1"/>
              </w:tcBorders>
              <w:vAlign w:val="center"/>
            </w:tcPr>
            <w:p w14:paraId="18D3F7CE" w14:textId="274D5F96" w:rsidR="00D153C0" w:rsidRPr="00673EA1" w:rsidRDefault="00D153C0" w:rsidP="00D153C0">
              <w:pPr>
                <w:spacing w:after="0" w:line="240" w:lineRule="auto"/>
                <w:rPr>
                  <w:rFonts w:ascii="Montserrat" w:eastAsia="Times New Roman" w:hAnsi="Montserrat" w:cs="Times New Roman"/>
                  <w:color w:val="7B7B7B"/>
                  <w:lang w:eastAsia="es-ES"/>
                </w:rPr>
              </w:pPr>
            </w:p>
            <w:p w14:paraId="16D66824" w14:textId="77777777" w:rsidR="00D153C0" w:rsidRPr="00673EA1" w:rsidRDefault="00D153C0" w:rsidP="00D153C0">
              <w:pPr>
                <w:spacing w:after="0" w:line="240" w:lineRule="auto"/>
                <w:rPr>
                  <w:rFonts w:ascii="Montserrat" w:eastAsia="Times New Roman" w:hAnsi="Montserrat" w:cs="Times New Roman"/>
                  <w:color w:val="7B7B7B"/>
                  <w:lang w:eastAsia="es-ES"/>
                </w:rPr>
              </w:pPr>
            </w:p>
            <w:p w14:paraId="3A65E4F0" w14:textId="77777777" w:rsidR="00D153C0" w:rsidRPr="00673EA1" w:rsidRDefault="00D153C0" w:rsidP="00D153C0">
              <w:pPr>
                <w:spacing w:after="0" w:line="240" w:lineRule="auto"/>
                <w:rPr>
                  <w:rFonts w:ascii="Montserrat" w:eastAsia="Times New Roman" w:hAnsi="Montserrat" w:cs="Times New Roman"/>
                  <w:color w:val="7B7B7B"/>
                  <w:lang w:eastAsia="es-ES"/>
                </w:rPr>
              </w:pPr>
            </w:p>
            <w:p w14:paraId="720CA1B1" w14:textId="7DFDB9AD" w:rsidR="00D153C0" w:rsidRPr="00673EA1" w:rsidRDefault="00D153C0" w:rsidP="00D153C0">
              <w:pPr>
                <w:spacing w:after="0" w:line="240" w:lineRule="auto"/>
                <w:rPr>
                  <w:rFonts w:ascii="Montserrat" w:eastAsia="Times New Roman" w:hAnsi="Montserrat" w:cs="Times New Roman"/>
                  <w:color w:val="7B7B7B"/>
                  <w:lang w:eastAsia="es-ES"/>
                </w:rPr>
              </w:pPr>
            </w:p>
          </w:tc>
        </w:tr>
      </w:tbl>
      <w:p w14:paraId="4F95522C" w14:textId="77777777" w:rsidR="00D153C0" w:rsidRPr="00673EA1" w:rsidRDefault="00D153C0" w:rsidP="00D153C0">
        <w:pPr>
          <w:spacing w:after="120" w:line="276" w:lineRule="auto"/>
          <w:jc w:val="both"/>
          <w:rPr>
            <w:rFonts w:ascii="Montserrat" w:eastAsia="Century Gothic" w:hAnsi="Montserrat" w:cs="Times New Roman"/>
          </w:rPr>
        </w:pPr>
      </w:p>
      <w:p w14:paraId="2E7E30A9" w14:textId="77777777" w:rsidR="00D153C0" w:rsidRPr="00673EA1" w:rsidRDefault="00D153C0" w:rsidP="00D153C0">
        <w:pPr>
          <w:spacing w:after="120" w:line="276" w:lineRule="auto"/>
          <w:jc w:val="both"/>
          <w:rPr>
            <w:rFonts w:ascii="Montserrat" w:eastAsia="Century Gothic" w:hAnsi="Montserrat" w:cs="Times New Roman"/>
          </w:rPr>
        </w:pPr>
      </w:p>
      <w:p w14:paraId="3A1D9298" w14:textId="77777777" w:rsidR="00D153C0" w:rsidRPr="00673EA1" w:rsidRDefault="00D153C0" w:rsidP="00D153C0">
        <w:pPr>
          <w:spacing w:after="120" w:line="276" w:lineRule="auto"/>
          <w:jc w:val="both"/>
          <w:rPr>
            <w:rFonts w:ascii="Montserrat" w:eastAsia="Century Gothic" w:hAnsi="Montserrat" w:cs="Times New Roman"/>
          </w:rPr>
        </w:pPr>
      </w:p>
      <w:p w14:paraId="1B8DAAD6" w14:textId="4355774E" w:rsidR="00D153C0" w:rsidRPr="00673EA1" w:rsidRDefault="00656FCA" w:rsidP="00D153C0">
        <w:pPr>
          <w:spacing w:after="120" w:line="276" w:lineRule="auto"/>
          <w:jc w:val="both"/>
          <w:rPr>
            <w:rFonts w:ascii="Montserrat" w:eastAsia="Century Gothic" w:hAnsi="Montserrat" w:cs="Times New Roman"/>
          </w:rPr>
        </w:pPr>
      </w:p>
    </w:sdtContent>
  </w:sdt>
  <w:p w14:paraId="24DF9083" w14:textId="6C66EDC7" w:rsidR="00D153C0" w:rsidRPr="00673EA1" w:rsidRDefault="00D153C0" w:rsidP="00D153C0">
    <w:pPr>
      <w:spacing w:after="120" w:line="276" w:lineRule="auto"/>
      <w:jc w:val="both"/>
      <w:rPr>
        <w:rFonts w:ascii="Montserrat" w:eastAsia="Century Gothic" w:hAnsi="Montserrat" w:cs="Times New Roman"/>
      </w:rPr>
    </w:pPr>
  </w:p>
  <w:p w14:paraId="2FB7B0FB" w14:textId="6ECA7AEC" w:rsidR="00D153C0" w:rsidRPr="00673EA1" w:rsidRDefault="00D153C0" w:rsidP="00D153C0">
    <w:pPr>
      <w:spacing w:after="120" w:line="276" w:lineRule="auto"/>
      <w:jc w:val="both"/>
      <w:rPr>
        <w:rFonts w:ascii="Montserrat" w:eastAsia="Century Gothic" w:hAnsi="Montserrat" w:cs="Times New Roman"/>
      </w:rPr>
    </w:pPr>
  </w:p>
  <w:p w14:paraId="350D5A49" w14:textId="10C88BB2" w:rsidR="00D153C0" w:rsidRPr="00673EA1" w:rsidRDefault="00D153C0" w:rsidP="00D153C0">
    <w:pPr>
      <w:spacing w:after="120" w:line="276" w:lineRule="auto"/>
      <w:jc w:val="both"/>
      <w:rPr>
        <w:rFonts w:ascii="Montserrat" w:eastAsia="Century Gothic" w:hAnsi="Montserrat" w:cs="Times New Roman"/>
      </w:rPr>
    </w:pPr>
  </w:p>
  <w:p w14:paraId="5C4D78D6" w14:textId="77777777" w:rsidR="00D153C0" w:rsidRPr="00673EA1" w:rsidRDefault="00D153C0" w:rsidP="00D153C0">
    <w:pPr>
      <w:spacing w:after="120" w:line="276" w:lineRule="auto"/>
      <w:jc w:val="both"/>
      <w:rPr>
        <w:rFonts w:ascii="Montserrat" w:eastAsia="Century Gothic" w:hAnsi="Montserrat" w:cs="Times New Roman"/>
      </w:rPr>
    </w:pPr>
  </w:p>
  <w:p w14:paraId="23218D2D" w14:textId="0383469C" w:rsidR="00D153C0" w:rsidRPr="00673EA1" w:rsidRDefault="00D153C0" w:rsidP="00D153C0">
    <w:pPr>
      <w:jc w:val="right"/>
      <w:rPr>
        <w:rFonts w:ascii="Montserrat" w:hAnsi="Montserrat"/>
      </w:rPr>
    </w:pPr>
  </w:p>
  <w:p w14:paraId="5931AC3F" w14:textId="7AEA2163" w:rsidR="00D153C0" w:rsidRPr="00673EA1" w:rsidRDefault="00D153C0" w:rsidP="00D153C0">
    <w:pPr>
      <w:spacing w:after="120" w:line="276" w:lineRule="auto"/>
      <w:jc w:val="right"/>
      <w:rPr>
        <w:rFonts w:ascii="Montserrat" w:hAnsi="Montserrat"/>
      </w:rPr>
    </w:pPr>
  </w:p>
  <w:p w14:paraId="61A9CFDE" w14:textId="09C9195D" w:rsidR="00D153C0" w:rsidRPr="00673EA1" w:rsidRDefault="00F93809" w:rsidP="00D153C0">
    <w:pPr>
      <w:spacing w:after="120" w:line="276" w:lineRule="auto"/>
      <w:jc w:val="right"/>
      <w:rPr>
        <w:rFonts w:ascii="Montserrat" w:hAnsi="Montserrat"/>
        <w:b/>
        <w:color w:val="595959" w:themeColor="text1" w:themeTint="A6"/>
        <w:sz w:val="48"/>
      </w:rPr>
    </w:pPr>
    <w:r w:rsidRPr="00673EA1">
      <w:rPr>
        <w:rFonts w:ascii="Montserrat" w:hAnsi="Montserrat"/>
        <w:noProof/>
        <w:lang w:eastAsia="es-ES"/>
      </w:rPr>
      <mc:AlternateContent>
        <mc:Choice Requires="wps">
          <w:drawing>
            <wp:anchor distT="0" distB="0" distL="114300" distR="114300" simplePos="0" relativeHeight="251664384" behindDoc="0" locked="0" layoutInCell="1" allowOverlap="1" wp14:anchorId="43FFECD4" wp14:editId="3631A7AE">
              <wp:simplePos x="0" y="0"/>
              <wp:positionH relativeFrom="column">
                <wp:posOffset>367665</wp:posOffset>
              </wp:positionH>
              <wp:positionV relativeFrom="paragraph">
                <wp:posOffset>336550</wp:posOffset>
              </wp:positionV>
              <wp:extent cx="5267325" cy="2362200"/>
              <wp:effectExtent l="0" t="0" r="0" b="0"/>
              <wp:wrapNone/>
              <wp:docPr id="6"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236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FD065" w14:textId="77777777" w:rsidR="005B5B43" w:rsidRPr="00673EA1" w:rsidRDefault="005B5B43" w:rsidP="00D153C0">
                          <w:pPr>
                            <w:rPr>
                              <w:rFonts w:ascii="Montserrat" w:hAnsi="Montserrat"/>
                              <w:b/>
                              <w:color w:val="595959" w:themeColor="text1" w:themeTint="A6"/>
                              <w:sz w:val="100"/>
                              <w:szCs w:val="100"/>
                            </w:rPr>
                          </w:pPr>
                          <w:r w:rsidRPr="00673EA1">
                            <w:rPr>
                              <w:rFonts w:ascii="Montserrat" w:hAnsi="Montserrat"/>
                              <w:b/>
                              <w:color w:val="595959" w:themeColor="text1" w:themeTint="A6"/>
                              <w:sz w:val="100"/>
                              <w:szCs w:val="100"/>
                            </w:rPr>
                            <w:t>Instrucciones</w:t>
                          </w:r>
                        </w:p>
                        <w:p w14:paraId="1CE3E3A6" w14:textId="275EC25F" w:rsidR="00D153C0" w:rsidRPr="00673EA1" w:rsidRDefault="00D153C0" w:rsidP="00D153C0">
                          <w:pPr>
                            <w:rPr>
                              <w:b/>
                              <w:color w:val="595959" w:themeColor="text1" w:themeTint="A6"/>
                              <w:sz w:val="120"/>
                              <w:szCs w:val="120"/>
                            </w:rPr>
                          </w:pPr>
                          <w:r w:rsidRPr="00673EA1">
                            <w:rPr>
                              <w:rFonts w:ascii="Montserrat" w:hAnsi="Montserrat"/>
                              <w:b/>
                              <w:color w:val="595959" w:themeColor="text1" w:themeTint="A6"/>
                              <w:sz w:val="120"/>
                              <w:szCs w:val="120"/>
                            </w:rPr>
                            <w:t>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FFECD4" id="_x0000_t202" coordsize="21600,21600" o:spt="202" path="m,l,21600r21600,l21600,xe">
              <v:stroke joinstyle="miter"/>
              <v:path gradientshapeok="t" o:connecttype="rect"/>
            </v:shapetype>
            <v:shape id="Cuadro de texto 7" o:spid="_x0000_s1026" type="#_x0000_t202" style="position:absolute;left:0;text-align:left;margin-left:28.95pt;margin-top:26.5pt;width:414.75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" filled="f" stroked="f" strokeweight=".5pt">
              <v:textbox>
                <w:txbxContent>
                  <w:p w14:paraId="145FD065" w14:textId="77777777" w:rsidR="005B5B43" w:rsidRPr="00673EA1" w:rsidRDefault="005B5B43" w:rsidP="00D153C0">
                    <w:pPr>
                      <w:rPr>
                        <w:rFonts w:ascii="Montserrat" w:hAnsi="Montserrat"/>
                        <w:b/>
                        <w:color w:val="595959" w:themeColor="text1" w:themeTint="A6"/>
                        <w:sz w:val="100"/>
                        <w:szCs w:val="100"/>
                      </w:rPr>
                    </w:pPr>
                    <w:r w:rsidRPr="00673EA1">
                      <w:rPr>
                        <w:rFonts w:ascii="Montserrat" w:hAnsi="Montserrat"/>
                        <w:b/>
                        <w:color w:val="595959" w:themeColor="text1" w:themeTint="A6"/>
                        <w:sz w:val="100"/>
                        <w:szCs w:val="100"/>
                      </w:rPr>
                      <w:t>Instrucciones</w:t>
                    </w:r>
                  </w:p>
                  <w:p w14:paraId="1CE3E3A6" w14:textId="275EC25F" w:rsidR="00D153C0" w:rsidRPr="00673EA1" w:rsidRDefault="00D153C0" w:rsidP="00D153C0">
                    <w:pPr>
                      <w:rPr>
                        <w:b/>
                        <w:color w:val="595959" w:themeColor="text1" w:themeTint="A6"/>
                        <w:sz w:val="120"/>
                        <w:szCs w:val="120"/>
                      </w:rPr>
                    </w:pPr>
                    <w:r w:rsidRPr="00673EA1">
                      <w:rPr>
                        <w:rFonts w:ascii="Montserrat" w:hAnsi="Montserrat"/>
                        <w:b/>
                        <w:color w:val="595959" w:themeColor="text1" w:themeTint="A6"/>
                        <w:sz w:val="120"/>
                        <w:szCs w:val="120"/>
                      </w:rPr>
                      <w:t>Manual</w:t>
                    </w:r>
                  </w:p>
                </w:txbxContent>
              </v:textbox>
            </v:shape>
          </w:pict>
        </mc:Fallback>
      </mc:AlternateContent>
    </w:r>
  </w:p>
  <w:p w14:paraId="4A984F77" w14:textId="3354777A" w:rsidR="00D153C0" w:rsidRPr="00673EA1" w:rsidRDefault="00D153C0" w:rsidP="00D153C0">
    <w:pPr>
      <w:spacing w:after="120" w:line="276" w:lineRule="auto"/>
      <w:jc w:val="right"/>
      <w:rPr>
        <w:rFonts w:ascii="Montserrat" w:hAnsi="Montserrat"/>
        <w:b/>
        <w:color w:val="595959" w:themeColor="text1" w:themeTint="A6"/>
        <w:sz w:val="48"/>
      </w:rPr>
    </w:pPr>
  </w:p>
  <w:p w14:paraId="502D5D93" w14:textId="7D0ED36C" w:rsidR="00D153C0" w:rsidRPr="00673EA1" w:rsidRDefault="00D153C0" w:rsidP="00D153C0">
    <w:pPr>
      <w:spacing w:after="120" w:line="276" w:lineRule="auto"/>
      <w:jc w:val="right"/>
      <w:rPr>
        <w:rFonts w:ascii="Montserrat" w:hAnsi="Montserrat"/>
        <w:b/>
        <w:color w:val="595959" w:themeColor="text1" w:themeTint="A6"/>
        <w:sz w:val="48"/>
      </w:rPr>
    </w:pPr>
  </w:p>
  <w:p w14:paraId="776BA5F8" w14:textId="1AB6601B" w:rsidR="00D153C0" w:rsidRPr="00673EA1" w:rsidRDefault="00D153C0" w:rsidP="00D153C0">
    <w:pPr>
      <w:spacing w:after="120" w:line="276" w:lineRule="auto"/>
      <w:jc w:val="right"/>
      <w:rPr>
        <w:rFonts w:ascii="Montserrat" w:hAnsi="Montserrat"/>
        <w:b/>
        <w:color w:val="595959" w:themeColor="text1" w:themeTint="A6"/>
        <w:sz w:val="48"/>
      </w:rPr>
    </w:pPr>
  </w:p>
  <w:p w14:paraId="77CB0590" w14:textId="3420FB8E" w:rsidR="00D153C0" w:rsidRPr="00673EA1" w:rsidRDefault="00D153C0" w:rsidP="00D153C0">
    <w:pPr>
      <w:spacing w:after="120" w:line="276" w:lineRule="auto"/>
      <w:jc w:val="right"/>
      <w:rPr>
        <w:rFonts w:ascii="Montserrat" w:hAnsi="Montserrat"/>
        <w:b/>
        <w:color w:val="595959" w:themeColor="text1" w:themeTint="A6"/>
        <w:sz w:val="48"/>
      </w:rPr>
    </w:pPr>
  </w:p>
  <w:p w14:paraId="42A169DC" w14:textId="6285E13B" w:rsidR="00D153C0" w:rsidRDefault="00D153C0" w:rsidP="00D153C0">
    <w:pPr>
      <w:spacing w:after="120" w:line="276" w:lineRule="auto"/>
      <w:jc w:val="right"/>
      <w:rPr>
        <w:b/>
        <w:color w:val="595959" w:themeColor="text1" w:themeTint="A6"/>
        <w:sz w:val="48"/>
      </w:rPr>
    </w:pPr>
  </w:p>
  <w:p w14:paraId="45670333" w14:textId="451E8161" w:rsidR="00D153C0" w:rsidRDefault="00F93809" w:rsidP="00D153C0">
    <w:pPr>
      <w:spacing w:after="120" w:line="276" w:lineRule="auto"/>
      <w:jc w:val="right"/>
      <w:rPr>
        <w:b/>
        <w:color w:val="595959" w:themeColor="text1" w:themeTint="A6"/>
        <w:sz w:val="48"/>
      </w:rPr>
    </w:pPr>
    <w:r w:rsidRPr="00673EA1">
      <w:rPr>
        <w:rFonts w:ascii="Montserrat" w:hAnsi="Montserrat"/>
        <w:noProof/>
        <w:lang w:eastAsia="es-ES"/>
      </w:rPr>
      <mc:AlternateContent>
        <mc:Choice Requires="wps">
          <w:drawing>
            <wp:anchor distT="0" distB="0" distL="114300" distR="114300" simplePos="0" relativeHeight="251665408" behindDoc="0" locked="0" layoutInCell="1" allowOverlap="1" wp14:anchorId="04D7E027" wp14:editId="69C95EA3">
              <wp:simplePos x="0" y="0"/>
              <wp:positionH relativeFrom="column">
                <wp:posOffset>282575</wp:posOffset>
              </wp:positionH>
              <wp:positionV relativeFrom="paragraph">
                <wp:posOffset>126365</wp:posOffset>
              </wp:positionV>
              <wp:extent cx="5212080" cy="2235200"/>
              <wp:effectExtent l="0" t="0" r="0" b="0"/>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23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B8B6C" w14:textId="29F8D5A6" w:rsidR="00D153C0" w:rsidRPr="00673EA1" w:rsidRDefault="00D153C0" w:rsidP="00D153C0">
                          <w:pPr>
                            <w:jc w:val="both"/>
                            <w:rPr>
                              <w:rFonts w:ascii="Montserrat" w:hAnsi="Montserrat"/>
                              <w:b/>
                              <w:color w:val="595959" w:themeColor="text1" w:themeTint="A6"/>
                              <w:sz w:val="48"/>
                            </w:rPr>
                          </w:pPr>
                          <w:r w:rsidRPr="00673EA1">
                            <w:rPr>
                              <w:rFonts w:ascii="Montserrat" w:hAnsi="Montserrat"/>
                              <w:b/>
                              <w:color w:val="595959" w:themeColor="text1" w:themeTint="A6"/>
                              <w:sz w:val="48"/>
                            </w:rPr>
                            <w:t>PARA LA AUTORIZACIÓN DE EMPRESAS DE SERVICIOS DE INVERSIÓN [ESI]</w:t>
                          </w:r>
                        </w:p>
                        <w:p w14:paraId="45609137" w14:textId="77777777" w:rsidR="00D153C0" w:rsidRDefault="00D153C0" w:rsidP="00D153C0">
                          <w:pPr>
                            <w:rPr>
                              <w:b/>
                              <w:color w:val="595959" w:themeColor="text1" w:themeTint="A6"/>
                              <w:sz w:val="48"/>
                            </w:rPr>
                          </w:pPr>
                        </w:p>
                        <w:p w14:paraId="24AFC2CC" w14:textId="77777777" w:rsidR="00D153C0" w:rsidRDefault="00D153C0" w:rsidP="00D153C0">
                          <w:pPr>
                            <w:rPr>
                              <w:b/>
                              <w:color w:val="595959" w:themeColor="text1" w:themeTint="A6"/>
                              <w:sz w:val="48"/>
                            </w:rPr>
                          </w:pPr>
                        </w:p>
                        <w:p w14:paraId="05D0E175" w14:textId="77777777" w:rsidR="00D153C0" w:rsidRDefault="00D153C0" w:rsidP="00D153C0">
                          <w:pPr>
                            <w:rPr>
                              <w:b/>
                              <w:color w:val="595959" w:themeColor="text1" w:themeTint="A6"/>
                              <w:sz w:val="48"/>
                            </w:rPr>
                          </w:pPr>
                        </w:p>
                        <w:p w14:paraId="3965F4B6" w14:textId="77777777" w:rsidR="00D153C0" w:rsidRDefault="00D153C0" w:rsidP="00D153C0">
                          <w:pPr>
                            <w:rPr>
                              <w:b/>
                              <w:color w:val="595959" w:themeColor="text1" w:themeTint="A6"/>
                              <w:sz w:val="48"/>
                            </w:rPr>
                          </w:pPr>
                        </w:p>
                        <w:p w14:paraId="1769AE3B" w14:textId="77777777" w:rsidR="00D153C0" w:rsidRPr="00F95F7F" w:rsidRDefault="00D153C0" w:rsidP="00D153C0">
                          <w:pPr>
                            <w:rPr>
                              <w:b/>
                              <w:color w:val="595959" w:themeColor="text1" w:themeTint="A6"/>
                              <w:sz w:val="48"/>
                            </w:rPr>
                          </w:pPr>
                        </w:p>
                        <w:p w14:paraId="4C4DC52E" w14:textId="77777777" w:rsidR="00D153C0" w:rsidRPr="00F95F7F" w:rsidRDefault="00D153C0" w:rsidP="00D153C0">
                          <w:pPr>
                            <w:rPr>
                              <w:b/>
                              <w:color w:val="595959" w:themeColor="text1" w:themeTint="A6"/>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7E027" id="Cuadro de texto 9" o:spid="_x0000_s1027" type="#_x0000_t202" style="position:absolute;left:0;text-align:left;margin-left:22.25pt;margin-top:9.95pt;width:410.4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" filled="f" stroked="f" strokeweight=".5pt">
              <v:textbox>
                <w:txbxContent>
                  <w:p w14:paraId="563B8B6C" w14:textId="29F8D5A6" w:rsidR="00D153C0" w:rsidRPr="00673EA1" w:rsidRDefault="00D153C0" w:rsidP="00D153C0">
                    <w:pPr>
                      <w:jc w:val="both"/>
                      <w:rPr>
                        <w:rFonts w:ascii="Montserrat" w:hAnsi="Montserrat"/>
                        <w:b/>
                        <w:color w:val="595959" w:themeColor="text1" w:themeTint="A6"/>
                        <w:sz w:val="48"/>
                      </w:rPr>
                    </w:pPr>
                    <w:r w:rsidRPr="00673EA1">
                      <w:rPr>
                        <w:rFonts w:ascii="Montserrat" w:hAnsi="Montserrat"/>
                        <w:b/>
                        <w:color w:val="595959" w:themeColor="text1" w:themeTint="A6"/>
                        <w:sz w:val="48"/>
                      </w:rPr>
                      <w:t>PARA LA AUTORIZACIÓN DE EMPRESAS DE SERVICIOS DE INVERSIÓN [ESI]</w:t>
                    </w:r>
                  </w:p>
                  <w:p w14:paraId="45609137" w14:textId="77777777" w:rsidR="00D153C0" w:rsidRDefault="00D153C0" w:rsidP="00D153C0">
                    <w:pPr>
                      <w:rPr>
                        <w:b/>
                        <w:color w:val="595959" w:themeColor="text1" w:themeTint="A6"/>
                        <w:sz w:val="48"/>
                      </w:rPr>
                    </w:pPr>
                  </w:p>
                  <w:p w14:paraId="24AFC2CC" w14:textId="77777777" w:rsidR="00D153C0" w:rsidRDefault="00D153C0" w:rsidP="00D153C0">
                    <w:pPr>
                      <w:rPr>
                        <w:b/>
                        <w:color w:val="595959" w:themeColor="text1" w:themeTint="A6"/>
                        <w:sz w:val="48"/>
                      </w:rPr>
                    </w:pPr>
                  </w:p>
                  <w:p w14:paraId="05D0E175" w14:textId="77777777" w:rsidR="00D153C0" w:rsidRDefault="00D153C0" w:rsidP="00D153C0">
                    <w:pPr>
                      <w:rPr>
                        <w:b/>
                        <w:color w:val="595959" w:themeColor="text1" w:themeTint="A6"/>
                        <w:sz w:val="48"/>
                      </w:rPr>
                    </w:pPr>
                  </w:p>
                  <w:p w14:paraId="3965F4B6" w14:textId="77777777" w:rsidR="00D153C0" w:rsidRDefault="00D153C0" w:rsidP="00D153C0">
                    <w:pPr>
                      <w:rPr>
                        <w:b/>
                        <w:color w:val="595959" w:themeColor="text1" w:themeTint="A6"/>
                        <w:sz w:val="48"/>
                      </w:rPr>
                    </w:pPr>
                  </w:p>
                  <w:p w14:paraId="1769AE3B" w14:textId="77777777" w:rsidR="00D153C0" w:rsidRPr="00F95F7F" w:rsidRDefault="00D153C0" w:rsidP="00D153C0">
                    <w:pPr>
                      <w:rPr>
                        <w:b/>
                        <w:color w:val="595959" w:themeColor="text1" w:themeTint="A6"/>
                        <w:sz w:val="48"/>
                      </w:rPr>
                    </w:pPr>
                  </w:p>
                  <w:p w14:paraId="4C4DC52E" w14:textId="77777777" w:rsidR="00D153C0" w:rsidRPr="00F95F7F" w:rsidRDefault="00D153C0" w:rsidP="00D153C0">
                    <w:pPr>
                      <w:rPr>
                        <w:b/>
                        <w:color w:val="595959" w:themeColor="text1" w:themeTint="A6"/>
                        <w:sz w:val="48"/>
                      </w:rPr>
                    </w:pPr>
                  </w:p>
                </w:txbxContent>
              </v:textbox>
            </v:shape>
          </w:pict>
        </mc:Fallback>
      </mc:AlternateContent>
    </w:r>
  </w:p>
  <w:p w14:paraId="1BF2930C" w14:textId="5627DC5A" w:rsidR="00D153C0" w:rsidRDefault="00D153C0" w:rsidP="00D153C0">
    <w:pPr>
      <w:jc w:val="both"/>
      <w:rPr>
        <w:b/>
        <w:color w:val="595959" w:themeColor="text1" w:themeTint="A6"/>
        <w:sz w:val="20"/>
        <w:szCs w:val="20"/>
      </w:rPr>
    </w:pPr>
  </w:p>
  <w:p w14:paraId="5E5CF763" w14:textId="77777777" w:rsidR="00F93809" w:rsidRDefault="00F93809" w:rsidP="00D153C0">
    <w:pPr>
      <w:jc w:val="both"/>
      <w:rPr>
        <w:b/>
        <w:color w:val="595959" w:themeColor="text1" w:themeTint="A6"/>
        <w:sz w:val="20"/>
        <w:szCs w:val="20"/>
      </w:rPr>
    </w:pPr>
  </w:p>
  <w:p w14:paraId="153953BB" w14:textId="77777777" w:rsidR="00F93809" w:rsidRDefault="00F93809" w:rsidP="00D153C0">
    <w:pPr>
      <w:jc w:val="both"/>
      <w:rPr>
        <w:b/>
        <w:color w:val="595959" w:themeColor="text1" w:themeTint="A6"/>
        <w:sz w:val="20"/>
        <w:szCs w:val="20"/>
      </w:rPr>
    </w:pPr>
  </w:p>
  <w:p w14:paraId="7013D1E1" w14:textId="77777777" w:rsidR="00F93809" w:rsidRDefault="00F93809" w:rsidP="00D153C0">
    <w:pPr>
      <w:jc w:val="both"/>
      <w:rPr>
        <w:b/>
        <w:color w:val="595959" w:themeColor="text1" w:themeTint="A6"/>
        <w:sz w:val="20"/>
        <w:szCs w:val="20"/>
      </w:rPr>
    </w:pPr>
  </w:p>
  <w:p w14:paraId="6C072EF4" w14:textId="77777777" w:rsidR="00D153C0" w:rsidRPr="002F0416" w:rsidRDefault="00D153C0" w:rsidP="002F0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1082" w14:textId="77777777" w:rsidR="00D153C0" w:rsidRPr="00A36FEB" w:rsidRDefault="00D153C0" w:rsidP="00A36FEB">
    <w:pPr>
      <w:pBdr>
        <w:bottom w:val="single" w:sz="12" w:space="4" w:color="auto"/>
      </w:pBdr>
      <w:shd w:val="clear" w:color="auto" w:fill="FFFAFA"/>
      <w:tabs>
        <w:tab w:val="left" w:pos="851"/>
      </w:tabs>
      <w:spacing w:before="120" w:after="120" w:line="360" w:lineRule="auto"/>
      <w:ind w:left="567" w:right="119" w:hanging="567"/>
      <w:jc w:val="both"/>
      <w:outlineLvl w:val="1"/>
      <w:rPr>
        <w:rFonts w:ascii="Montserrat" w:hAnsi="Montserrat"/>
        <w:b/>
        <w:bCs/>
        <w:color w:val="990000"/>
      </w:rPr>
    </w:pPr>
    <w:r w:rsidRPr="00B45EA8">
      <w:rPr>
        <w:rFonts w:ascii="Montserrat" w:hAnsi="Montserrat"/>
        <w:b/>
        <w:bCs/>
        <w:noProof/>
        <w:color w:val="990000"/>
      </w:rPr>
      <w:drawing>
        <wp:inline distT="0" distB="0" distL="0" distR="0" wp14:anchorId="78F7FFA9" wp14:editId="5D17E344">
          <wp:extent cx="307238" cy="305256"/>
          <wp:effectExtent l="0" t="0" r="0" b="0"/>
          <wp:docPr id="1903261583" name="Imagen 1903261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1" cy="317022"/>
                  </a:xfrm>
                  <a:prstGeom prst="rect">
                    <a:avLst/>
                  </a:prstGeom>
                  <a:noFill/>
                  <a:ln>
                    <a:noFill/>
                  </a:ln>
                </pic:spPr>
              </pic:pic>
            </a:graphicData>
          </a:graphic>
        </wp:inline>
      </w:drawing>
    </w:r>
    <w:r>
      <w:rPr>
        <w:rFonts w:ascii="Montserrat" w:hAnsi="Montserrat"/>
        <w:b/>
        <w:bCs/>
        <w:color w:val="990000"/>
      </w:rPr>
      <w:t xml:space="preserve"> Instrucciones para la cumplimentación del </w:t>
    </w:r>
    <w:r w:rsidRPr="00A36FEB">
      <w:rPr>
        <w:rFonts w:ascii="Montserrat" w:hAnsi="Montserrat"/>
        <w:b/>
        <w:bCs/>
        <w:i/>
        <w:iCs/>
        <w:color w:val="990000"/>
      </w:rPr>
      <w:t>Manual para la autorización de empresas de servicios de inversión [ESI]</w:t>
    </w:r>
    <w:r w:rsidRPr="00A36FEB">
      <w:rPr>
        <w:rFonts w:ascii="Montserrat" w:hAnsi="Montserrat"/>
        <w:b/>
        <w:bCs/>
        <w:color w:val="990000"/>
      </w:rPr>
      <w:t xml:space="preserve"> -sociedades y agencias de valores, sociedades gestoras de cartera, empresa de asesoramiento financiero [S.V., A.V., S.G.C. y E.A.F.] </w:t>
    </w:r>
  </w:p>
  <w:p w14:paraId="6E922DE8" w14:textId="77777777" w:rsidR="00D153C0" w:rsidRPr="002F0416" w:rsidRDefault="00D153C0"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B2B"/>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4271E0"/>
    <w:multiLevelType w:val="hybridMultilevel"/>
    <w:tmpl w:val="2980A18C"/>
    <w:lvl w:ilvl="0" w:tplc="FFFFFFFF">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lvl>
    <w:lvl w:ilvl="2" w:tplc="9A4A7CBE">
      <w:start w:val="1"/>
      <w:numFmt w:val="lowerLetter"/>
      <w:lvlText w:val="%3)"/>
      <w:lvlJc w:val="left"/>
      <w:pPr>
        <w:ind w:left="2160" w:hanging="360"/>
      </w:pPr>
      <w:rPr>
        <w:rFonts w:hint="default"/>
      </w:rPr>
    </w:lvl>
    <w:lvl w:ilvl="3" w:tplc="0C0A000F">
      <w:start w:val="1"/>
      <w:numFmt w:val="decimal"/>
      <w:lvlText w:val="%4."/>
      <w:lvlJc w:val="left"/>
      <w:pPr>
        <w:ind w:left="2880" w:hanging="360"/>
      </w:pPr>
    </w:lvl>
    <w:lvl w:ilvl="4" w:tplc="02F8441A">
      <w:start w:val="1"/>
      <w:numFmt w:val="upperLetter"/>
      <w:lvlText w:val="(%5)"/>
      <w:lvlJc w:val="left"/>
      <w:pPr>
        <w:ind w:left="643" w:hanging="360"/>
      </w:pPr>
      <w:rPr>
        <w:rFonts w:hint="default"/>
        <w:b/>
        <w:bCs/>
      </w:rPr>
    </w:lvl>
    <w:lvl w:ilvl="5" w:tplc="818409DE">
      <w:start w:val="1"/>
      <w:numFmt w:val="lowerRoman"/>
      <w:lvlText w:val="(%6)"/>
      <w:lvlJc w:val="left"/>
      <w:pPr>
        <w:ind w:left="4680" w:hanging="720"/>
      </w:pPr>
      <w:rPr>
        <w:rFonts w:hint="default"/>
        <w:color w:val="auto"/>
      </w:rPr>
    </w:lvl>
    <w:lvl w:ilvl="6" w:tplc="03E83076">
      <w:start w:val="1"/>
      <w:numFmt w:val="decimal"/>
      <w:lvlText w:val="(%7)"/>
      <w:lvlJc w:val="left"/>
      <w:pPr>
        <w:ind w:left="5040" w:hanging="360"/>
      </w:pPr>
      <w:rPr>
        <w:rFonts w:hint="default"/>
        <w:color w:val="auto"/>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0C5B3A"/>
    <w:multiLevelType w:val="multilevel"/>
    <w:tmpl w:val="83DCF4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265FC"/>
    <w:multiLevelType w:val="hybridMultilevel"/>
    <w:tmpl w:val="115416A8"/>
    <w:lvl w:ilvl="0" w:tplc="B0A07A5E">
      <w:start w:val="1"/>
      <w:numFmt w:val="upperLetter"/>
      <w:lvlText w:val="(%1)"/>
      <w:lvlJc w:val="left"/>
      <w:pPr>
        <w:ind w:left="360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D7858"/>
    <w:multiLevelType w:val="hybridMultilevel"/>
    <w:tmpl w:val="ED9897A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 w15:restartNumberingAfterBreak="0">
    <w:nsid w:val="14E66CDC"/>
    <w:multiLevelType w:val="multilevel"/>
    <w:tmpl w:val="83DCF4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B12FF6"/>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FF5C67"/>
    <w:multiLevelType w:val="hybridMultilevel"/>
    <w:tmpl w:val="CB52AB4E"/>
    <w:lvl w:ilvl="0" w:tplc="0C0A0001">
      <w:start w:val="1"/>
      <w:numFmt w:val="bullet"/>
      <w:lvlText w:val=""/>
      <w:lvlJc w:val="left"/>
      <w:pPr>
        <w:ind w:left="1636" w:hanging="360"/>
      </w:pPr>
      <w:rPr>
        <w:rFonts w:ascii="Symbol" w:hAnsi="Symbol" w:hint="default"/>
      </w:rPr>
    </w:lvl>
    <w:lvl w:ilvl="1" w:tplc="0C0A0003">
      <w:start w:val="1"/>
      <w:numFmt w:val="bullet"/>
      <w:lvlText w:val="o"/>
      <w:lvlJc w:val="left"/>
      <w:pPr>
        <w:ind w:left="2956" w:hanging="360"/>
      </w:pPr>
      <w:rPr>
        <w:rFonts w:ascii="Courier New" w:hAnsi="Courier New" w:cs="Courier New" w:hint="default"/>
      </w:rPr>
    </w:lvl>
    <w:lvl w:ilvl="2" w:tplc="0C0A0005" w:tentative="1">
      <w:start w:val="1"/>
      <w:numFmt w:val="bullet"/>
      <w:lvlText w:val=""/>
      <w:lvlJc w:val="left"/>
      <w:pPr>
        <w:ind w:left="3676" w:hanging="360"/>
      </w:pPr>
      <w:rPr>
        <w:rFonts w:ascii="Wingdings" w:hAnsi="Wingdings" w:hint="default"/>
      </w:rPr>
    </w:lvl>
    <w:lvl w:ilvl="3" w:tplc="0C0A0001" w:tentative="1">
      <w:start w:val="1"/>
      <w:numFmt w:val="bullet"/>
      <w:lvlText w:val=""/>
      <w:lvlJc w:val="left"/>
      <w:pPr>
        <w:ind w:left="4396" w:hanging="360"/>
      </w:pPr>
      <w:rPr>
        <w:rFonts w:ascii="Symbol" w:hAnsi="Symbol" w:hint="default"/>
      </w:rPr>
    </w:lvl>
    <w:lvl w:ilvl="4" w:tplc="0C0A0003" w:tentative="1">
      <w:start w:val="1"/>
      <w:numFmt w:val="bullet"/>
      <w:lvlText w:val="o"/>
      <w:lvlJc w:val="left"/>
      <w:pPr>
        <w:ind w:left="5116" w:hanging="360"/>
      </w:pPr>
      <w:rPr>
        <w:rFonts w:ascii="Courier New" w:hAnsi="Courier New" w:cs="Courier New" w:hint="default"/>
      </w:rPr>
    </w:lvl>
    <w:lvl w:ilvl="5" w:tplc="0C0A0005" w:tentative="1">
      <w:start w:val="1"/>
      <w:numFmt w:val="bullet"/>
      <w:lvlText w:val=""/>
      <w:lvlJc w:val="left"/>
      <w:pPr>
        <w:ind w:left="5836" w:hanging="360"/>
      </w:pPr>
      <w:rPr>
        <w:rFonts w:ascii="Wingdings" w:hAnsi="Wingdings" w:hint="default"/>
      </w:rPr>
    </w:lvl>
    <w:lvl w:ilvl="6" w:tplc="0C0A0001" w:tentative="1">
      <w:start w:val="1"/>
      <w:numFmt w:val="bullet"/>
      <w:lvlText w:val=""/>
      <w:lvlJc w:val="left"/>
      <w:pPr>
        <w:ind w:left="6556" w:hanging="360"/>
      </w:pPr>
      <w:rPr>
        <w:rFonts w:ascii="Symbol" w:hAnsi="Symbol" w:hint="default"/>
      </w:rPr>
    </w:lvl>
    <w:lvl w:ilvl="7" w:tplc="0C0A0003" w:tentative="1">
      <w:start w:val="1"/>
      <w:numFmt w:val="bullet"/>
      <w:lvlText w:val="o"/>
      <w:lvlJc w:val="left"/>
      <w:pPr>
        <w:ind w:left="7276" w:hanging="360"/>
      </w:pPr>
      <w:rPr>
        <w:rFonts w:ascii="Courier New" w:hAnsi="Courier New" w:cs="Courier New" w:hint="default"/>
      </w:rPr>
    </w:lvl>
    <w:lvl w:ilvl="8" w:tplc="0C0A0005" w:tentative="1">
      <w:start w:val="1"/>
      <w:numFmt w:val="bullet"/>
      <w:lvlText w:val=""/>
      <w:lvlJc w:val="left"/>
      <w:pPr>
        <w:ind w:left="7996" w:hanging="360"/>
      </w:pPr>
      <w:rPr>
        <w:rFonts w:ascii="Wingdings" w:hAnsi="Wingdings" w:hint="default"/>
      </w:rPr>
    </w:lvl>
  </w:abstractNum>
  <w:abstractNum w:abstractNumId="10" w15:restartNumberingAfterBreak="0">
    <w:nsid w:val="204947DF"/>
    <w:multiLevelType w:val="hybridMultilevel"/>
    <w:tmpl w:val="3CBC5118"/>
    <w:lvl w:ilvl="0" w:tplc="FFFFFFFF">
      <w:start w:val="1"/>
      <w:numFmt w:val="upperLetter"/>
      <w:lvlText w:val="(%1)"/>
      <w:lvlJc w:val="left"/>
      <w:pPr>
        <w:ind w:left="1919" w:hanging="360"/>
      </w:pPr>
      <w:rPr>
        <w:rFonts w:hint="default"/>
        <w:b/>
        <w:bCs/>
        <w:color w:val="auto"/>
      </w:rPr>
    </w:lvl>
    <w:lvl w:ilvl="1" w:tplc="FFFFFFFF" w:tentative="1">
      <w:start w:val="1"/>
      <w:numFmt w:val="lowerLetter"/>
      <w:lvlText w:val="%2."/>
      <w:lvlJc w:val="left"/>
      <w:pPr>
        <w:ind w:left="-241" w:hanging="360"/>
      </w:pPr>
    </w:lvl>
    <w:lvl w:ilvl="2" w:tplc="FFFFFFFF" w:tentative="1">
      <w:start w:val="1"/>
      <w:numFmt w:val="lowerRoman"/>
      <w:lvlText w:val="%3."/>
      <w:lvlJc w:val="right"/>
      <w:pPr>
        <w:ind w:left="479" w:hanging="180"/>
      </w:pPr>
    </w:lvl>
    <w:lvl w:ilvl="3" w:tplc="FFFFFFFF" w:tentative="1">
      <w:start w:val="1"/>
      <w:numFmt w:val="decimal"/>
      <w:lvlText w:val="%4."/>
      <w:lvlJc w:val="left"/>
      <w:pPr>
        <w:ind w:left="1199" w:hanging="360"/>
      </w:pPr>
    </w:lvl>
    <w:lvl w:ilvl="4" w:tplc="FFFFFFFF" w:tentative="1">
      <w:start w:val="1"/>
      <w:numFmt w:val="lowerLetter"/>
      <w:lvlText w:val="%5."/>
      <w:lvlJc w:val="left"/>
      <w:pPr>
        <w:ind w:left="1919" w:hanging="360"/>
      </w:pPr>
    </w:lvl>
    <w:lvl w:ilvl="5" w:tplc="FFFFFFFF" w:tentative="1">
      <w:start w:val="1"/>
      <w:numFmt w:val="lowerRoman"/>
      <w:lvlText w:val="%6."/>
      <w:lvlJc w:val="right"/>
      <w:pPr>
        <w:ind w:left="2639" w:hanging="180"/>
      </w:pPr>
    </w:lvl>
    <w:lvl w:ilvl="6" w:tplc="FFFFFFFF" w:tentative="1">
      <w:start w:val="1"/>
      <w:numFmt w:val="decimal"/>
      <w:lvlText w:val="%7."/>
      <w:lvlJc w:val="left"/>
      <w:pPr>
        <w:ind w:left="3359" w:hanging="360"/>
      </w:pPr>
    </w:lvl>
    <w:lvl w:ilvl="7" w:tplc="FFFFFFFF" w:tentative="1">
      <w:start w:val="1"/>
      <w:numFmt w:val="lowerLetter"/>
      <w:lvlText w:val="%8."/>
      <w:lvlJc w:val="left"/>
      <w:pPr>
        <w:ind w:left="4079" w:hanging="360"/>
      </w:pPr>
    </w:lvl>
    <w:lvl w:ilvl="8" w:tplc="FFFFFFFF" w:tentative="1">
      <w:start w:val="1"/>
      <w:numFmt w:val="lowerRoman"/>
      <w:lvlText w:val="%9."/>
      <w:lvlJc w:val="right"/>
      <w:pPr>
        <w:ind w:left="4799" w:hanging="180"/>
      </w:pPr>
    </w:lvl>
  </w:abstractNum>
  <w:abstractNum w:abstractNumId="11" w15:restartNumberingAfterBreak="0">
    <w:nsid w:val="206C145C"/>
    <w:multiLevelType w:val="hybridMultilevel"/>
    <w:tmpl w:val="E6166E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A04D72"/>
    <w:multiLevelType w:val="hybridMultilevel"/>
    <w:tmpl w:val="E5381EF2"/>
    <w:lvl w:ilvl="0" w:tplc="89ACF098">
      <w:start w:val="1"/>
      <w:numFmt w:val="decimal"/>
      <w:lvlText w:val="%1."/>
      <w:lvlJc w:val="lef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3636BF"/>
    <w:multiLevelType w:val="hybridMultilevel"/>
    <w:tmpl w:val="EAAC5AEA"/>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41B6236"/>
    <w:multiLevelType w:val="hybridMultilevel"/>
    <w:tmpl w:val="1A4C34C0"/>
    <w:lvl w:ilvl="0" w:tplc="C4FC83C2">
      <w:start w:val="1"/>
      <w:numFmt w:val="upperLetter"/>
      <w:lvlText w:val="(%1)"/>
      <w:lvlJc w:val="left"/>
      <w:pPr>
        <w:ind w:left="3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A66456"/>
    <w:multiLevelType w:val="hybridMultilevel"/>
    <w:tmpl w:val="29DE94A4"/>
    <w:lvl w:ilvl="0" w:tplc="EED895B6">
      <w:start w:val="1"/>
      <w:numFmt w:val="decimal"/>
      <w:lvlText w:val="%1."/>
      <w:lvlJc w:val="left"/>
      <w:pPr>
        <w:ind w:left="2880" w:hanging="360"/>
      </w:pPr>
      <w:rPr>
        <w:b/>
        <w:bCs/>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6" w15:restartNumberingAfterBreak="0">
    <w:nsid w:val="2B52335A"/>
    <w:multiLevelType w:val="multilevel"/>
    <w:tmpl w:val="83DCF4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A06109"/>
    <w:multiLevelType w:val="hybridMultilevel"/>
    <w:tmpl w:val="6F382EB0"/>
    <w:lvl w:ilvl="0" w:tplc="9A7AC1D8">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BC23E7"/>
    <w:multiLevelType w:val="multilevel"/>
    <w:tmpl w:val="83DCF4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B13DC3"/>
    <w:multiLevelType w:val="hybridMultilevel"/>
    <w:tmpl w:val="37C28A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D97EBF"/>
    <w:multiLevelType w:val="hybridMultilevel"/>
    <w:tmpl w:val="80048056"/>
    <w:lvl w:ilvl="0" w:tplc="0C0A0001">
      <w:start w:val="1"/>
      <w:numFmt w:val="bullet"/>
      <w:lvlText w:val=""/>
      <w:lvlJc w:val="left"/>
      <w:pPr>
        <w:ind w:left="1765" w:hanging="360"/>
      </w:pPr>
      <w:rPr>
        <w:rFonts w:ascii="Symbol" w:hAnsi="Symbol" w:hint="default"/>
      </w:rPr>
    </w:lvl>
    <w:lvl w:ilvl="1" w:tplc="0C0A0003" w:tentative="1">
      <w:start w:val="1"/>
      <w:numFmt w:val="bullet"/>
      <w:lvlText w:val="o"/>
      <w:lvlJc w:val="left"/>
      <w:pPr>
        <w:ind w:left="2485" w:hanging="360"/>
      </w:pPr>
      <w:rPr>
        <w:rFonts w:ascii="Courier New" w:hAnsi="Courier New" w:cs="Courier New" w:hint="default"/>
      </w:rPr>
    </w:lvl>
    <w:lvl w:ilvl="2" w:tplc="0C0A0005" w:tentative="1">
      <w:start w:val="1"/>
      <w:numFmt w:val="bullet"/>
      <w:lvlText w:val=""/>
      <w:lvlJc w:val="left"/>
      <w:pPr>
        <w:ind w:left="3205" w:hanging="360"/>
      </w:pPr>
      <w:rPr>
        <w:rFonts w:ascii="Wingdings" w:hAnsi="Wingdings" w:hint="default"/>
      </w:rPr>
    </w:lvl>
    <w:lvl w:ilvl="3" w:tplc="0C0A0001" w:tentative="1">
      <w:start w:val="1"/>
      <w:numFmt w:val="bullet"/>
      <w:lvlText w:val=""/>
      <w:lvlJc w:val="left"/>
      <w:pPr>
        <w:ind w:left="3925" w:hanging="360"/>
      </w:pPr>
      <w:rPr>
        <w:rFonts w:ascii="Symbol" w:hAnsi="Symbol" w:hint="default"/>
      </w:rPr>
    </w:lvl>
    <w:lvl w:ilvl="4" w:tplc="0C0A0003" w:tentative="1">
      <w:start w:val="1"/>
      <w:numFmt w:val="bullet"/>
      <w:lvlText w:val="o"/>
      <w:lvlJc w:val="left"/>
      <w:pPr>
        <w:ind w:left="4645" w:hanging="360"/>
      </w:pPr>
      <w:rPr>
        <w:rFonts w:ascii="Courier New" w:hAnsi="Courier New" w:cs="Courier New" w:hint="default"/>
      </w:rPr>
    </w:lvl>
    <w:lvl w:ilvl="5" w:tplc="0C0A0005" w:tentative="1">
      <w:start w:val="1"/>
      <w:numFmt w:val="bullet"/>
      <w:lvlText w:val=""/>
      <w:lvlJc w:val="left"/>
      <w:pPr>
        <w:ind w:left="5365" w:hanging="360"/>
      </w:pPr>
      <w:rPr>
        <w:rFonts w:ascii="Wingdings" w:hAnsi="Wingdings" w:hint="default"/>
      </w:rPr>
    </w:lvl>
    <w:lvl w:ilvl="6" w:tplc="0C0A0001" w:tentative="1">
      <w:start w:val="1"/>
      <w:numFmt w:val="bullet"/>
      <w:lvlText w:val=""/>
      <w:lvlJc w:val="left"/>
      <w:pPr>
        <w:ind w:left="6085" w:hanging="360"/>
      </w:pPr>
      <w:rPr>
        <w:rFonts w:ascii="Symbol" w:hAnsi="Symbol" w:hint="default"/>
      </w:rPr>
    </w:lvl>
    <w:lvl w:ilvl="7" w:tplc="0C0A0003" w:tentative="1">
      <w:start w:val="1"/>
      <w:numFmt w:val="bullet"/>
      <w:lvlText w:val="o"/>
      <w:lvlJc w:val="left"/>
      <w:pPr>
        <w:ind w:left="6805" w:hanging="360"/>
      </w:pPr>
      <w:rPr>
        <w:rFonts w:ascii="Courier New" w:hAnsi="Courier New" w:cs="Courier New" w:hint="default"/>
      </w:rPr>
    </w:lvl>
    <w:lvl w:ilvl="8" w:tplc="0C0A0005" w:tentative="1">
      <w:start w:val="1"/>
      <w:numFmt w:val="bullet"/>
      <w:lvlText w:val=""/>
      <w:lvlJc w:val="left"/>
      <w:pPr>
        <w:ind w:left="7525" w:hanging="360"/>
      </w:pPr>
      <w:rPr>
        <w:rFonts w:ascii="Wingdings" w:hAnsi="Wingdings" w:hint="default"/>
      </w:rPr>
    </w:lvl>
  </w:abstractNum>
  <w:abstractNum w:abstractNumId="21" w15:restartNumberingAfterBreak="0">
    <w:nsid w:val="40DB46FC"/>
    <w:multiLevelType w:val="hybridMultilevel"/>
    <w:tmpl w:val="C5EA5F0A"/>
    <w:lvl w:ilvl="0" w:tplc="5C14D36E">
      <w:start w:val="1"/>
      <w:numFmt w:val="decimal"/>
      <w:lvlText w:val="%1."/>
      <w:lvlJc w:val="left"/>
      <w:pPr>
        <w:ind w:left="2880" w:hanging="360"/>
      </w:pPr>
      <w:rPr>
        <w:b/>
        <w:bCs/>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2" w15:restartNumberingAfterBreak="0">
    <w:nsid w:val="45EF1564"/>
    <w:multiLevelType w:val="multilevel"/>
    <w:tmpl w:val="83DCF4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A31E88"/>
    <w:multiLevelType w:val="hybridMultilevel"/>
    <w:tmpl w:val="05A87EAC"/>
    <w:lvl w:ilvl="0" w:tplc="0C0A000F">
      <w:start w:val="1"/>
      <w:numFmt w:val="decimal"/>
      <w:lvlText w:val="%1."/>
      <w:lvlJc w:val="lef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24" w15:restartNumberingAfterBreak="0">
    <w:nsid w:val="494E082A"/>
    <w:multiLevelType w:val="hybridMultilevel"/>
    <w:tmpl w:val="08C6FB40"/>
    <w:lvl w:ilvl="0" w:tplc="0C0A0001">
      <w:start w:val="1"/>
      <w:numFmt w:val="bullet"/>
      <w:lvlText w:val=""/>
      <w:lvlJc w:val="left"/>
      <w:pPr>
        <w:ind w:left="3054" w:hanging="360"/>
      </w:pPr>
      <w:rPr>
        <w:rFonts w:ascii="Symbol" w:hAnsi="Symbol" w:hint="default"/>
      </w:rPr>
    </w:lvl>
    <w:lvl w:ilvl="1" w:tplc="0C0A0003">
      <w:start w:val="1"/>
      <w:numFmt w:val="bullet"/>
      <w:lvlText w:val="o"/>
      <w:lvlJc w:val="left"/>
      <w:pPr>
        <w:ind w:left="3774" w:hanging="360"/>
      </w:pPr>
      <w:rPr>
        <w:rFonts w:ascii="Courier New" w:hAnsi="Courier New" w:cs="Courier New" w:hint="default"/>
      </w:rPr>
    </w:lvl>
    <w:lvl w:ilvl="2" w:tplc="0C0A0005" w:tentative="1">
      <w:start w:val="1"/>
      <w:numFmt w:val="bullet"/>
      <w:lvlText w:val=""/>
      <w:lvlJc w:val="left"/>
      <w:pPr>
        <w:ind w:left="4494" w:hanging="360"/>
      </w:pPr>
      <w:rPr>
        <w:rFonts w:ascii="Wingdings" w:hAnsi="Wingdings" w:hint="default"/>
      </w:rPr>
    </w:lvl>
    <w:lvl w:ilvl="3" w:tplc="0C0A0001" w:tentative="1">
      <w:start w:val="1"/>
      <w:numFmt w:val="bullet"/>
      <w:lvlText w:val=""/>
      <w:lvlJc w:val="left"/>
      <w:pPr>
        <w:ind w:left="5214" w:hanging="360"/>
      </w:pPr>
      <w:rPr>
        <w:rFonts w:ascii="Symbol" w:hAnsi="Symbol" w:hint="default"/>
      </w:rPr>
    </w:lvl>
    <w:lvl w:ilvl="4" w:tplc="0C0A0003" w:tentative="1">
      <w:start w:val="1"/>
      <w:numFmt w:val="bullet"/>
      <w:lvlText w:val="o"/>
      <w:lvlJc w:val="left"/>
      <w:pPr>
        <w:ind w:left="5934" w:hanging="360"/>
      </w:pPr>
      <w:rPr>
        <w:rFonts w:ascii="Courier New" w:hAnsi="Courier New" w:cs="Courier New" w:hint="default"/>
      </w:rPr>
    </w:lvl>
    <w:lvl w:ilvl="5" w:tplc="0C0A0005" w:tentative="1">
      <w:start w:val="1"/>
      <w:numFmt w:val="bullet"/>
      <w:lvlText w:val=""/>
      <w:lvlJc w:val="left"/>
      <w:pPr>
        <w:ind w:left="6654" w:hanging="360"/>
      </w:pPr>
      <w:rPr>
        <w:rFonts w:ascii="Wingdings" w:hAnsi="Wingdings" w:hint="default"/>
      </w:rPr>
    </w:lvl>
    <w:lvl w:ilvl="6" w:tplc="0C0A0001" w:tentative="1">
      <w:start w:val="1"/>
      <w:numFmt w:val="bullet"/>
      <w:lvlText w:val=""/>
      <w:lvlJc w:val="left"/>
      <w:pPr>
        <w:ind w:left="7374" w:hanging="360"/>
      </w:pPr>
      <w:rPr>
        <w:rFonts w:ascii="Symbol" w:hAnsi="Symbol" w:hint="default"/>
      </w:rPr>
    </w:lvl>
    <w:lvl w:ilvl="7" w:tplc="0C0A0003" w:tentative="1">
      <w:start w:val="1"/>
      <w:numFmt w:val="bullet"/>
      <w:lvlText w:val="o"/>
      <w:lvlJc w:val="left"/>
      <w:pPr>
        <w:ind w:left="8094" w:hanging="360"/>
      </w:pPr>
      <w:rPr>
        <w:rFonts w:ascii="Courier New" w:hAnsi="Courier New" w:cs="Courier New" w:hint="default"/>
      </w:rPr>
    </w:lvl>
    <w:lvl w:ilvl="8" w:tplc="0C0A0005" w:tentative="1">
      <w:start w:val="1"/>
      <w:numFmt w:val="bullet"/>
      <w:lvlText w:val=""/>
      <w:lvlJc w:val="left"/>
      <w:pPr>
        <w:ind w:left="8814" w:hanging="360"/>
      </w:pPr>
      <w:rPr>
        <w:rFonts w:ascii="Wingdings" w:hAnsi="Wingdings" w:hint="default"/>
      </w:rPr>
    </w:lvl>
  </w:abstractNum>
  <w:abstractNum w:abstractNumId="25" w15:restartNumberingAfterBreak="0">
    <w:nsid w:val="4A2407FA"/>
    <w:multiLevelType w:val="hybridMultilevel"/>
    <w:tmpl w:val="A6AA3646"/>
    <w:lvl w:ilvl="0" w:tplc="6F6E2D92">
      <w:start w:val="1"/>
      <w:numFmt w:val="decimal"/>
      <w:lvlText w:val="%1."/>
      <w:lvlJc w:val="left"/>
      <w:pPr>
        <w:ind w:left="1440" w:hanging="360"/>
      </w:pPr>
      <w:rPr>
        <w:rFonts w:hint="default"/>
        <w:b/>
        <w:i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4AAA2CCD"/>
    <w:multiLevelType w:val="hybridMultilevel"/>
    <w:tmpl w:val="ED9897A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7" w15:restartNumberingAfterBreak="0">
    <w:nsid w:val="4B9E2130"/>
    <w:multiLevelType w:val="hybridMultilevel"/>
    <w:tmpl w:val="3CBC5118"/>
    <w:lvl w:ilvl="0" w:tplc="A01E1EC0">
      <w:start w:val="1"/>
      <w:numFmt w:val="upperLetter"/>
      <w:lvlText w:val="(%1)"/>
      <w:lvlJc w:val="left"/>
      <w:pPr>
        <w:ind w:left="1919" w:hanging="360"/>
      </w:pPr>
      <w:rPr>
        <w:rFonts w:hint="default"/>
        <w:b/>
        <w:bCs/>
        <w:color w:val="auto"/>
      </w:rPr>
    </w:lvl>
    <w:lvl w:ilvl="1" w:tplc="0C0A0019" w:tentative="1">
      <w:start w:val="1"/>
      <w:numFmt w:val="lowerLetter"/>
      <w:lvlText w:val="%2."/>
      <w:lvlJc w:val="left"/>
      <w:pPr>
        <w:ind w:left="-241" w:hanging="360"/>
      </w:pPr>
    </w:lvl>
    <w:lvl w:ilvl="2" w:tplc="0C0A001B" w:tentative="1">
      <w:start w:val="1"/>
      <w:numFmt w:val="lowerRoman"/>
      <w:lvlText w:val="%3."/>
      <w:lvlJc w:val="right"/>
      <w:pPr>
        <w:ind w:left="479" w:hanging="180"/>
      </w:pPr>
    </w:lvl>
    <w:lvl w:ilvl="3" w:tplc="0C0A000F" w:tentative="1">
      <w:start w:val="1"/>
      <w:numFmt w:val="decimal"/>
      <w:lvlText w:val="%4."/>
      <w:lvlJc w:val="left"/>
      <w:pPr>
        <w:ind w:left="1199" w:hanging="360"/>
      </w:pPr>
    </w:lvl>
    <w:lvl w:ilvl="4" w:tplc="0C0A0019" w:tentative="1">
      <w:start w:val="1"/>
      <w:numFmt w:val="lowerLetter"/>
      <w:lvlText w:val="%5."/>
      <w:lvlJc w:val="left"/>
      <w:pPr>
        <w:ind w:left="1919" w:hanging="360"/>
      </w:pPr>
    </w:lvl>
    <w:lvl w:ilvl="5" w:tplc="0C0A001B" w:tentative="1">
      <w:start w:val="1"/>
      <w:numFmt w:val="lowerRoman"/>
      <w:lvlText w:val="%6."/>
      <w:lvlJc w:val="right"/>
      <w:pPr>
        <w:ind w:left="2639" w:hanging="180"/>
      </w:pPr>
    </w:lvl>
    <w:lvl w:ilvl="6" w:tplc="0C0A000F" w:tentative="1">
      <w:start w:val="1"/>
      <w:numFmt w:val="decimal"/>
      <w:lvlText w:val="%7."/>
      <w:lvlJc w:val="left"/>
      <w:pPr>
        <w:ind w:left="3359" w:hanging="360"/>
      </w:pPr>
    </w:lvl>
    <w:lvl w:ilvl="7" w:tplc="0C0A0019" w:tentative="1">
      <w:start w:val="1"/>
      <w:numFmt w:val="lowerLetter"/>
      <w:lvlText w:val="%8."/>
      <w:lvlJc w:val="left"/>
      <w:pPr>
        <w:ind w:left="4079" w:hanging="360"/>
      </w:pPr>
    </w:lvl>
    <w:lvl w:ilvl="8" w:tplc="0C0A001B" w:tentative="1">
      <w:start w:val="1"/>
      <w:numFmt w:val="lowerRoman"/>
      <w:lvlText w:val="%9."/>
      <w:lvlJc w:val="right"/>
      <w:pPr>
        <w:ind w:left="4799" w:hanging="180"/>
      </w:pPr>
    </w:lvl>
  </w:abstractNum>
  <w:abstractNum w:abstractNumId="28" w15:restartNumberingAfterBreak="0">
    <w:nsid w:val="4F290C29"/>
    <w:multiLevelType w:val="hybridMultilevel"/>
    <w:tmpl w:val="4A30784A"/>
    <w:lvl w:ilvl="0" w:tplc="29CAAA0E">
      <w:start w:val="1"/>
      <w:numFmt w:val="decimal"/>
      <w:lvlText w:val="%1)"/>
      <w:lvlJc w:val="left"/>
      <w:pPr>
        <w:ind w:left="72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2001C"/>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046B15"/>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B14527"/>
    <w:multiLevelType w:val="multilevel"/>
    <w:tmpl w:val="83DCF4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9A4FFB"/>
    <w:multiLevelType w:val="hybridMultilevel"/>
    <w:tmpl w:val="5FF6D2F0"/>
    <w:lvl w:ilvl="0" w:tplc="FD64863E">
      <w:start w:val="1"/>
      <w:numFmt w:val="bullet"/>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33" w15:restartNumberingAfterBreak="0">
    <w:nsid w:val="62CC6AE3"/>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0806E9"/>
    <w:multiLevelType w:val="hybridMultilevel"/>
    <w:tmpl w:val="6C72CE06"/>
    <w:lvl w:ilvl="0" w:tplc="03E83076">
      <w:start w:val="1"/>
      <w:numFmt w:val="decimal"/>
      <w:lvlText w:val="(%1)"/>
      <w:lvlJc w:val="left"/>
      <w:pPr>
        <w:ind w:left="504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106E15"/>
    <w:multiLevelType w:val="multilevel"/>
    <w:tmpl w:val="DB40A4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8C0A13"/>
    <w:multiLevelType w:val="multilevel"/>
    <w:tmpl w:val="394475DA"/>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BD7981"/>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C93435"/>
    <w:multiLevelType w:val="multilevel"/>
    <w:tmpl w:val="1D2CAB82"/>
    <w:lvl w:ilvl="0">
      <w:start w:val="1"/>
      <w:numFmt w:val="decimal"/>
      <w:lvlText w:val="%1."/>
      <w:lvlJc w:val="left"/>
      <w:pPr>
        <w:ind w:left="360" w:hanging="36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1F02F1"/>
    <w:multiLevelType w:val="hybridMultilevel"/>
    <w:tmpl w:val="50FC525C"/>
    <w:lvl w:ilvl="0" w:tplc="F690B91C">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E07198"/>
    <w:multiLevelType w:val="hybridMultilevel"/>
    <w:tmpl w:val="3CBC5118"/>
    <w:lvl w:ilvl="0" w:tplc="FFFFFFFF">
      <w:start w:val="1"/>
      <w:numFmt w:val="upperLetter"/>
      <w:lvlText w:val="(%1)"/>
      <w:lvlJc w:val="left"/>
      <w:pPr>
        <w:ind w:left="1919" w:hanging="360"/>
      </w:pPr>
      <w:rPr>
        <w:rFonts w:hint="default"/>
        <w:b/>
        <w:bCs/>
        <w:color w:val="auto"/>
      </w:rPr>
    </w:lvl>
    <w:lvl w:ilvl="1" w:tplc="FFFFFFFF" w:tentative="1">
      <w:start w:val="1"/>
      <w:numFmt w:val="lowerLetter"/>
      <w:lvlText w:val="%2."/>
      <w:lvlJc w:val="left"/>
      <w:pPr>
        <w:ind w:left="-241" w:hanging="360"/>
      </w:pPr>
    </w:lvl>
    <w:lvl w:ilvl="2" w:tplc="FFFFFFFF" w:tentative="1">
      <w:start w:val="1"/>
      <w:numFmt w:val="lowerRoman"/>
      <w:lvlText w:val="%3."/>
      <w:lvlJc w:val="right"/>
      <w:pPr>
        <w:ind w:left="479" w:hanging="180"/>
      </w:pPr>
    </w:lvl>
    <w:lvl w:ilvl="3" w:tplc="FFFFFFFF" w:tentative="1">
      <w:start w:val="1"/>
      <w:numFmt w:val="decimal"/>
      <w:lvlText w:val="%4."/>
      <w:lvlJc w:val="left"/>
      <w:pPr>
        <w:ind w:left="1199" w:hanging="360"/>
      </w:pPr>
    </w:lvl>
    <w:lvl w:ilvl="4" w:tplc="FFFFFFFF" w:tentative="1">
      <w:start w:val="1"/>
      <w:numFmt w:val="lowerLetter"/>
      <w:lvlText w:val="%5."/>
      <w:lvlJc w:val="left"/>
      <w:pPr>
        <w:ind w:left="1919" w:hanging="360"/>
      </w:pPr>
    </w:lvl>
    <w:lvl w:ilvl="5" w:tplc="FFFFFFFF" w:tentative="1">
      <w:start w:val="1"/>
      <w:numFmt w:val="lowerRoman"/>
      <w:lvlText w:val="%6."/>
      <w:lvlJc w:val="right"/>
      <w:pPr>
        <w:ind w:left="2639" w:hanging="180"/>
      </w:pPr>
    </w:lvl>
    <w:lvl w:ilvl="6" w:tplc="FFFFFFFF" w:tentative="1">
      <w:start w:val="1"/>
      <w:numFmt w:val="decimal"/>
      <w:lvlText w:val="%7."/>
      <w:lvlJc w:val="left"/>
      <w:pPr>
        <w:ind w:left="3359" w:hanging="360"/>
      </w:pPr>
    </w:lvl>
    <w:lvl w:ilvl="7" w:tplc="FFFFFFFF" w:tentative="1">
      <w:start w:val="1"/>
      <w:numFmt w:val="lowerLetter"/>
      <w:lvlText w:val="%8."/>
      <w:lvlJc w:val="left"/>
      <w:pPr>
        <w:ind w:left="4079" w:hanging="360"/>
      </w:pPr>
    </w:lvl>
    <w:lvl w:ilvl="8" w:tplc="FFFFFFFF" w:tentative="1">
      <w:start w:val="1"/>
      <w:numFmt w:val="lowerRoman"/>
      <w:lvlText w:val="%9."/>
      <w:lvlJc w:val="right"/>
      <w:pPr>
        <w:ind w:left="4799" w:hanging="180"/>
      </w:pPr>
    </w:lvl>
  </w:abstractNum>
  <w:abstractNum w:abstractNumId="41" w15:restartNumberingAfterBreak="0">
    <w:nsid w:val="6B317407"/>
    <w:multiLevelType w:val="hybridMultilevel"/>
    <w:tmpl w:val="C9AC46E6"/>
    <w:lvl w:ilvl="0" w:tplc="4282F4D8">
      <w:start w:val="1"/>
      <w:numFmt w:val="decimal"/>
      <w:lvlText w:val="%1."/>
      <w:lvlJc w:val="left"/>
      <w:pPr>
        <w:ind w:left="2880" w:hanging="360"/>
      </w:pPr>
      <w:rPr>
        <w:b/>
        <w:bCs/>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42" w15:restartNumberingAfterBreak="0">
    <w:nsid w:val="72BE20CC"/>
    <w:multiLevelType w:val="multilevel"/>
    <w:tmpl w:val="83DCF4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F81687"/>
    <w:multiLevelType w:val="hybridMultilevel"/>
    <w:tmpl w:val="2D22C76C"/>
    <w:lvl w:ilvl="0" w:tplc="2F30D33E">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2D5306"/>
    <w:multiLevelType w:val="hybridMultilevel"/>
    <w:tmpl w:val="ED9897A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5" w15:restartNumberingAfterBreak="0">
    <w:nsid w:val="7ED8734A"/>
    <w:multiLevelType w:val="hybridMultilevel"/>
    <w:tmpl w:val="ED9897A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6" w15:restartNumberingAfterBreak="0">
    <w:nsid w:val="7F1B725E"/>
    <w:multiLevelType w:val="hybridMultilevel"/>
    <w:tmpl w:val="4C48BF90"/>
    <w:lvl w:ilvl="0" w:tplc="7F1A6516">
      <w:start w:val="1"/>
      <w:numFmt w:val="upperLetter"/>
      <w:lvlText w:val="(%1)"/>
      <w:lvlJc w:val="left"/>
      <w:pPr>
        <w:ind w:left="360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2885872">
    <w:abstractNumId w:val="24"/>
  </w:num>
  <w:num w:numId="2" w16cid:durableId="241836321">
    <w:abstractNumId w:val="13"/>
  </w:num>
  <w:num w:numId="3" w16cid:durableId="856769208">
    <w:abstractNumId w:val="2"/>
  </w:num>
  <w:num w:numId="4" w16cid:durableId="1438331480">
    <w:abstractNumId w:val="32"/>
  </w:num>
  <w:num w:numId="5" w16cid:durableId="1126654077">
    <w:abstractNumId w:val="38"/>
  </w:num>
  <w:num w:numId="6" w16cid:durableId="234047053">
    <w:abstractNumId w:val="0"/>
  </w:num>
  <w:num w:numId="7" w16cid:durableId="1225262305">
    <w:abstractNumId w:val="35"/>
  </w:num>
  <w:num w:numId="8" w16cid:durableId="2138403395">
    <w:abstractNumId w:val="1"/>
  </w:num>
  <w:num w:numId="9" w16cid:durableId="1747914163">
    <w:abstractNumId w:val="29"/>
  </w:num>
  <w:num w:numId="10" w16cid:durableId="725490389">
    <w:abstractNumId w:val="37"/>
  </w:num>
  <w:num w:numId="11" w16cid:durableId="645476161">
    <w:abstractNumId w:val="33"/>
  </w:num>
  <w:num w:numId="12" w16cid:durableId="254286637">
    <w:abstractNumId w:val="30"/>
  </w:num>
  <w:num w:numId="13" w16cid:durableId="1399015650">
    <w:abstractNumId w:val="8"/>
  </w:num>
  <w:num w:numId="14" w16cid:durableId="246615411">
    <w:abstractNumId w:val="36"/>
  </w:num>
  <w:num w:numId="15" w16cid:durableId="1336881358">
    <w:abstractNumId w:val="19"/>
  </w:num>
  <w:num w:numId="16" w16cid:durableId="2140685882">
    <w:abstractNumId w:val="11"/>
  </w:num>
  <w:num w:numId="17" w16cid:durableId="1701856808">
    <w:abstractNumId w:val="28"/>
  </w:num>
  <w:num w:numId="18" w16cid:durableId="925380283">
    <w:abstractNumId w:val="41"/>
  </w:num>
  <w:num w:numId="19" w16cid:durableId="62023650">
    <w:abstractNumId w:val="15"/>
  </w:num>
  <w:num w:numId="20" w16cid:durableId="405954169">
    <w:abstractNumId w:val="5"/>
  </w:num>
  <w:num w:numId="21" w16cid:durableId="1681273476">
    <w:abstractNumId w:val="14"/>
  </w:num>
  <w:num w:numId="22" w16cid:durableId="1522160950">
    <w:abstractNumId w:val="46"/>
  </w:num>
  <w:num w:numId="23" w16cid:durableId="1253780504">
    <w:abstractNumId w:val="4"/>
  </w:num>
  <w:num w:numId="24" w16cid:durableId="1011181578">
    <w:abstractNumId w:val="45"/>
  </w:num>
  <w:num w:numId="25" w16cid:durableId="1807622094">
    <w:abstractNumId w:val="21"/>
  </w:num>
  <w:num w:numId="26" w16cid:durableId="4290132">
    <w:abstractNumId w:val="31"/>
  </w:num>
  <w:num w:numId="27" w16cid:durableId="525019781">
    <w:abstractNumId w:val="34"/>
  </w:num>
  <w:num w:numId="28" w16cid:durableId="1541938743">
    <w:abstractNumId w:val="44"/>
  </w:num>
  <w:num w:numId="29" w16cid:durableId="2000305671">
    <w:abstractNumId w:val="6"/>
  </w:num>
  <w:num w:numId="30" w16cid:durableId="923027222">
    <w:abstractNumId w:val="16"/>
  </w:num>
  <w:num w:numId="31" w16cid:durableId="1611930398">
    <w:abstractNumId w:val="22"/>
  </w:num>
  <w:num w:numId="32" w16cid:durableId="189733413">
    <w:abstractNumId w:val="3"/>
  </w:num>
  <w:num w:numId="33" w16cid:durableId="1879780441">
    <w:abstractNumId w:val="42"/>
  </w:num>
  <w:num w:numId="34" w16cid:durableId="1854566276">
    <w:abstractNumId w:val="26"/>
  </w:num>
  <w:num w:numId="35" w16cid:durableId="345912163">
    <w:abstractNumId w:val="18"/>
  </w:num>
  <w:num w:numId="36" w16cid:durableId="1081491778">
    <w:abstractNumId w:val="27"/>
  </w:num>
  <w:num w:numId="37" w16cid:durableId="27801352">
    <w:abstractNumId w:val="39"/>
  </w:num>
  <w:num w:numId="38" w16cid:durableId="2093431134">
    <w:abstractNumId w:val="43"/>
  </w:num>
  <w:num w:numId="39" w16cid:durableId="1819611855">
    <w:abstractNumId w:val="17"/>
  </w:num>
  <w:num w:numId="40" w16cid:durableId="1445340706">
    <w:abstractNumId w:val="12"/>
  </w:num>
  <w:num w:numId="41" w16cid:durableId="1272711890">
    <w:abstractNumId w:val="23"/>
  </w:num>
  <w:num w:numId="42" w16cid:durableId="1033576897">
    <w:abstractNumId w:val="7"/>
  </w:num>
  <w:num w:numId="43" w16cid:durableId="2003466458">
    <w:abstractNumId w:val="10"/>
  </w:num>
  <w:num w:numId="44" w16cid:durableId="731806700">
    <w:abstractNumId w:val="40"/>
  </w:num>
  <w:num w:numId="45" w16cid:durableId="2058699634">
    <w:abstractNumId w:val="9"/>
  </w:num>
  <w:num w:numId="46" w16cid:durableId="1596401229">
    <w:abstractNumId w:val="20"/>
  </w:num>
  <w:num w:numId="47" w16cid:durableId="262612966">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0ED0"/>
    <w:rsid w:val="0000150E"/>
    <w:rsid w:val="00001B21"/>
    <w:rsid w:val="00003E83"/>
    <w:rsid w:val="000052F4"/>
    <w:rsid w:val="000078DB"/>
    <w:rsid w:val="00010346"/>
    <w:rsid w:val="0001088A"/>
    <w:rsid w:val="00011CF1"/>
    <w:rsid w:val="00014FDD"/>
    <w:rsid w:val="00021553"/>
    <w:rsid w:val="00021BDF"/>
    <w:rsid w:val="00021E95"/>
    <w:rsid w:val="0002267E"/>
    <w:rsid w:val="00023438"/>
    <w:rsid w:val="000254C6"/>
    <w:rsid w:val="0002557C"/>
    <w:rsid w:val="00026858"/>
    <w:rsid w:val="00032173"/>
    <w:rsid w:val="00033095"/>
    <w:rsid w:val="000335F8"/>
    <w:rsid w:val="00034EB7"/>
    <w:rsid w:val="0003508F"/>
    <w:rsid w:val="00036172"/>
    <w:rsid w:val="000403BF"/>
    <w:rsid w:val="00041A47"/>
    <w:rsid w:val="0004401F"/>
    <w:rsid w:val="00046096"/>
    <w:rsid w:val="00046659"/>
    <w:rsid w:val="00046974"/>
    <w:rsid w:val="00050FCC"/>
    <w:rsid w:val="00051A71"/>
    <w:rsid w:val="0005292E"/>
    <w:rsid w:val="000533CC"/>
    <w:rsid w:val="00054EB0"/>
    <w:rsid w:val="000558C7"/>
    <w:rsid w:val="000561EF"/>
    <w:rsid w:val="00056825"/>
    <w:rsid w:val="00057687"/>
    <w:rsid w:val="00060AA2"/>
    <w:rsid w:val="00061642"/>
    <w:rsid w:val="00063515"/>
    <w:rsid w:val="00063AE7"/>
    <w:rsid w:val="00067058"/>
    <w:rsid w:val="00067D6A"/>
    <w:rsid w:val="00070303"/>
    <w:rsid w:val="000726CC"/>
    <w:rsid w:val="00072A51"/>
    <w:rsid w:val="0007374E"/>
    <w:rsid w:val="000741AA"/>
    <w:rsid w:val="000746C0"/>
    <w:rsid w:val="00075BB0"/>
    <w:rsid w:val="00076D87"/>
    <w:rsid w:val="00077112"/>
    <w:rsid w:val="00081B84"/>
    <w:rsid w:val="00082F97"/>
    <w:rsid w:val="00083426"/>
    <w:rsid w:val="00083F79"/>
    <w:rsid w:val="00085E19"/>
    <w:rsid w:val="00086609"/>
    <w:rsid w:val="000878B2"/>
    <w:rsid w:val="00090ACA"/>
    <w:rsid w:val="00092D53"/>
    <w:rsid w:val="000942F5"/>
    <w:rsid w:val="00095038"/>
    <w:rsid w:val="0009589A"/>
    <w:rsid w:val="00095C3A"/>
    <w:rsid w:val="0009743F"/>
    <w:rsid w:val="00097FC6"/>
    <w:rsid w:val="000A045B"/>
    <w:rsid w:val="000A2877"/>
    <w:rsid w:val="000A417A"/>
    <w:rsid w:val="000B21BE"/>
    <w:rsid w:val="000B4AA6"/>
    <w:rsid w:val="000B5556"/>
    <w:rsid w:val="000B617B"/>
    <w:rsid w:val="000B7D90"/>
    <w:rsid w:val="000C4B4C"/>
    <w:rsid w:val="000D32AC"/>
    <w:rsid w:val="000D3BD0"/>
    <w:rsid w:val="000D4457"/>
    <w:rsid w:val="000D4B62"/>
    <w:rsid w:val="000D5DA9"/>
    <w:rsid w:val="000D6C3C"/>
    <w:rsid w:val="000D70E8"/>
    <w:rsid w:val="000E2CFA"/>
    <w:rsid w:val="000E365C"/>
    <w:rsid w:val="000E3C99"/>
    <w:rsid w:val="000E4AE5"/>
    <w:rsid w:val="000E4DDA"/>
    <w:rsid w:val="000E4DE1"/>
    <w:rsid w:val="000E5CE7"/>
    <w:rsid w:val="000E5F9B"/>
    <w:rsid w:val="000E6EFB"/>
    <w:rsid w:val="000F1E61"/>
    <w:rsid w:val="000F30D7"/>
    <w:rsid w:val="000F3290"/>
    <w:rsid w:val="000F5269"/>
    <w:rsid w:val="000F7568"/>
    <w:rsid w:val="00100CAB"/>
    <w:rsid w:val="00100FBC"/>
    <w:rsid w:val="00101C3B"/>
    <w:rsid w:val="001024C6"/>
    <w:rsid w:val="00106F48"/>
    <w:rsid w:val="00110DA9"/>
    <w:rsid w:val="00111497"/>
    <w:rsid w:val="001142A1"/>
    <w:rsid w:val="00115F07"/>
    <w:rsid w:val="0011766F"/>
    <w:rsid w:val="001202F7"/>
    <w:rsid w:val="001209F3"/>
    <w:rsid w:val="0012384A"/>
    <w:rsid w:val="001261B1"/>
    <w:rsid w:val="001315C8"/>
    <w:rsid w:val="00132B52"/>
    <w:rsid w:val="00133C20"/>
    <w:rsid w:val="001360A3"/>
    <w:rsid w:val="001362ED"/>
    <w:rsid w:val="00137AB4"/>
    <w:rsid w:val="0014217C"/>
    <w:rsid w:val="001433C8"/>
    <w:rsid w:val="0014423F"/>
    <w:rsid w:val="00145F90"/>
    <w:rsid w:val="00151EDB"/>
    <w:rsid w:val="0015381C"/>
    <w:rsid w:val="00154133"/>
    <w:rsid w:val="00154B30"/>
    <w:rsid w:val="00157431"/>
    <w:rsid w:val="001601BD"/>
    <w:rsid w:val="00160242"/>
    <w:rsid w:val="001613EB"/>
    <w:rsid w:val="00162E5B"/>
    <w:rsid w:val="00163B95"/>
    <w:rsid w:val="00163F4C"/>
    <w:rsid w:val="00165D7F"/>
    <w:rsid w:val="0016715C"/>
    <w:rsid w:val="001673CA"/>
    <w:rsid w:val="001708A6"/>
    <w:rsid w:val="00171BBE"/>
    <w:rsid w:val="00171E42"/>
    <w:rsid w:val="00177043"/>
    <w:rsid w:val="001772A1"/>
    <w:rsid w:val="00177666"/>
    <w:rsid w:val="00177AC0"/>
    <w:rsid w:val="001836EE"/>
    <w:rsid w:val="00187030"/>
    <w:rsid w:val="001916C8"/>
    <w:rsid w:val="00191C10"/>
    <w:rsid w:val="001921E5"/>
    <w:rsid w:val="0019340B"/>
    <w:rsid w:val="001938CC"/>
    <w:rsid w:val="00193E92"/>
    <w:rsid w:val="00194251"/>
    <w:rsid w:val="00194B61"/>
    <w:rsid w:val="00195ED6"/>
    <w:rsid w:val="00197BAC"/>
    <w:rsid w:val="001A5469"/>
    <w:rsid w:val="001A5C95"/>
    <w:rsid w:val="001A5D5E"/>
    <w:rsid w:val="001A635A"/>
    <w:rsid w:val="001A72B6"/>
    <w:rsid w:val="001A7526"/>
    <w:rsid w:val="001B0153"/>
    <w:rsid w:val="001B18DE"/>
    <w:rsid w:val="001B19C4"/>
    <w:rsid w:val="001B3429"/>
    <w:rsid w:val="001B4A85"/>
    <w:rsid w:val="001B5864"/>
    <w:rsid w:val="001B7352"/>
    <w:rsid w:val="001B7918"/>
    <w:rsid w:val="001B7F44"/>
    <w:rsid w:val="001C5585"/>
    <w:rsid w:val="001C6830"/>
    <w:rsid w:val="001D1A94"/>
    <w:rsid w:val="001D3787"/>
    <w:rsid w:val="001D4C96"/>
    <w:rsid w:val="001D566B"/>
    <w:rsid w:val="001D5E5F"/>
    <w:rsid w:val="001D70F0"/>
    <w:rsid w:val="001D736B"/>
    <w:rsid w:val="001E00F5"/>
    <w:rsid w:val="001E032D"/>
    <w:rsid w:val="001E1498"/>
    <w:rsid w:val="001E2D91"/>
    <w:rsid w:val="001E71B4"/>
    <w:rsid w:val="001E7A28"/>
    <w:rsid w:val="001F4D5B"/>
    <w:rsid w:val="001F5B4C"/>
    <w:rsid w:val="001F6BE2"/>
    <w:rsid w:val="00200671"/>
    <w:rsid w:val="00200908"/>
    <w:rsid w:val="0020134F"/>
    <w:rsid w:val="00202BD5"/>
    <w:rsid w:val="00202D73"/>
    <w:rsid w:val="0020460A"/>
    <w:rsid w:val="002059D6"/>
    <w:rsid w:val="00206A99"/>
    <w:rsid w:val="002072BF"/>
    <w:rsid w:val="002100B3"/>
    <w:rsid w:val="002172DB"/>
    <w:rsid w:val="00220070"/>
    <w:rsid w:val="002217CE"/>
    <w:rsid w:val="00223ED0"/>
    <w:rsid w:val="002251FC"/>
    <w:rsid w:val="00226E6B"/>
    <w:rsid w:val="00230936"/>
    <w:rsid w:val="00230EA3"/>
    <w:rsid w:val="00231BC7"/>
    <w:rsid w:val="00234EF6"/>
    <w:rsid w:val="00235067"/>
    <w:rsid w:val="00235479"/>
    <w:rsid w:val="002358F8"/>
    <w:rsid w:val="00236161"/>
    <w:rsid w:val="00237AC8"/>
    <w:rsid w:val="002410A0"/>
    <w:rsid w:val="002412B6"/>
    <w:rsid w:val="00241D31"/>
    <w:rsid w:val="00243C88"/>
    <w:rsid w:val="00247053"/>
    <w:rsid w:val="002473EE"/>
    <w:rsid w:val="00247C9D"/>
    <w:rsid w:val="00247F09"/>
    <w:rsid w:val="00250587"/>
    <w:rsid w:val="00252627"/>
    <w:rsid w:val="00253B32"/>
    <w:rsid w:val="0025578E"/>
    <w:rsid w:val="00255A44"/>
    <w:rsid w:val="0026097D"/>
    <w:rsid w:val="00260C07"/>
    <w:rsid w:val="00260E42"/>
    <w:rsid w:val="00263B62"/>
    <w:rsid w:val="00264B8C"/>
    <w:rsid w:val="00264E03"/>
    <w:rsid w:val="00265C25"/>
    <w:rsid w:val="00274981"/>
    <w:rsid w:val="00274D81"/>
    <w:rsid w:val="0027637B"/>
    <w:rsid w:val="00276A6F"/>
    <w:rsid w:val="00277390"/>
    <w:rsid w:val="002777B6"/>
    <w:rsid w:val="0027795F"/>
    <w:rsid w:val="00277E4F"/>
    <w:rsid w:val="00281156"/>
    <w:rsid w:val="0028173E"/>
    <w:rsid w:val="00283362"/>
    <w:rsid w:val="00283744"/>
    <w:rsid w:val="00283989"/>
    <w:rsid w:val="002847E3"/>
    <w:rsid w:val="00286C27"/>
    <w:rsid w:val="00286E81"/>
    <w:rsid w:val="00287943"/>
    <w:rsid w:val="002953C6"/>
    <w:rsid w:val="002962F0"/>
    <w:rsid w:val="00296896"/>
    <w:rsid w:val="00296B46"/>
    <w:rsid w:val="0029700E"/>
    <w:rsid w:val="002A0682"/>
    <w:rsid w:val="002A1F86"/>
    <w:rsid w:val="002A322C"/>
    <w:rsid w:val="002A416D"/>
    <w:rsid w:val="002A61B5"/>
    <w:rsid w:val="002A66A2"/>
    <w:rsid w:val="002A68C4"/>
    <w:rsid w:val="002A767A"/>
    <w:rsid w:val="002B025F"/>
    <w:rsid w:val="002B27AE"/>
    <w:rsid w:val="002B4222"/>
    <w:rsid w:val="002B5BDD"/>
    <w:rsid w:val="002B79A4"/>
    <w:rsid w:val="002C1789"/>
    <w:rsid w:val="002C3DD7"/>
    <w:rsid w:val="002C3F1F"/>
    <w:rsid w:val="002C64F3"/>
    <w:rsid w:val="002D1211"/>
    <w:rsid w:val="002D2773"/>
    <w:rsid w:val="002D38AC"/>
    <w:rsid w:val="002D55C5"/>
    <w:rsid w:val="002D5772"/>
    <w:rsid w:val="002E0E9D"/>
    <w:rsid w:val="002E28D5"/>
    <w:rsid w:val="002E4B42"/>
    <w:rsid w:val="002E6B9B"/>
    <w:rsid w:val="002E713D"/>
    <w:rsid w:val="002E734C"/>
    <w:rsid w:val="002F03F5"/>
    <w:rsid w:val="002F0416"/>
    <w:rsid w:val="002F2769"/>
    <w:rsid w:val="002F290A"/>
    <w:rsid w:val="002F2D3F"/>
    <w:rsid w:val="002F3813"/>
    <w:rsid w:val="002F4975"/>
    <w:rsid w:val="002F73EF"/>
    <w:rsid w:val="00301884"/>
    <w:rsid w:val="00302596"/>
    <w:rsid w:val="00302FEF"/>
    <w:rsid w:val="003036E4"/>
    <w:rsid w:val="0030450A"/>
    <w:rsid w:val="003049B7"/>
    <w:rsid w:val="00305CB5"/>
    <w:rsid w:val="00307159"/>
    <w:rsid w:val="00310413"/>
    <w:rsid w:val="003105D7"/>
    <w:rsid w:val="00314175"/>
    <w:rsid w:val="00314A5A"/>
    <w:rsid w:val="003166A9"/>
    <w:rsid w:val="00316ACD"/>
    <w:rsid w:val="0032206D"/>
    <w:rsid w:val="00322A91"/>
    <w:rsid w:val="00325AE4"/>
    <w:rsid w:val="00325EFD"/>
    <w:rsid w:val="00326760"/>
    <w:rsid w:val="003279EE"/>
    <w:rsid w:val="00330200"/>
    <w:rsid w:val="003303B6"/>
    <w:rsid w:val="0033256B"/>
    <w:rsid w:val="00333C18"/>
    <w:rsid w:val="00335D5F"/>
    <w:rsid w:val="0034088D"/>
    <w:rsid w:val="00340C27"/>
    <w:rsid w:val="00341838"/>
    <w:rsid w:val="00343592"/>
    <w:rsid w:val="00344B8C"/>
    <w:rsid w:val="00345648"/>
    <w:rsid w:val="00347941"/>
    <w:rsid w:val="00350FE9"/>
    <w:rsid w:val="00352E99"/>
    <w:rsid w:val="003532CC"/>
    <w:rsid w:val="0035700A"/>
    <w:rsid w:val="003571A0"/>
    <w:rsid w:val="003614EC"/>
    <w:rsid w:val="00364D65"/>
    <w:rsid w:val="00365273"/>
    <w:rsid w:val="0036685A"/>
    <w:rsid w:val="003702AE"/>
    <w:rsid w:val="00371030"/>
    <w:rsid w:val="00372FEC"/>
    <w:rsid w:val="00373B7E"/>
    <w:rsid w:val="00373CDB"/>
    <w:rsid w:val="0037465F"/>
    <w:rsid w:val="00377069"/>
    <w:rsid w:val="00380456"/>
    <w:rsid w:val="00381ADC"/>
    <w:rsid w:val="00382FD0"/>
    <w:rsid w:val="00383674"/>
    <w:rsid w:val="0038486E"/>
    <w:rsid w:val="0038556A"/>
    <w:rsid w:val="003856A5"/>
    <w:rsid w:val="003867BB"/>
    <w:rsid w:val="0038693E"/>
    <w:rsid w:val="00386A86"/>
    <w:rsid w:val="003909DC"/>
    <w:rsid w:val="0039226A"/>
    <w:rsid w:val="003922A5"/>
    <w:rsid w:val="00392494"/>
    <w:rsid w:val="003931A2"/>
    <w:rsid w:val="00393DE8"/>
    <w:rsid w:val="00393F79"/>
    <w:rsid w:val="00396A91"/>
    <w:rsid w:val="00397300"/>
    <w:rsid w:val="003A177A"/>
    <w:rsid w:val="003A1B90"/>
    <w:rsid w:val="003A3273"/>
    <w:rsid w:val="003A4F05"/>
    <w:rsid w:val="003A5961"/>
    <w:rsid w:val="003B06C2"/>
    <w:rsid w:val="003B176A"/>
    <w:rsid w:val="003B1B88"/>
    <w:rsid w:val="003B3613"/>
    <w:rsid w:val="003B5869"/>
    <w:rsid w:val="003B6F48"/>
    <w:rsid w:val="003B779C"/>
    <w:rsid w:val="003B78C2"/>
    <w:rsid w:val="003B7D72"/>
    <w:rsid w:val="003C1D42"/>
    <w:rsid w:val="003C315E"/>
    <w:rsid w:val="003D03FD"/>
    <w:rsid w:val="003D0ED5"/>
    <w:rsid w:val="003D1406"/>
    <w:rsid w:val="003D2622"/>
    <w:rsid w:val="003D2D25"/>
    <w:rsid w:val="003D313F"/>
    <w:rsid w:val="003D3329"/>
    <w:rsid w:val="003D3B06"/>
    <w:rsid w:val="003D4C38"/>
    <w:rsid w:val="003D7357"/>
    <w:rsid w:val="003E0B96"/>
    <w:rsid w:val="003E246F"/>
    <w:rsid w:val="003E2E17"/>
    <w:rsid w:val="003E33CF"/>
    <w:rsid w:val="003E3F33"/>
    <w:rsid w:val="003E400B"/>
    <w:rsid w:val="003E48A8"/>
    <w:rsid w:val="003E7FB2"/>
    <w:rsid w:val="003F1B06"/>
    <w:rsid w:val="003F264F"/>
    <w:rsid w:val="003F2701"/>
    <w:rsid w:val="003F2760"/>
    <w:rsid w:val="003F3651"/>
    <w:rsid w:val="003F45E0"/>
    <w:rsid w:val="003F5246"/>
    <w:rsid w:val="003F7C48"/>
    <w:rsid w:val="00403EA3"/>
    <w:rsid w:val="0040524F"/>
    <w:rsid w:val="0040633A"/>
    <w:rsid w:val="00410FAA"/>
    <w:rsid w:val="004110F5"/>
    <w:rsid w:val="00413A26"/>
    <w:rsid w:val="00413A9B"/>
    <w:rsid w:val="00413E69"/>
    <w:rsid w:val="00414D16"/>
    <w:rsid w:val="00415B4A"/>
    <w:rsid w:val="004224E3"/>
    <w:rsid w:val="00422CBE"/>
    <w:rsid w:val="004230AA"/>
    <w:rsid w:val="00423C1D"/>
    <w:rsid w:val="00424043"/>
    <w:rsid w:val="004275E8"/>
    <w:rsid w:val="00432B4E"/>
    <w:rsid w:val="00432D1B"/>
    <w:rsid w:val="004335DE"/>
    <w:rsid w:val="00434FCD"/>
    <w:rsid w:val="004360B5"/>
    <w:rsid w:val="004367E3"/>
    <w:rsid w:val="0044050F"/>
    <w:rsid w:val="00440DCD"/>
    <w:rsid w:val="00441652"/>
    <w:rsid w:val="0044323E"/>
    <w:rsid w:val="00443BAD"/>
    <w:rsid w:val="00443E8C"/>
    <w:rsid w:val="0044472E"/>
    <w:rsid w:val="004456EB"/>
    <w:rsid w:val="0044595F"/>
    <w:rsid w:val="0044642D"/>
    <w:rsid w:val="00446F10"/>
    <w:rsid w:val="00447334"/>
    <w:rsid w:val="004476DB"/>
    <w:rsid w:val="00447FCE"/>
    <w:rsid w:val="0045167E"/>
    <w:rsid w:val="00451A86"/>
    <w:rsid w:val="00452F80"/>
    <w:rsid w:val="00454401"/>
    <w:rsid w:val="00454589"/>
    <w:rsid w:val="00454E6C"/>
    <w:rsid w:val="004608B7"/>
    <w:rsid w:val="00462E1A"/>
    <w:rsid w:val="0046571B"/>
    <w:rsid w:val="00466A77"/>
    <w:rsid w:val="00466F4B"/>
    <w:rsid w:val="00471E04"/>
    <w:rsid w:val="0047250C"/>
    <w:rsid w:val="00475072"/>
    <w:rsid w:val="0047555C"/>
    <w:rsid w:val="00475DE7"/>
    <w:rsid w:val="0047640B"/>
    <w:rsid w:val="0048059D"/>
    <w:rsid w:val="004805A0"/>
    <w:rsid w:val="00482719"/>
    <w:rsid w:val="00483E12"/>
    <w:rsid w:val="0048502A"/>
    <w:rsid w:val="00485A41"/>
    <w:rsid w:val="00485B4C"/>
    <w:rsid w:val="004860FA"/>
    <w:rsid w:val="00486ACA"/>
    <w:rsid w:val="00486CF8"/>
    <w:rsid w:val="00487EF7"/>
    <w:rsid w:val="0049269E"/>
    <w:rsid w:val="0049312E"/>
    <w:rsid w:val="00497415"/>
    <w:rsid w:val="00497559"/>
    <w:rsid w:val="004979A8"/>
    <w:rsid w:val="00497D01"/>
    <w:rsid w:val="004A01C2"/>
    <w:rsid w:val="004A0E7C"/>
    <w:rsid w:val="004A0F13"/>
    <w:rsid w:val="004A18D2"/>
    <w:rsid w:val="004A2007"/>
    <w:rsid w:val="004A2C99"/>
    <w:rsid w:val="004A3216"/>
    <w:rsid w:val="004A43C2"/>
    <w:rsid w:val="004A46FD"/>
    <w:rsid w:val="004B1C39"/>
    <w:rsid w:val="004B34AD"/>
    <w:rsid w:val="004B3735"/>
    <w:rsid w:val="004B698F"/>
    <w:rsid w:val="004B7559"/>
    <w:rsid w:val="004B7912"/>
    <w:rsid w:val="004B7BCC"/>
    <w:rsid w:val="004C1306"/>
    <w:rsid w:val="004C166C"/>
    <w:rsid w:val="004C1D7D"/>
    <w:rsid w:val="004C2F26"/>
    <w:rsid w:val="004C4990"/>
    <w:rsid w:val="004C633F"/>
    <w:rsid w:val="004D10C5"/>
    <w:rsid w:val="004D1301"/>
    <w:rsid w:val="004D1E26"/>
    <w:rsid w:val="004D4B40"/>
    <w:rsid w:val="004D6817"/>
    <w:rsid w:val="004D6D46"/>
    <w:rsid w:val="004E0242"/>
    <w:rsid w:val="004E0B94"/>
    <w:rsid w:val="004E0D0B"/>
    <w:rsid w:val="004E22CE"/>
    <w:rsid w:val="004E3131"/>
    <w:rsid w:val="004E37DF"/>
    <w:rsid w:val="004E412F"/>
    <w:rsid w:val="004E4699"/>
    <w:rsid w:val="004E6BAE"/>
    <w:rsid w:val="004E6E84"/>
    <w:rsid w:val="004E7B1C"/>
    <w:rsid w:val="004F2344"/>
    <w:rsid w:val="004F2E46"/>
    <w:rsid w:val="004F3BAB"/>
    <w:rsid w:val="004F4A23"/>
    <w:rsid w:val="004F716C"/>
    <w:rsid w:val="004F73F0"/>
    <w:rsid w:val="0050029B"/>
    <w:rsid w:val="00500750"/>
    <w:rsid w:val="005018EA"/>
    <w:rsid w:val="00501FD2"/>
    <w:rsid w:val="0050239F"/>
    <w:rsid w:val="00505ACD"/>
    <w:rsid w:val="00511A17"/>
    <w:rsid w:val="00511D76"/>
    <w:rsid w:val="005129E3"/>
    <w:rsid w:val="0051321A"/>
    <w:rsid w:val="005137D0"/>
    <w:rsid w:val="00514EF8"/>
    <w:rsid w:val="00517468"/>
    <w:rsid w:val="0052325E"/>
    <w:rsid w:val="00523F95"/>
    <w:rsid w:val="0052412C"/>
    <w:rsid w:val="00524C9C"/>
    <w:rsid w:val="00524F18"/>
    <w:rsid w:val="00525F88"/>
    <w:rsid w:val="005260F9"/>
    <w:rsid w:val="005344B5"/>
    <w:rsid w:val="00540A2A"/>
    <w:rsid w:val="00544A2E"/>
    <w:rsid w:val="00545025"/>
    <w:rsid w:val="00545A39"/>
    <w:rsid w:val="00545CA4"/>
    <w:rsid w:val="00546B79"/>
    <w:rsid w:val="00551806"/>
    <w:rsid w:val="005543FD"/>
    <w:rsid w:val="00554BF4"/>
    <w:rsid w:val="00555A30"/>
    <w:rsid w:val="005561DB"/>
    <w:rsid w:val="005563E0"/>
    <w:rsid w:val="005569E3"/>
    <w:rsid w:val="005606C1"/>
    <w:rsid w:val="00560FD2"/>
    <w:rsid w:val="005622F6"/>
    <w:rsid w:val="00562A3F"/>
    <w:rsid w:val="00565597"/>
    <w:rsid w:val="00566751"/>
    <w:rsid w:val="005674EE"/>
    <w:rsid w:val="005677DF"/>
    <w:rsid w:val="00572BAD"/>
    <w:rsid w:val="00574B18"/>
    <w:rsid w:val="00576BE8"/>
    <w:rsid w:val="00576F1C"/>
    <w:rsid w:val="00576F45"/>
    <w:rsid w:val="00577FC4"/>
    <w:rsid w:val="00581D4F"/>
    <w:rsid w:val="005872A1"/>
    <w:rsid w:val="00587B82"/>
    <w:rsid w:val="00592F5C"/>
    <w:rsid w:val="005975C8"/>
    <w:rsid w:val="0059788C"/>
    <w:rsid w:val="005A105A"/>
    <w:rsid w:val="005A113C"/>
    <w:rsid w:val="005A2175"/>
    <w:rsid w:val="005A2E6A"/>
    <w:rsid w:val="005A5976"/>
    <w:rsid w:val="005A6474"/>
    <w:rsid w:val="005B28D4"/>
    <w:rsid w:val="005B3B25"/>
    <w:rsid w:val="005B4B50"/>
    <w:rsid w:val="005B581C"/>
    <w:rsid w:val="005B5B43"/>
    <w:rsid w:val="005B653D"/>
    <w:rsid w:val="005B6ED1"/>
    <w:rsid w:val="005C1594"/>
    <w:rsid w:val="005C2D00"/>
    <w:rsid w:val="005C3400"/>
    <w:rsid w:val="005C3850"/>
    <w:rsid w:val="005C556E"/>
    <w:rsid w:val="005C6F25"/>
    <w:rsid w:val="005D1D24"/>
    <w:rsid w:val="005D2170"/>
    <w:rsid w:val="005D23CA"/>
    <w:rsid w:val="005D7315"/>
    <w:rsid w:val="005D7C50"/>
    <w:rsid w:val="005E1217"/>
    <w:rsid w:val="005E211F"/>
    <w:rsid w:val="005E23B2"/>
    <w:rsid w:val="005E24BA"/>
    <w:rsid w:val="005E37AC"/>
    <w:rsid w:val="005E55FB"/>
    <w:rsid w:val="005E5C33"/>
    <w:rsid w:val="005E6A4F"/>
    <w:rsid w:val="005F03C0"/>
    <w:rsid w:val="005F1F6F"/>
    <w:rsid w:val="005F65F1"/>
    <w:rsid w:val="005F74BE"/>
    <w:rsid w:val="005F7DE7"/>
    <w:rsid w:val="0060043F"/>
    <w:rsid w:val="0060452E"/>
    <w:rsid w:val="00604872"/>
    <w:rsid w:val="006059CF"/>
    <w:rsid w:val="00605CD2"/>
    <w:rsid w:val="00605ED2"/>
    <w:rsid w:val="006068D3"/>
    <w:rsid w:val="00606E3E"/>
    <w:rsid w:val="0061098A"/>
    <w:rsid w:val="00614700"/>
    <w:rsid w:val="00614DB9"/>
    <w:rsid w:val="006152B8"/>
    <w:rsid w:val="006155C8"/>
    <w:rsid w:val="00615ACA"/>
    <w:rsid w:val="00615EA2"/>
    <w:rsid w:val="006222E7"/>
    <w:rsid w:val="00623680"/>
    <w:rsid w:val="00625CFA"/>
    <w:rsid w:val="00627952"/>
    <w:rsid w:val="0063278A"/>
    <w:rsid w:val="00633D17"/>
    <w:rsid w:val="0063711F"/>
    <w:rsid w:val="00640B6B"/>
    <w:rsid w:val="006418F6"/>
    <w:rsid w:val="0064198E"/>
    <w:rsid w:val="00641C61"/>
    <w:rsid w:val="006447F5"/>
    <w:rsid w:val="00644E08"/>
    <w:rsid w:val="006454D5"/>
    <w:rsid w:val="0065055B"/>
    <w:rsid w:val="00650AAC"/>
    <w:rsid w:val="0065197D"/>
    <w:rsid w:val="006525D8"/>
    <w:rsid w:val="00652A12"/>
    <w:rsid w:val="00652DB9"/>
    <w:rsid w:val="006542CF"/>
    <w:rsid w:val="00654E50"/>
    <w:rsid w:val="006557F5"/>
    <w:rsid w:val="00655FF7"/>
    <w:rsid w:val="0065606B"/>
    <w:rsid w:val="00656D97"/>
    <w:rsid w:val="00656FCA"/>
    <w:rsid w:val="006607DE"/>
    <w:rsid w:val="00662BD0"/>
    <w:rsid w:val="00663CD1"/>
    <w:rsid w:val="00664F20"/>
    <w:rsid w:val="0066535D"/>
    <w:rsid w:val="0066562A"/>
    <w:rsid w:val="0066607E"/>
    <w:rsid w:val="00666683"/>
    <w:rsid w:val="00670F65"/>
    <w:rsid w:val="00671296"/>
    <w:rsid w:val="00673EA1"/>
    <w:rsid w:val="00674328"/>
    <w:rsid w:val="00676508"/>
    <w:rsid w:val="00680002"/>
    <w:rsid w:val="00680CC0"/>
    <w:rsid w:val="006811B4"/>
    <w:rsid w:val="006848DA"/>
    <w:rsid w:val="006855B0"/>
    <w:rsid w:val="00686562"/>
    <w:rsid w:val="006922B4"/>
    <w:rsid w:val="006926A1"/>
    <w:rsid w:val="006938A7"/>
    <w:rsid w:val="0069462F"/>
    <w:rsid w:val="00694994"/>
    <w:rsid w:val="006A0C84"/>
    <w:rsid w:val="006A0CC2"/>
    <w:rsid w:val="006A204C"/>
    <w:rsid w:val="006A30A2"/>
    <w:rsid w:val="006A30FC"/>
    <w:rsid w:val="006A39B7"/>
    <w:rsid w:val="006A5BBC"/>
    <w:rsid w:val="006B1977"/>
    <w:rsid w:val="006B47B1"/>
    <w:rsid w:val="006B527E"/>
    <w:rsid w:val="006B5D08"/>
    <w:rsid w:val="006B6913"/>
    <w:rsid w:val="006B71CA"/>
    <w:rsid w:val="006B7856"/>
    <w:rsid w:val="006C0200"/>
    <w:rsid w:val="006C0304"/>
    <w:rsid w:val="006C0843"/>
    <w:rsid w:val="006C1B01"/>
    <w:rsid w:val="006C1DC0"/>
    <w:rsid w:val="006C5B2E"/>
    <w:rsid w:val="006C65D8"/>
    <w:rsid w:val="006C689B"/>
    <w:rsid w:val="006C7AF8"/>
    <w:rsid w:val="006D1BC3"/>
    <w:rsid w:val="006D2867"/>
    <w:rsid w:val="006D2AC4"/>
    <w:rsid w:val="006D3747"/>
    <w:rsid w:val="006D4A2E"/>
    <w:rsid w:val="006D5614"/>
    <w:rsid w:val="006D5789"/>
    <w:rsid w:val="006D7086"/>
    <w:rsid w:val="006D75AE"/>
    <w:rsid w:val="006D7C8F"/>
    <w:rsid w:val="006E0D98"/>
    <w:rsid w:val="006E1DC6"/>
    <w:rsid w:val="006E2472"/>
    <w:rsid w:val="006E3796"/>
    <w:rsid w:val="006E5C55"/>
    <w:rsid w:val="006E63FC"/>
    <w:rsid w:val="006F1377"/>
    <w:rsid w:val="006F18C7"/>
    <w:rsid w:val="006F2FDB"/>
    <w:rsid w:val="006F48AA"/>
    <w:rsid w:val="00700B5C"/>
    <w:rsid w:val="00701428"/>
    <w:rsid w:val="00701AFD"/>
    <w:rsid w:val="00701E86"/>
    <w:rsid w:val="00702F63"/>
    <w:rsid w:val="00704001"/>
    <w:rsid w:val="007041BB"/>
    <w:rsid w:val="00705A01"/>
    <w:rsid w:val="007063BE"/>
    <w:rsid w:val="00706448"/>
    <w:rsid w:val="00706514"/>
    <w:rsid w:val="007074B4"/>
    <w:rsid w:val="00707849"/>
    <w:rsid w:val="0071179E"/>
    <w:rsid w:val="007133F3"/>
    <w:rsid w:val="007144D6"/>
    <w:rsid w:val="00716147"/>
    <w:rsid w:val="007163DE"/>
    <w:rsid w:val="00717647"/>
    <w:rsid w:val="00720E02"/>
    <w:rsid w:val="00723774"/>
    <w:rsid w:val="0073297B"/>
    <w:rsid w:val="00732F19"/>
    <w:rsid w:val="00733805"/>
    <w:rsid w:val="007352A0"/>
    <w:rsid w:val="0073626D"/>
    <w:rsid w:val="00737006"/>
    <w:rsid w:val="00737346"/>
    <w:rsid w:val="00737CC5"/>
    <w:rsid w:val="00740FC2"/>
    <w:rsid w:val="00746A45"/>
    <w:rsid w:val="00755A73"/>
    <w:rsid w:val="00756D24"/>
    <w:rsid w:val="00756E69"/>
    <w:rsid w:val="00762407"/>
    <w:rsid w:val="0076332F"/>
    <w:rsid w:val="007669EE"/>
    <w:rsid w:val="007670CF"/>
    <w:rsid w:val="00767163"/>
    <w:rsid w:val="00773E44"/>
    <w:rsid w:val="00777249"/>
    <w:rsid w:val="00781B43"/>
    <w:rsid w:val="0078229B"/>
    <w:rsid w:val="00782D01"/>
    <w:rsid w:val="00784E89"/>
    <w:rsid w:val="007850A3"/>
    <w:rsid w:val="00785B65"/>
    <w:rsid w:val="00792C66"/>
    <w:rsid w:val="0079338F"/>
    <w:rsid w:val="0079537B"/>
    <w:rsid w:val="0079608D"/>
    <w:rsid w:val="007A073A"/>
    <w:rsid w:val="007A0B8E"/>
    <w:rsid w:val="007A239C"/>
    <w:rsid w:val="007A5C4B"/>
    <w:rsid w:val="007A737B"/>
    <w:rsid w:val="007B0718"/>
    <w:rsid w:val="007B550E"/>
    <w:rsid w:val="007C4C75"/>
    <w:rsid w:val="007C7208"/>
    <w:rsid w:val="007C7572"/>
    <w:rsid w:val="007C7E57"/>
    <w:rsid w:val="007D19D9"/>
    <w:rsid w:val="007D54F5"/>
    <w:rsid w:val="007D55EE"/>
    <w:rsid w:val="007D6F44"/>
    <w:rsid w:val="007E0752"/>
    <w:rsid w:val="007E2969"/>
    <w:rsid w:val="007E488A"/>
    <w:rsid w:val="007E56BA"/>
    <w:rsid w:val="007E7415"/>
    <w:rsid w:val="007E78DA"/>
    <w:rsid w:val="007F0D1B"/>
    <w:rsid w:val="007F1173"/>
    <w:rsid w:val="007F35DE"/>
    <w:rsid w:val="007F3ADE"/>
    <w:rsid w:val="007F48E5"/>
    <w:rsid w:val="007F49D3"/>
    <w:rsid w:val="00800936"/>
    <w:rsid w:val="00802002"/>
    <w:rsid w:val="00810863"/>
    <w:rsid w:val="00810D06"/>
    <w:rsid w:val="00811811"/>
    <w:rsid w:val="0081591C"/>
    <w:rsid w:val="00815BA6"/>
    <w:rsid w:val="008173C3"/>
    <w:rsid w:val="00817D2F"/>
    <w:rsid w:val="00825890"/>
    <w:rsid w:val="008265D6"/>
    <w:rsid w:val="008322FD"/>
    <w:rsid w:val="008323CF"/>
    <w:rsid w:val="00833B58"/>
    <w:rsid w:val="00835815"/>
    <w:rsid w:val="00837685"/>
    <w:rsid w:val="008408E8"/>
    <w:rsid w:val="008411E1"/>
    <w:rsid w:val="00843729"/>
    <w:rsid w:val="00843F19"/>
    <w:rsid w:val="00846A19"/>
    <w:rsid w:val="0084789F"/>
    <w:rsid w:val="008500E3"/>
    <w:rsid w:val="0085086F"/>
    <w:rsid w:val="00851454"/>
    <w:rsid w:val="00852813"/>
    <w:rsid w:val="00852B43"/>
    <w:rsid w:val="0085371F"/>
    <w:rsid w:val="00853F91"/>
    <w:rsid w:val="0085454F"/>
    <w:rsid w:val="0085516E"/>
    <w:rsid w:val="008555B8"/>
    <w:rsid w:val="0085647E"/>
    <w:rsid w:val="008567EF"/>
    <w:rsid w:val="00856F57"/>
    <w:rsid w:val="008608CD"/>
    <w:rsid w:val="00860C38"/>
    <w:rsid w:val="00865A13"/>
    <w:rsid w:val="00866C89"/>
    <w:rsid w:val="00867DDD"/>
    <w:rsid w:val="00870A2E"/>
    <w:rsid w:val="00871DBF"/>
    <w:rsid w:val="0087254B"/>
    <w:rsid w:val="00873547"/>
    <w:rsid w:val="008738A1"/>
    <w:rsid w:val="00873A15"/>
    <w:rsid w:val="00876644"/>
    <w:rsid w:val="00881125"/>
    <w:rsid w:val="0088121B"/>
    <w:rsid w:val="00882A1D"/>
    <w:rsid w:val="00882B02"/>
    <w:rsid w:val="0088757D"/>
    <w:rsid w:val="008913B0"/>
    <w:rsid w:val="0089194A"/>
    <w:rsid w:val="00892ED0"/>
    <w:rsid w:val="0089301F"/>
    <w:rsid w:val="00893513"/>
    <w:rsid w:val="008944F5"/>
    <w:rsid w:val="008966C0"/>
    <w:rsid w:val="008979CC"/>
    <w:rsid w:val="008A0050"/>
    <w:rsid w:val="008A0834"/>
    <w:rsid w:val="008A1D30"/>
    <w:rsid w:val="008A3566"/>
    <w:rsid w:val="008A3767"/>
    <w:rsid w:val="008A3DB2"/>
    <w:rsid w:val="008A43AC"/>
    <w:rsid w:val="008A4BBC"/>
    <w:rsid w:val="008A4C20"/>
    <w:rsid w:val="008A60AA"/>
    <w:rsid w:val="008A6E08"/>
    <w:rsid w:val="008B0130"/>
    <w:rsid w:val="008B1F07"/>
    <w:rsid w:val="008B23C9"/>
    <w:rsid w:val="008B5EB5"/>
    <w:rsid w:val="008C3A6D"/>
    <w:rsid w:val="008C636E"/>
    <w:rsid w:val="008C6921"/>
    <w:rsid w:val="008C7097"/>
    <w:rsid w:val="008D1885"/>
    <w:rsid w:val="008D230B"/>
    <w:rsid w:val="008D25EC"/>
    <w:rsid w:val="008D2DA9"/>
    <w:rsid w:val="008D3DC4"/>
    <w:rsid w:val="008D4772"/>
    <w:rsid w:val="008D5221"/>
    <w:rsid w:val="008E15E7"/>
    <w:rsid w:val="008E4242"/>
    <w:rsid w:val="008E447A"/>
    <w:rsid w:val="008E510A"/>
    <w:rsid w:val="008F07B9"/>
    <w:rsid w:val="008F60A5"/>
    <w:rsid w:val="009021CC"/>
    <w:rsid w:val="00902489"/>
    <w:rsid w:val="00904842"/>
    <w:rsid w:val="00905BC4"/>
    <w:rsid w:val="009062FE"/>
    <w:rsid w:val="009129E4"/>
    <w:rsid w:val="00913831"/>
    <w:rsid w:val="009165E0"/>
    <w:rsid w:val="0092013F"/>
    <w:rsid w:val="00920771"/>
    <w:rsid w:val="0092095C"/>
    <w:rsid w:val="00921728"/>
    <w:rsid w:val="009238AA"/>
    <w:rsid w:val="00923E52"/>
    <w:rsid w:val="00924D15"/>
    <w:rsid w:val="00930738"/>
    <w:rsid w:val="0093420B"/>
    <w:rsid w:val="009358F8"/>
    <w:rsid w:val="00936419"/>
    <w:rsid w:val="00940E70"/>
    <w:rsid w:val="0094228A"/>
    <w:rsid w:val="00942BCE"/>
    <w:rsid w:val="00944D46"/>
    <w:rsid w:val="00945123"/>
    <w:rsid w:val="00945C4A"/>
    <w:rsid w:val="00946B70"/>
    <w:rsid w:val="00947971"/>
    <w:rsid w:val="0095070A"/>
    <w:rsid w:val="00951427"/>
    <w:rsid w:val="009529C3"/>
    <w:rsid w:val="00953240"/>
    <w:rsid w:val="00953310"/>
    <w:rsid w:val="009538D2"/>
    <w:rsid w:val="00954201"/>
    <w:rsid w:val="00955129"/>
    <w:rsid w:val="00956CE7"/>
    <w:rsid w:val="009601C7"/>
    <w:rsid w:val="009622B6"/>
    <w:rsid w:val="00962314"/>
    <w:rsid w:val="00962DB5"/>
    <w:rsid w:val="00964166"/>
    <w:rsid w:val="00965AED"/>
    <w:rsid w:val="00965DF1"/>
    <w:rsid w:val="0097056F"/>
    <w:rsid w:val="00974737"/>
    <w:rsid w:val="00977D37"/>
    <w:rsid w:val="00977D61"/>
    <w:rsid w:val="009806D3"/>
    <w:rsid w:val="00980F4E"/>
    <w:rsid w:val="009828D9"/>
    <w:rsid w:val="0098352B"/>
    <w:rsid w:val="00984CC3"/>
    <w:rsid w:val="00985BB7"/>
    <w:rsid w:val="00987F6B"/>
    <w:rsid w:val="009921C6"/>
    <w:rsid w:val="00993197"/>
    <w:rsid w:val="009942D0"/>
    <w:rsid w:val="00994F0B"/>
    <w:rsid w:val="00995445"/>
    <w:rsid w:val="00996AAA"/>
    <w:rsid w:val="00997D8E"/>
    <w:rsid w:val="009A1C0D"/>
    <w:rsid w:val="009A3655"/>
    <w:rsid w:val="009A3ADB"/>
    <w:rsid w:val="009A7383"/>
    <w:rsid w:val="009B06F9"/>
    <w:rsid w:val="009B1654"/>
    <w:rsid w:val="009B1D0D"/>
    <w:rsid w:val="009B32EB"/>
    <w:rsid w:val="009B581F"/>
    <w:rsid w:val="009C18C9"/>
    <w:rsid w:val="009C547C"/>
    <w:rsid w:val="009C64AF"/>
    <w:rsid w:val="009C6E9E"/>
    <w:rsid w:val="009C72A3"/>
    <w:rsid w:val="009D01A7"/>
    <w:rsid w:val="009D1BD3"/>
    <w:rsid w:val="009D249B"/>
    <w:rsid w:val="009D3276"/>
    <w:rsid w:val="009D37B2"/>
    <w:rsid w:val="009D6061"/>
    <w:rsid w:val="009D7EED"/>
    <w:rsid w:val="009E0650"/>
    <w:rsid w:val="009E0E44"/>
    <w:rsid w:val="009E28DC"/>
    <w:rsid w:val="009E3114"/>
    <w:rsid w:val="009E3C23"/>
    <w:rsid w:val="009E6A40"/>
    <w:rsid w:val="009E6A90"/>
    <w:rsid w:val="009E7185"/>
    <w:rsid w:val="009E7787"/>
    <w:rsid w:val="009F23AC"/>
    <w:rsid w:val="009F27F5"/>
    <w:rsid w:val="009F4B82"/>
    <w:rsid w:val="009F65C2"/>
    <w:rsid w:val="00A00D62"/>
    <w:rsid w:val="00A00E54"/>
    <w:rsid w:val="00A012B2"/>
    <w:rsid w:val="00A01BED"/>
    <w:rsid w:val="00A0343E"/>
    <w:rsid w:val="00A04275"/>
    <w:rsid w:val="00A061B4"/>
    <w:rsid w:val="00A104D3"/>
    <w:rsid w:val="00A118F1"/>
    <w:rsid w:val="00A12142"/>
    <w:rsid w:val="00A13170"/>
    <w:rsid w:val="00A14EF0"/>
    <w:rsid w:val="00A16681"/>
    <w:rsid w:val="00A16778"/>
    <w:rsid w:val="00A21BBB"/>
    <w:rsid w:val="00A22E78"/>
    <w:rsid w:val="00A244CD"/>
    <w:rsid w:val="00A256E1"/>
    <w:rsid w:val="00A25ACE"/>
    <w:rsid w:val="00A26F35"/>
    <w:rsid w:val="00A27A0A"/>
    <w:rsid w:val="00A30482"/>
    <w:rsid w:val="00A312A7"/>
    <w:rsid w:val="00A31828"/>
    <w:rsid w:val="00A33596"/>
    <w:rsid w:val="00A36FEB"/>
    <w:rsid w:val="00A37367"/>
    <w:rsid w:val="00A41277"/>
    <w:rsid w:val="00A413F5"/>
    <w:rsid w:val="00A41787"/>
    <w:rsid w:val="00A424CD"/>
    <w:rsid w:val="00A46012"/>
    <w:rsid w:val="00A5042F"/>
    <w:rsid w:val="00A51A09"/>
    <w:rsid w:val="00A5317D"/>
    <w:rsid w:val="00A532AC"/>
    <w:rsid w:val="00A53BB5"/>
    <w:rsid w:val="00A54061"/>
    <w:rsid w:val="00A55035"/>
    <w:rsid w:val="00A5510F"/>
    <w:rsid w:val="00A55768"/>
    <w:rsid w:val="00A575F9"/>
    <w:rsid w:val="00A57F67"/>
    <w:rsid w:val="00A618FB"/>
    <w:rsid w:val="00A66A5F"/>
    <w:rsid w:val="00A66F43"/>
    <w:rsid w:val="00A671C9"/>
    <w:rsid w:val="00A67590"/>
    <w:rsid w:val="00A70807"/>
    <w:rsid w:val="00A709F9"/>
    <w:rsid w:val="00A70FD5"/>
    <w:rsid w:val="00A71449"/>
    <w:rsid w:val="00A71641"/>
    <w:rsid w:val="00A72493"/>
    <w:rsid w:val="00A75853"/>
    <w:rsid w:val="00A760B0"/>
    <w:rsid w:val="00A77610"/>
    <w:rsid w:val="00A809A8"/>
    <w:rsid w:val="00A81FBB"/>
    <w:rsid w:val="00A8373C"/>
    <w:rsid w:val="00A842CF"/>
    <w:rsid w:val="00A846D1"/>
    <w:rsid w:val="00A90382"/>
    <w:rsid w:val="00A91FC9"/>
    <w:rsid w:val="00A92A00"/>
    <w:rsid w:val="00A9518B"/>
    <w:rsid w:val="00A9534B"/>
    <w:rsid w:val="00A95D9F"/>
    <w:rsid w:val="00A961C3"/>
    <w:rsid w:val="00AA0E70"/>
    <w:rsid w:val="00AA2244"/>
    <w:rsid w:val="00AA24D6"/>
    <w:rsid w:val="00AA2525"/>
    <w:rsid w:val="00AA2590"/>
    <w:rsid w:val="00AA2B1E"/>
    <w:rsid w:val="00AA2DDA"/>
    <w:rsid w:val="00AA2E80"/>
    <w:rsid w:val="00AA632A"/>
    <w:rsid w:val="00AA735F"/>
    <w:rsid w:val="00AA7C20"/>
    <w:rsid w:val="00AB06A1"/>
    <w:rsid w:val="00AB1CCD"/>
    <w:rsid w:val="00AB4FB3"/>
    <w:rsid w:val="00AB52E4"/>
    <w:rsid w:val="00AC0AE7"/>
    <w:rsid w:val="00AC1CE4"/>
    <w:rsid w:val="00AC21EB"/>
    <w:rsid w:val="00AC29FA"/>
    <w:rsid w:val="00AC42AB"/>
    <w:rsid w:val="00AC54FC"/>
    <w:rsid w:val="00AC5F9B"/>
    <w:rsid w:val="00AD1A9E"/>
    <w:rsid w:val="00AD3B2A"/>
    <w:rsid w:val="00AD70F5"/>
    <w:rsid w:val="00AD7AD7"/>
    <w:rsid w:val="00AE1684"/>
    <w:rsid w:val="00AE293F"/>
    <w:rsid w:val="00AE2B9A"/>
    <w:rsid w:val="00AE2E44"/>
    <w:rsid w:val="00AE370B"/>
    <w:rsid w:val="00AE3B4D"/>
    <w:rsid w:val="00AE3B79"/>
    <w:rsid w:val="00AE3F7D"/>
    <w:rsid w:val="00AE4B6D"/>
    <w:rsid w:val="00AE4E15"/>
    <w:rsid w:val="00AE53B8"/>
    <w:rsid w:val="00AE67AF"/>
    <w:rsid w:val="00AE7E65"/>
    <w:rsid w:val="00AF01DE"/>
    <w:rsid w:val="00AF1215"/>
    <w:rsid w:val="00AF190A"/>
    <w:rsid w:val="00AF2408"/>
    <w:rsid w:val="00AF40C6"/>
    <w:rsid w:val="00AF6871"/>
    <w:rsid w:val="00B02AAD"/>
    <w:rsid w:val="00B03458"/>
    <w:rsid w:val="00B04814"/>
    <w:rsid w:val="00B04C52"/>
    <w:rsid w:val="00B057DE"/>
    <w:rsid w:val="00B06013"/>
    <w:rsid w:val="00B07C36"/>
    <w:rsid w:val="00B10061"/>
    <w:rsid w:val="00B101C5"/>
    <w:rsid w:val="00B11D75"/>
    <w:rsid w:val="00B120AF"/>
    <w:rsid w:val="00B121FB"/>
    <w:rsid w:val="00B13472"/>
    <w:rsid w:val="00B156C9"/>
    <w:rsid w:val="00B16834"/>
    <w:rsid w:val="00B17A35"/>
    <w:rsid w:val="00B22C29"/>
    <w:rsid w:val="00B2414C"/>
    <w:rsid w:val="00B244CB"/>
    <w:rsid w:val="00B24AAD"/>
    <w:rsid w:val="00B24D16"/>
    <w:rsid w:val="00B3045A"/>
    <w:rsid w:val="00B3114F"/>
    <w:rsid w:val="00B314DF"/>
    <w:rsid w:val="00B32757"/>
    <w:rsid w:val="00B32ED3"/>
    <w:rsid w:val="00B33B13"/>
    <w:rsid w:val="00B3444C"/>
    <w:rsid w:val="00B35E18"/>
    <w:rsid w:val="00B3632F"/>
    <w:rsid w:val="00B412CF"/>
    <w:rsid w:val="00B4209B"/>
    <w:rsid w:val="00B4353D"/>
    <w:rsid w:val="00B436A3"/>
    <w:rsid w:val="00B44A5B"/>
    <w:rsid w:val="00B46739"/>
    <w:rsid w:val="00B478A2"/>
    <w:rsid w:val="00B47D45"/>
    <w:rsid w:val="00B615D8"/>
    <w:rsid w:val="00B61F26"/>
    <w:rsid w:val="00B67267"/>
    <w:rsid w:val="00B7181E"/>
    <w:rsid w:val="00B72D29"/>
    <w:rsid w:val="00B74319"/>
    <w:rsid w:val="00B74574"/>
    <w:rsid w:val="00B746F3"/>
    <w:rsid w:val="00B7789C"/>
    <w:rsid w:val="00B82985"/>
    <w:rsid w:val="00B85D04"/>
    <w:rsid w:val="00B861E8"/>
    <w:rsid w:val="00B86486"/>
    <w:rsid w:val="00B868F6"/>
    <w:rsid w:val="00B8778E"/>
    <w:rsid w:val="00B90BA9"/>
    <w:rsid w:val="00B90E4D"/>
    <w:rsid w:val="00B91335"/>
    <w:rsid w:val="00B918F3"/>
    <w:rsid w:val="00B92B22"/>
    <w:rsid w:val="00B93142"/>
    <w:rsid w:val="00B9334F"/>
    <w:rsid w:val="00B957C0"/>
    <w:rsid w:val="00B958A9"/>
    <w:rsid w:val="00B96C81"/>
    <w:rsid w:val="00BA24B5"/>
    <w:rsid w:val="00BA3447"/>
    <w:rsid w:val="00BA3FDC"/>
    <w:rsid w:val="00BA4055"/>
    <w:rsid w:val="00BA49D4"/>
    <w:rsid w:val="00BB0ADC"/>
    <w:rsid w:val="00BB10F4"/>
    <w:rsid w:val="00BB149A"/>
    <w:rsid w:val="00BB21BE"/>
    <w:rsid w:val="00BB460A"/>
    <w:rsid w:val="00BB57A8"/>
    <w:rsid w:val="00BB5EF4"/>
    <w:rsid w:val="00BB771A"/>
    <w:rsid w:val="00BC498E"/>
    <w:rsid w:val="00BC58C7"/>
    <w:rsid w:val="00BC623E"/>
    <w:rsid w:val="00BC69DC"/>
    <w:rsid w:val="00BD1AF5"/>
    <w:rsid w:val="00BD22D8"/>
    <w:rsid w:val="00BD2A4C"/>
    <w:rsid w:val="00BD3082"/>
    <w:rsid w:val="00BD5579"/>
    <w:rsid w:val="00BD5B78"/>
    <w:rsid w:val="00BD6B87"/>
    <w:rsid w:val="00BE00DA"/>
    <w:rsid w:val="00BE1E50"/>
    <w:rsid w:val="00BE2B52"/>
    <w:rsid w:val="00BE2DA2"/>
    <w:rsid w:val="00BE34C1"/>
    <w:rsid w:val="00BE3ADE"/>
    <w:rsid w:val="00BE3F08"/>
    <w:rsid w:val="00BE4541"/>
    <w:rsid w:val="00BE4FF6"/>
    <w:rsid w:val="00BE5942"/>
    <w:rsid w:val="00BE5C93"/>
    <w:rsid w:val="00BE7542"/>
    <w:rsid w:val="00BF05E9"/>
    <w:rsid w:val="00BF2BAC"/>
    <w:rsid w:val="00BF546F"/>
    <w:rsid w:val="00BF6311"/>
    <w:rsid w:val="00BF645F"/>
    <w:rsid w:val="00BF74E3"/>
    <w:rsid w:val="00C066EB"/>
    <w:rsid w:val="00C10E2C"/>
    <w:rsid w:val="00C126B5"/>
    <w:rsid w:val="00C13509"/>
    <w:rsid w:val="00C13D96"/>
    <w:rsid w:val="00C1440E"/>
    <w:rsid w:val="00C153AD"/>
    <w:rsid w:val="00C20030"/>
    <w:rsid w:val="00C20977"/>
    <w:rsid w:val="00C214A3"/>
    <w:rsid w:val="00C217D3"/>
    <w:rsid w:val="00C21B48"/>
    <w:rsid w:val="00C22158"/>
    <w:rsid w:val="00C2231B"/>
    <w:rsid w:val="00C22BE6"/>
    <w:rsid w:val="00C2319C"/>
    <w:rsid w:val="00C30E27"/>
    <w:rsid w:val="00C30EB5"/>
    <w:rsid w:val="00C310E2"/>
    <w:rsid w:val="00C3167A"/>
    <w:rsid w:val="00C31F5F"/>
    <w:rsid w:val="00C321AB"/>
    <w:rsid w:val="00C332C7"/>
    <w:rsid w:val="00C33743"/>
    <w:rsid w:val="00C33D69"/>
    <w:rsid w:val="00C37B9B"/>
    <w:rsid w:val="00C4044E"/>
    <w:rsid w:val="00C411DB"/>
    <w:rsid w:val="00C42427"/>
    <w:rsid w:val="00C453CB"/>
    <w:rsid w:val="00C4602E"/>
    <w:rsid w:val="00C55D71"/>
    <w:rsid w:val="00C55EE3"/>
    <w:rsid w:val="00C5622B"/>
    <w:rsid w:val="00C610C3"/>
    <w:rsid w:val="00C61FB0"/>
    <w:rsid w:val="00C62353"/>
    <w:rsid w:val="00C64869"/>
    <w:rsid w:val="00C648AA"/>
    <w:rsid w:val="00C65D2F"/>
    <w:rsid w:val="00C66A51"/>
    <w:rsid w:val="00C66E92"/>
    <w:rsid w:val="00C70113"/>
    <w:rsid w:val="00C70B8D"/>
    <w:rsid w:val="00C70CD9"/>
    <w:rsid w:val="00C71A61"/>
    <w:rsid w:val="00C71CFB"/>
    <w:rsid w:val="00C71F86"/>
    <w:rsid w:val="00C72DF0"/>
    <w:rsid w:val="00C7310D"/>
    <w:rsid w:val="00C77093"/>
    <w:rsid w:val="00C80F2B"/>
    <w:rsid w:val="00C81523"/>
    <w:rsid w:val="00C81F7B"/>
    <w:rsid w:val="00C83ABB"/>
    <w:rsid w:val="00C912E3"/>
    <w:rsid w:val="00C920E1"/>
    <w:rsid w:val="00C9292B"/>
    <w:rsid w:val="00C96503"/>
    <w:rsid w:val="00C9691B"/>
    <w:rsid w:val="00C97305"/>
    <w:rsid w:val="00C97D13"/>
    <w:rsid w:val="00CA51EE"/>
    <w:rsid w:val="00CA65E3"/>
    <w:rsid w:val="00CB0477"/>
    <w:rsid w:val="00CB0918"/>
    <w:rsid w:val="00CB1D4B"/>
    <w:rsid w:val="00CB3358"/>
    <w:rsid w:val="00CB3A9F"/>
    <w:rsid w:val="00CB3B0F"/>
    <w:rsid w:val="00CB43EB"/>
    <w:rsid w:val="00CB4BE4"/>
    <w:rsid w:val="00CB6D93"/>
    <w:rsid w:val="00CB73C5"/>
    <w:rsid w:val="00CC015A"/>
    <w:rsid w:val="00CC0AB2"/>
    <w:rsid w:val="00CC156A"/>
    <w:rsid w:val="00CC3249"/>
    <w:rsid w:val="00CC326F"/>
    <w:rsid w:val="00CC589A"/>
    <w:rsid w:val="00CC7B8B"/>
    <w:rsid w:val="00CD040C"/>
    <w:rsid w:val="00CD0E0A"/>
    <w:rsid w:val="00CD479B"/>
    <w:rsid w:val="00CD5410"/>
    <w:rsid w:val="00CD630E"/>
    <w:rsid w:val="00CE072B"/>
    <w:rsid w:val="00CE275E"/>
    <w:rsid w:val="00CE5276"/>
    <w:rsid w:val="00CE6A0A"/>
    <w:rsid w:val="00CE6C82"/>
    <w:rsid w:val="00CE7BB9"/>
    <w:rsid w:val="00CE7CF4"/>
    <w:rsid w:val="00CF16DA"/>
    <w:rsid w:val="00CF1E96"/>
    <w:rsid w:val="00CF2ADC"/>
    <w:rsid w:val="00CF3290"/>
    <w:rsid w:val="00CF3605"/>
    <w:rsid w:val="00CF428B"/>
    <w:rsid w:val="00CF48FF"/>
    <w:rsid w:val="00CF4B33"/>
    <w:rsid w:val="00CF541F"/>
    <w:rsid w:val="00CF591C"/>
    <w:rsid w:val="00CF7B21"/>
    <w:rsid w:val="00D00F38"/>
    <w:rsid w:val="00D02CD5"/>
    <w:rsid w:val="00D040D3"/>
    <w:rsid w:val="00D042C0"/>
    <w:rsid w:val="00D04476"/>
    <w:rsid w:val="00D05E9B"/>
    <w:rsid w:val="00D06E6F"/>
    <w:rsid w:val="00D07237"/>
    <w:rsid w:val="00D10492"/>
    <w:rsid w:val="00D10A7F"/>
    <w:rsid w:val="00D116C6"/>
    <w:rsid w:val="00D11E67"/>
    <w:rsid w:val="00D11FED"/>
    <w:rsid w:val="00D13190"/>
    <w:rsid w:val="00D1489F"/>
    <w:rsid w:val="00D153C0"/>
    <w:rsid w:val="00D16572"/>
    <w:rsid w:val="00D167D8"/>
    <w:rsid w:val="00D23E86"/>
    <w:rsid w:val="00D25C89"/>
    <w:rsid w:val="00D25E4D"/>
    <w:rsid w:val="00D323AF"/>
    <w:rsid w:val="00D328E5"/>
    <w:rsid w:val="00D33855"/>
    <w:rsid w:val="00D36129"/>
    <w:rsid w:val="00D409D1"/>
    <w:rsid w:val="00D4100A"/>
    <w:rsid w:val="00D44F91"/>
    <w:rsid w:val="00D456D9"/>
    <w:rsid w:val="00D46179"/>
    <w:rsid w:val="00D51CB9"/>
    <w:rsid w:val="00D51DF5"/>
    <w:rsid w:val="00D5356E"/>
    <w:rsid w:val="00D538EA"/>
    <w:rsid w:val="00D5470F"/>
    <w:rsid w:val="00D612B6"/>
    <w:rsid w:val="00D621C7"/>
    <w:rsid w:val="00D63FF8"/>
    <w:rsid w:val="00D642D2"/>
    <w:rsid w:val="00D64BB1"/>
    <w:rsid w:val="00D650E6"/>
    <w:rsid w:val="00D66EF0"/>
    <w:rsid w:val="00D66FEE"/>
    <w:rsid w:val="00D70822"/>
    <w:rsid w:val="00D70E78"/>
    <w:rsid w:val="00D72B76"/>
    <w:rsid w:val="00D73285"/>
    <w:rsid w:val="00D742E1"/>
    <w:rsid w:val="00D74672"/>
    <w:rsid w:val="00D773A4"/>
    <w:rsid w:val="00D8062B"/>
    <w:rsid w:val="00D85194"/>
    <w:rsid w:val="00D85C42"/>
    <w:rsid w:val="00D862DB"/>
    <w:rsid w:val="00D87F56"/>
    <w:rsid w:val="00D905B7"/>
    <w:rsid w:val="00D92274"/>
    <w:rsid w:val="00D93F6B"/>
    <w:rsid w:val="00D95948"/>
    <w:rsid w:val="00D971AD"/>
    <w:rsid w:val="00D9757B"/>
    <w:rsid w:val="00D97697"/>
    <w:rsid w:val="00DA316B"/>
    <w:rsid w:val="00DA36D2"/>
    <w:rsid w:val="00DA39F4"/>
    <w:rsid w:val="00DA4B8F"/>
    <w:rsid w:val="00DA606B"/>
    <w:rsid w:val="00DA6ACB"/>
    <w:rsid w:val="00DB2E55"/>
    <w:rsid w:val="00DC0BC9"/>
    <w:rsid w:val="00DC26A5"/>
    <w:rsid w:val="00DC3D86"/>
    <w:rsid w:val="00DC4456"/>
    <w:rsid w:val="00DC5F88"/>
    <w:rsid w:val="00DC72F2"/>
    <w:rsid w:val="00DC754E"/>
    <w:rsid w:val="00DC79BB"/>
    <w:rsid w:val="00DD0811"/>
    <w:rsid w:val="00DD09D2"/>
    <w:rsid w:val="00DD13AF"/>
    <w:rsid w:val="00DD18FC"/>
    <w:rsid w:val="00DD219D"/>
    <w:rsid w:val="00DD3790"/>
    <w:rsid w:val="00DD740D"/>
    <w:rsid w:val="00DD74E4"/>
    <w:rsid w:val="00DE2BF9"/>
    <w:rsid w:val="00DE3011"/>
    <w:rsid w:val="00DE3889"/>
    <w:rsid w:val="00DE4CFD"/>
    <w:rsid w:val="00DE56FB"/>
    <w:rsid w:val="00DE56FE"/>
    <w:rsid w:val="00DF0FB8"/>
    <w:rsid w:val="00DF12F8"/>
    <w:rsid w:val="00DF310D"/>
    <w:rsid w:val="00DF33CF"/>
    <w:rsid w:val="00DF5BAC"/>
    <w:rsid w:val="00E00DD7"/>
    <w:rsid w:val="00E03335"/>
    <w:rsid w:val="00E0580E"/>
    <w:rsid w:val="00E06274"/>
    <w:rsid w:val="00E06CEB"/>
    <w:rsid w:val="00E06FE8"/>
    <w:rsid w:val="00E11F57"/>
    <w:rsid w:val="00E12034"/>
    <w:rsid w:val="00E12573"/>
    <w:rsid w:val="00E131EF"/>
    <w:rsid w:val="00E14B17"/>
    <w:rsid w:val="00E20B73"/>
    <w:rsid w:val="00E211F6"/>
    <w:rsid w:val="00E21645"/>
    <w:rsid w:val="00E21965"/>
    <w:rsid w:val="00E21BAF"/>
    <w:rsid w:val="00E226C9"/>
    <w:rsid w:val="00E22BEF"/>
    <w:rsid w:val="00E2310C"/>
    <w:rsid w:val="00E245AA"/>
    <w:rsid w:val="00E25AE1"/>
    <w:rsid w:val="00E25C11"/>
    <w:rsid w:val="00E2654C"/>
    <w:rsid w:val="00E35306"/>
    <w:rsid w:val="00E36B2B"/>
    <w:rsid w:val="00E40EFD"/>
    <w:rsid w:val="00E46B68"/>
    <w:rsid w:val="00E46C52"/>
    <w:rsid w:val="00E46F13"/>
    <w:rsid w:val="00E53546"/>
    <w:rsid w:val="00E53DEB"/>
    <w:rsid w:val="00E54F3A"/>
    <w:rsid w:val="00E55E16"/>
    <w:rsid w:val="00E56798"/>
    <w:rsid w:val="00E572EF"/>
    <w:rsid w:val="00E61DE0"/>
    <w:rsid w:val="00E63FFE"/>
    <w:rsid w:val="00E710B3"/>
    <w:rsid w:val="00E71F99"/>
    <w:rsid w:val="00E756F2"/>
    <w:rsid w:val="00E77070"/>
    <w:rsid w:val="00E77761"/>
    <w:rsid w:val="00E80987"/>
    <w:rsid w:val="00E81669"/>
    <w:rsid w:val="00E818C0"/>
    <w:rsid w:val="00E84EDF"/>
    <w:rsid w:val="00E87B22"/>
    <w:rsid w:val="00E90D68"/>
    <w:rsid w:val="00E91138"/>
    <w:rsid w:val="00E9162D"/>
    <w:rsid w:val="00E91A35"/>
    <w:rsid w:val="00E93934"/>
    <w:rsid w:val="00E950C4"/>
    <w:rsid w:val="00E95E3F"/>
    <w:rsid w:val="00E97513"/>
    <w:rsid w:val="00EA0F86"/>
    <w:rsid w:val="00EA4319"/>
    <w:rsid w:val="00EA60F6"/>
    <w:rsid w:val="00EA6F9F"/>
    <w:rsid w:val="00EB1DD6"/>
    <w:rsid w:val="00EB4F4F"/>
    <w:rsid w:val="00EB547A"/>
    <w:rsid w:val="00EB6450"/>
    <w:rsid w:val="00EB6DE2"/>
    <w:rsid w:val="00EB7546"/>
    <w:rsid w:val="00EB7AB0"/>
    <w:rsid w:val="00EB7EF1"/>
    <w:rsid w:val="00EC01D6"/>
    <w:rsid w:val="00EC1073"/>
    <w:rsid w:val="00EC127E"/>
    <w:rsid w:val="00EC414F"/>
    <w:rsid w:val="00EC50B3"/>
    <w:rsid w:val="00EC537D"/>
    <w:rsid w:val="00EC59EA"/>
    <w:rsid w:val="00EC7EB2"/>
    <w:rsid w:val="00ED006D"/>
    <w:rsid w:val="00ED0629"/>
    <w:rsid w:val="00ED070D"/>
    <w:rsid w:val="00ED0E0C"/>
    <w:rsid w:val="00ED2CF6"/>
    <w:rsid w:val="00ED457F"/>
    <w:rsid w:val="00ED575E"/>
    <w:rsid w:val="00ED5D97"/>
    <w:rsid w:val="00ED6573"/>
    <w:rsid w:val="00EE1EDB"/>
    <w:rsid w:val="00EE22D2"/>
    <w:rsid w:val="00EE2D5D"/>
    <w:rsid w:val="00EE48BB"/>
    <w:rsid w:val="00EE6BBF"/>
    <w:rsid w:val="00EE7281"/>
    <w:rsid w:val="00EE76FA"/>
    <w:rsid w:val="00EE7ECF"/>
    <w:rsid w:val="00EF1BFA"/>
    <w:rsid w:val="00EF707C"/>
    <w:rsid w:val="00F00A46"/>
    <w:rsid w:val="00F03673"/>
    <w:rsid w:val="00F03EBA"/>
    <w:rsid w:val="00F04FFC"/>
    <w:rsid w:val="00F05386"/>
    <w:rsid w:val="00F079A1"/>
    <w:rsid w:val="00F1008D"/>
    <w:rsid w:val="00F10B44"/>
    <w:rsid w:val="00F11744"/>
    <w:rsid w:val="00F163F8"/>
    <w:rsid w:val="00F16B4D"/>
    <w:rsid w:val="00F2059F"/>
    <w:rsid w:val="00F20F3C"/>
    <w:rsid w:val="00F218D2"/>
    <w:rsid w:val="00F221AD"/>
    <w:rsid w:val="00F24989"/>
    <w:rsid w:val="00F25070"/>
    <w:rsid w:val="00F27AF8"/>
    <w:rsid w:val="00F27D78"/>
    <w:rsid w:val="00F27E2E"/>
    <w:rsid w:val="00F31F14"/>
    <w:rsid w:val="00F343B5"/>
    <w:rsid w:val="00F34589"/>
    <w:rsid w:val="00F34A1C"/>
    <w:rsid w:val="00F351F0"/>
    <w:rsid w:val="00F371AE"/>
    <w:rsid w:val="00F406FE"/>
    <w:rsid w:val="00F41E17"/>
    <w:rsid w:val="00F4632A"/>
    <w:rsid w:val="00F54203"/>
    <w:rsid w:val="00F54608"/>
    <w:rsid w:val="00F55907"/>
    <w:rsid w:val="00F55AC3"/>
    <w:rsid w:val="00F568FD"/>
    <w:rsid w:val="00F60C77"/>
    <w:rsid w:val="00F63FB6"/>
    <w:rsid w:val="00F655F6"/>
    <w:rsid w:val="00F67374"/>
    <w:rsid w:val="00F7050B"/>
    <w:rsid w:val="00F70BE0"/>
    <w:rsid w:val="00F736B7"/>
    <w:rsid w:val="00F738E2"/>
    <w:rsid w:val="00F7593C"/>
    <w:rsid w:val="00F76278"/>
    <w:rsid w:val="00F77D66"/>
    <w:rsid w:val="00F800FF"/>
    <w:rsid w:val="00F80421"/>
    <w:rsid w:val="00F81903"/>
    <w:rsid w:val="00F82342"/>
    <w:rsid w:val="00F8287B"/>
    <w:rsid w:val="00F82CBB"/>
    <w:rsid w:val="00F83026"/>
    <w:rsid w:val="00F84833"/>
    <w:rsid w:val="00F86775"/>
    <w:rsid w:val="00F8705F"/>
    <w:rsid w:val="00F87170"/>
    <w:rsid w:val="00F878DB"/>
    <w:rsid w:val="00F906CE"/>
    <w:rsid w:val="00F91A05"/>
    <w:rsid w:val="00F91B0C"/>
    <w:rsid w:val="00F9262A"/>
    <w:rsid w:val="00F92674"/>
    <w:rsid w:val="00F92CF8"/>
    <w:rsid w:val="00F93200"/>
    <w:rsid w:val="00F93809"/>
    <w:rsid w:val="00F93E41"/>
    <w:rsid w:val="00F96E53"/>
    <w:rsid w:val="00F96FD2"/>
    <w:rsid w:val="00FA08A3"/>
    <w:rsid w:val="00FA2B8F"/>
    <w:rsid w:val="00FA41F3"/>
    <w:rsid w:val="00FA603A"/>
    <w:rsid w:val="00FA7147"/>
    <w:rsid w:val="00FB018B"/>
    <w:rsid w:val="00FB0D8A"/>
    <w:rsid w:val="00FB1555"/>
    <w:rsid w:val="00FB308C"/>
    <w:rsid w:val="00FB33F1"/>
    <w:rsid w:val="00FB374A"/>
    <w:rsid w:val="00FB430C"/>
    <w:rsid w:val="00FB51A0"/>
    <w:rsid w:val="00FB647F"/>
    <w:rsid w:val="00FB691E"/>
    <w:rsid w:val="00FC117B"/>
    <w:rsid w:val="00FC153E"/>
    <w:rsid w:val="00FC26F7"/>
    <w:rsid w:val="00FC2A78"/>
    <w:rsid w:val="00FC35B2"/>
    <w:rsid w:val="00FC3771"/>
    <w:rsid w:val="00FC5272"/>
    <w:rsid w:val="00FC67B9"/>
    <w:rsid w:val="00FC6CF8"/>
    <w:rsid w:val="00FC73D9"/>
    <w:rsid w:val="00FD1377"/>
    <w:rsid w:val="00FD16FE"/>
    <w:rsid w:val="00FD2072"/>
    <w:rsid w:val="00FD2110"/>
    <w:rsid w:val="00FD35DD"/>
    <w:rsid w:val="00FD3771"/>
    <w:rsid w:val="00FD4130"/>
    <w:rsid w:val="00FD4876"/>
    <w:rsid w:val="00FD5F93"/>
    <w:rsid w:val="00FD79C9"/>
    <w:rsid w:val="00FD7C51"/>
    <w:rsid w:val="00FE38C9"/>
    <w:rsid w:val="00FE3B44"/>
    <w:rsid w:val="00FE65A3"/>
    <w:rsid w:val="00FE7DFD"/>
    <w:rsid w:val="00FF04FC"/>
    <w:rsid w:val="00FF2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8"/>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13"/>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e.es/boe/dias/2009/04/04/pdfs/BOE-A-2009-5614.pdf" TargetMode="External"/><Relationship Id="rId18" Type="http://schemas.openxmlformats.org/officeDocument/2006/relationships/hyperlink" Target="http://www.cnmv.es/DocPortal/legislacion/realdecre/RDL948_2001.pdf" TargetMode="External"/><Relationship Id="rId3" Type="http://schemas.openxmlformats.org/officeDocument/2006/relationships/numbering" Target="numbering.xml"/><Relationship Id="rId21" Type="http://schemas.openxmlformats.org/officeDocument/2006/relationships/hyperlink" Target="http://www.cnmv.es" TargetMode="External"/><Relationship Id="rId7" Type="http://schemas.openxmlformats.org/officeDocument/2006/relationships/footnotes" Target="footnotes.xml"/><Relationship Id="rId12" Type="http://schemas.openxmlformats.org/officeDocument/2006/relationships/hyperlink" Target="http://www.boe.es/aeboe/consultas/bases_datos/act.php?id=BOE-A-2010-10544" TargetMode="External"/><Relationship Id="rId17" Type="http://schemas.openxmlformats.org/officeDocument/2006/relationships/hyperlink" Target="http://www.cnmv.es/DocPortal/legislacion/ordenes/ECO_734_200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e.es/aeboe/consultas/bases_datos/act.php?id=BOE-A-1988-18764" TargetMode="External"/><Relationship Id="rId20" Type="http://schemas.openxmlformats.org/officeDocument/2006/relationships/hyperlink" Target="http://www.cnmv.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e.es/diario_boe/txt.php?id=BOE-A-2015-460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nmv.es/DocPortal/legislacion/circulares/1_98.pdf"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cnmv.es/DocPortal/legislacion/realdecre/217_08.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nmv.es/DocPortal/legislacion/realdecre/216_08.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plicaciones.minetur.gob.es/Prestador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1138</TotalTime>
  <Pages>21</Pages>
  <Words>7175</Words>
  <Characters>37818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44904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170</cp:revision>
  <cp:lastPrinted>2024-05-13T06:59:00Z</cp:lastPrinted>
  <dcterms:created xsi:type="dcterms:W3CDTF">2024-05-08T07:55:00Z</dcterms:created>
  <dcterms:modified xsi:type="dcterms:W3CDTF">2025-02-26T10:16:00Z</dcterms:modified>
</cp:coreProperties>
</file>