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49D" w:rsidRDefault="00E8264D">
      <w:pPr>
        <w:spacing w:after="200"/>
        <w:jc w:val="left"/>
        <w:rPr>
          <w:rFonts w:eastAsia="Times New Roman" w:cs="Times New Roman"/>
          <w:b/>
          <w:i/>
          <w:sz w:val="24"/>
          <w:lang w:eastAsia="es-ES"/>
        </w:rPr>
        <w:sectPr w:rsidR="0056249D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09DC1" wp14:editId="5DD0DDF0">
                <wp:simplePos x="0" y="0"/>
                <wp:positionH relativeFrom="column">
                  <wp:posOffset>-450850</wp:posOffset>
                </wp:positionH>
                <wp:positionV relativeFrom="paragraph">
                  <wp:posOffset>3418205</wp:posOffset>
                </wp:positionV>
                <wp:extent cx="4480560" cy="46482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56D" w:rsidRDefault="006D1B52" w:rsidP="00E8264D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8"/>
                              </w:rPr>
                            </w:pPr>
                            <w:r w:rsidRPr="006D1B52">
                              <w:rPr>
                                <w:b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 “MANUAL </w:t>
                            </w:r>
                            <w:r w:rsidR="00225E7C">
                              <w:rPr>
                                <w:b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SIMPLIFICADO </w:t>
                            </w:r>
                            <w:r w:rsidRPr="006D1B52">
                              <w:rPr>
                                <w:b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PARA LA AUTORIZACIÓN DE ACTIVIDADES DE PRESTACION DE SERVICIOS DE FINANCIACIÓN PARTICIPATIVA” </w:t>
                            </w:r>
                            <w:r w:rsidR="0095556D">
                              <w:rPr>
                                <w:b/>
                                <w:color w:val="595959" w:themeColor="text1" w:themeTint="A6"/>
                                <w:sz w:val="48"/>
                              </w:rPr>
                              <w:t>(Reglamento (UE) 2020/1503)</w:t>
                            </w:r>
                          </w:p>
                          <w:p w:rsidR="0095556D" w:rsidRDefault="0095556D" w:rsidP="00E8264D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8"/>
                              </w:rPr>
                            </w:pPr>
                          </w:p>
                          <w:p w:rsidR="008C0AD0" w:rsidRPr="008C0AD0" w:rsidRDefault="008C0AD0" w:rsidP="008C0AD0">
                            <w:pPr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C0AD0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Para Plataformas de Financiación Participativa autorizadas al amparo de la Ley 5/2015</w:t>
                            </w:r>
                            <w:r w:rsidR="008F462C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F462C" w:rsidRPr="008F462C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de 27 de abril, de fomento de la financiación empresarial</w:t>
                            </w:r>
                          </w:p>
                          <w:p w:rsidR="0095556D" w:rsidRPr="00FD6440" w:rsidRDefault="0095556D" w:rsidP="00E8264D">
                            <w:pPr>
                              <w:jc w:val="center"/>
                              <w:rPr>
                                <w:b/>
                                <w:color w:val="595959" w:themeColor="text1" w:themeTint="A6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5.5pt;margin-top:269.15pt;width:352.8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" filled="f" stroked="f" strokeweight=".5pt">
                <v:textbox>
                  <w:txbxContent>
                    <w:p w:rsidR="0095556D" w:rsidRDefault="006D1B52" w:rsidP="00E8264D">
                      <w:pPr>
                        <w:jc w:val="center"/>
                        <w:rPr>
                          <w:b/>
                          <w:color w:val="595959" w:themeColor="text1" w:themeTint="A6"/>
                          <w:sz w:val="48"/>
                        </w:rPr>
                      </w:pPr>
                      <w:r w:rsidRPr="006D1B52">
                        <w:rPr>
                          <w:b/>
                          <w:color w:val="595959" w:themeColor="text1" w:themeTint="A6"/>
                          <w:sz w:val="48"/>
                          <w:szCs w:val="48"/>
                        </w:rPr>
                        <w:t xml:space="preserve"> “MANUAL </w:t>
                      </w:r>
                      <w:r w:rsidR="00225E7C">
                        <w:rPr>
                          <w:b/>
                          <w:color w:val="595959" w:themeColor="text1" w:themeTint="A6"/>
                          <w:sz w:val="48"/>
                          <w:szCs w:val="48"/>
                        </w:rPr>
                        <w:t>SIMP</w:t>
                      </w:r>
                      <w:bookmarkStart w:id="1" w:name="_GoBack"/>
                      <w:bookmarkEnd w:id="1"/>
                      <w:r w:rsidR="00225E7C">
                        <w:rPr>
                          <w:b/>
                          <w:color w:val="595959" w:themeColor="text1" w:themeTint="A6"/>
                          <w:sz w:val="48"/>
                          <w:szCs w:val="48"/>
                        </w:rPr>
                        <w:t xml:space="preserve">LIFICADO </w:t>
                      </w:r>
                      <w:r w:rsidRPr="006D1B52">
                        <w:rPr>
                          <w:b/>
                          <w:color w:val="595959" w:themeColor="text1" w:themeTint="A6"/>
                          <w:sz w:val="48"/>
                          <w:szCs w:val="48"/>
                        </w:rPr>
                        <w:t xml:space="preserve">PARA LA AUTORIZACIÓN DE ACTIVIDADES DE PRESTACION DE SERVICIOS DE FINANCIACIÓN PARTICIPATIVA” </w:t>
                      </w:r>
                      <w:r w:rsidR="0095556D">
                        <w:rPr>
                          <w:b/>
                          <w:color w:val="595959" w:themeColor="text1" w:themeTint="A6"/>
                          <w:sz w:val="48"/>
                        </w:rPr>
                        <w:t>(Reglamento (UE) 2020/1503)</w:t>
                      </w:r>
                    </w:p>
                    <w:p w:rsidR="0095556D" w:rsidRDefault="0095556D" w:rsidP="00E8264D">
                      <w:pPr>
                        <w:jc w:val="center"/>
                        <w:rPr>
                          <w:b/>
                          <w:color w:val="595959" w:themeColor="text1" w:themeTint="A6"/>
                          <w:sz w:val="48"/>
                        </w:rPr>
                      </w:pPr>
                    </w:p>
                    <w:p w:rsidR="008C0AD0" w:rsidRPr="008C0AD0" w:rsidRDefault="008C0AD0" w:rsidP="008C0AD0">
                      <w:pPr>
                        <w:rPr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8C0AD0">
                        <w:rPr>
                          <w:b/>
                          <w:color w:val="595959" w:themeColor="text1" w:themeTint="A6"/>
                          <w:sz w:val="32"/>
                          <w:szCs w:val="32"/>
                        </w:rPr>
                        <w:t>Para Plataformas de Financiación Participativa autorizadas al amparo de la Ley 5/2015</w:t>
                      </w:r>
                      <w:r w:rsidR="008F462C">
                        <w:rPr>
                          <w:b/>
                          <w:color w:val="595959" w:themeColor="text1" w:themeTint="A6"/>
                          <w:sz w:val="32"/>
                          <w:szCs w:val="32"/>
                        </w:rPr>
                        <w:t xml:space="preserve">, </w:t>
                      </w:r>
                      <w:r w:rsidR="008F462C" w:rsidRPr="008F462C">
                        <w:rPr>
                          <w:b/>
                          <w:color w:val="595959" w:themeColor="text1" w:themeTint="A6"/>
                          <w:sz w:val="32"/>
                          <w:szCs w:val="32"/>
                        </w:rPr>
                        <w:t>de 27 de abril, de fomento de la financiación empresarial</w:t>
                      </w:r>
                    </w:p>
                    <w:p w:rsidR="0095556D" w:rsidRPr="00FD6440" w:rsidRDefault="0095556D" w:rsidP="00E8264D">
                      <w:pPr>
                        <w:jc w:val="center"/>
                        <w:rPr>
                          <w:b/>
                          <w:color w:val="595959" w:themeColor="text1" w:themeTint="A6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61EB" w:rsidRDefault="001D61EB" w:rsidP="001D61EB">
      <w:pPr>
        <w:pStyle w:val="Presentacin"/>
        <w:jc w:val="left"/>
        <w:rPr>
          <w:rFonts w:ascii="Calibri" w:hAnsi="Calibri"/>
          <w:b/>
          <w:i/>
          <w:sz w:val="24"/>
          <w:szCs w:val="22"/>
          <w:lang w:val="es-ES"/>
        </w:rPr>
      </w:pPr>
      <w:r w:rsidRPr="00480EF8">
        <w:rPr>
          <w:rFonts w:ascii="Calibri" w:hAnsi="Calibri"/>
          <w:b/>
          <w:i/>
          <w:sz w:val="24"/>
          <w:szCs w:val="22"/>
          <w:lang w:val="es-ES"/>
        </w:rPr>
        <w:lastRenderedPageBreak/>
        <w:t>Presentación</w:t>
      </w:r>
    </w:p>
    <w:p w:rsidR="00405098" w:rsidRPr="00405098" w:rsidRDefault="00405098" w:rsidP="004050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</w:p>
    <w:p w:rsidR="008C0AD0" w:rsidRDefault="00B46FE0" w:rsidP="00405098">
      <w:pPr>
        <w:pStyle w:val="NormalWeb"/>
        <w:shd w:val="clear" w:color="auto" w:fill="FFFFFF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</w:t>
      </w:r>
      <w:r w:rsidR="00405098">
        <w:rPr>
          <w:rFonts w:ascii="Calibri" w:hAnsi="Calibri" w:cs="Calibri"/>
          <w:sz w:val="22"/>
          <w:szCs w:val="22"/>
        </w:rPr>
        <w:t xml:space="preserve">presente </w:t>
      </w:r>
      <w:r>
        <w:rPr>
          <w:rFonts w:ascii="Calibri" w:hAnsi="Calibri" w:cs="Calibri"/>
          <w:sz w:val="22"/>
          <w:szCs w:val="22"/>
        </w:rPr>
        <w:t>documento</w:t>
      </w:r>
      <w:r w:rsidR="001D61EB" w:rsidRPr="00A907DF">
        <w:rPr>
          <w:rFonts w:ascii="Calibri" w:hAnsi="Calibri" w:cs="Calibri"/>
          <w:sz w:val="22"/>
          <w:szCs w:val="22"/>
        </w:rPr>
        <w:t xml:space="preserve"> tiene por finalidad identificar un procedimiento simplificado para facilitar la tramitación </w:t>
      </w:r>
      <w:r w:rsidR="001D61EB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la</w:t>
      </w:r>
      <w:r w:rsidR="001D61EB">
        <w:rPr>
          <w:rFonts w:ascii="Calibri" w:hAnsi="Calibri" w:cs="Calibri"/>
          <w:sz w:val="22"/>
          <w:szCs w:val="22"/>
        </w:rPr>
        <w:t xml:space="preserve"> </w:t>
      </w:r>
      <w:r w:rsidR="001D61EB" w:rsidRPr="00A907DF">
        <w:rPr>
          <w:rFonts w:ascii="Calibri" w:hAnsi="Calibri" w:cs="Calibri"/>
          <w:sz w:val="22"/>
          <w:szCs w:val="22"/>
        </w:rPr>
        <w:t xml:space="preserve">autorización </w:t>
      </w:r>
      <w:r w:rsidR="008C0AD0">
        <w:rPr>
          <w:rFonts w:ascii="Calibri" w:hAnsi="Calibri" w:cs="Calibri"/>
          <w:sz w:val="22"/>
          <w:szCs w:val="22"/>
        </w:rPr>
        <w:t>como</w:t>
      </w:r>
      <w:r w:rsidR="001D61EB" w:rsidRPr="00A907DF">
        <w:rPr>
          <w:rFonts w:ascii="Calibri" w:hAnsi="Calibri" w:cs="Calibri"/>
          <w:sz w:val="22"/>
          <w:szCs w:val="22"/>
        </w:rPr>
        <w:t xml:space="preserve"> </w:t>
      </w:r>
      <w:r w:rsidR="008C0AD0">
        <w:rPr>
          <w:rFonts w:ascii="Calibri" w:hAnsi="Calibri" w:cs="Calibri"/>
          <w:sz w:val="22"/>
          <w:szCs w:val="22"/>
        </w:rPr>
        <w:t>proveedor de servicios de financiación participativa (</w:t>
      </w:r>
      <w:r w:rsidR="001D61EB" w:rsidRPr="00A907DF">
        <w:rPr>
          <w:rFonts w:ascii="Calibri" w:hAnsi="Calibri" w:cs="Calibri"/>
          <w:sz w:val="22"/>
          <w:szCs w:val="22"/>
        </w:rPr>
        <w:t>P</w:t>
      </w:r>
      <w:r w:rsidR="001D61EB">
        <w:rPr>
          <w:rFonts w:ascii="Calibri" w:hAnsi="Calibri" w:cs="Calibri"/>
          <w:sz w:val="22"/>
          <w:szCs w:val="22"/>
        </w:rPr>
        <w:t>S</w:t>
      </w:r>
      <w:r w:rsidR="001D61EB" w:rsidRPr="00A907DF">
        <w:rPr>
          <w:rFonts w:ascii="Calibri" w:hAnsi="Calibri" w:cs="Calibri"/>
          <w:sz w:val="22"/>
          <w:szCs w:val="22"/>
        </w:rPr>
        <w:t>FP</w:t>
      </w:r>
      <w:r w:rsidR="008C0AD0">
        <w:rPr>
          <w:rFonts w:ascii="Calibri" w:hAnsi="Calibri" w:cs="Calibri"/>
          <w:sz w:val="22"/>
          <w:szCs w:val="22"/>
        </w:rPr>
        <w:t>)</w:t>
      </w:r>
      <w:r w:rsidR="001D61EB">
        <w:rPr>
          <w:rFonts w:ascii="Calibri" w:hAnsi="Calibri" w:cs="Calibri"/>
          <w:sz w:val="22"/>
          <w:szCs w:val="22"/>
        </w:rPr>
        <w:t>,</w:t>
      </w:r>
      <w:r w:rsidR="001D61EB" w:rsidRPr="00A907DF">
        <w:rPr>
          <w:rFonts w:ascii="Calibri" w:hAnsi="Calibri" w:cs="Calibri"/>
          <w:sz w:val="22"/>
          <w:szCs w:val="22"/>
        </w:rPr>
        <w:t xml:space="preserve"> </w:t>
      </w:r>
      <w:r w:rsidR="008C0AD0">
        <w:rPr>
          <w:rFonts w:ascii="Calibri" w:hAnsi="Calibri" w:cs="Calibri"/>
          <w:sz w:val="22"/>
          <w:szCs w:val="22"/>
        </w:rPr>
        <w:t xml:space="preserve">en el caso de que una </w:t>
      </w:r>
      <w:r w:rsidR="001D61EB" w:rsidRPr="00A907DF">
        <w:rPr>
          <w:rFonts w:ascii="Calibri" w:hAnsi="Calibri" w:cs="Calibri"/>
          <w:sz w:val="22"/>
          <w:szCs w:val="22"/>
        </w:rPr>
        <w:t xml:space="preserve">entidad que haya sido autorizada para prestar servicios de financiación participativa de acuerdo con la normativa nacional </w:t>
      </w:r>
      <w:hyperlink r:id="rId11" w:history="1">
        <w:r w:rsidR="001D61EB" w:rsidRPr="006F101F">
          <w:rPr>
            <w:rStyle w:val="Hipervnculo"/>
            <w:rFonts w:ascii="Calibri" w:hAnsi="Calibri" w:cs="Calibri"/>
            <w:sz w:val="22"/>
            <w:szCs w:val="22"/>
          </w:rPr>
          <w:t>(</w:t>
        </w:r>
        <w:r w:rsidR="001D61EB" w:rsidRPr="006F101F">
          <w:rPr>
            <w:rStyle w:val="Hipervnculo"/>
            <w:rFonts w:cs="Calibri"/>
            <w:sz w:val="22"/>
            <w:szCs w:val="22"/>
          </w:rPr>
          <w:t>Ley 5/2015</w:t>
        </w:r>
      </w:hyperlink>
      <w:r w:rsidR="001D61EB" w:rsidRPr="00A907DF">
        <w:rPr>
          <w:rFonts w:ascii="Calibri" w:hAnsi="Calibri" w:cs="Calibri"/>
          <w:sz w:val="22"/>
          <w:szCs w:val="22"/>
        </w:rPr>
        <w:t>)</w:t>
      </w:r>
      <w:r w:rsidR="0007137F">
        <w:rPr>
          <w:rFonts w:ascii="Calibri" w:hAnsi="Calibri" w:cs="Calibri"/>
          <w:sz w:val="22"/>
          <w:szCs w:val="22"/>
        </w:rPr>
        <w:t>, las denominadas plataformas de financiación participativa (PFP),</w:t>
      </w:r>
      <w:r w:rsidR="001D61EB" w:rsidRPr="00A907DF">
        <w:rPr>
          <w:rFonts w:ascii="Calibri" w:hAnsi="Calibri" w:cs="Calibri"/>
          <w:sz w:val="22"/>
          <w:szCs w:val="22"/>
        </w:rPr>
        <w:t xml:space="preserve"> antes de entrar en vigor el </w:t>
      </w:r>
      <w:hyperlink r:id="rId12" w:history="1">
        <w:r w:rsidR="001D61EB" w:rsidRPr="006F101F">
          <w:rPr>
            <w:rStyle w:val="Hipervnculo"/>
            <w:rFonts w:cs="Calibri"/>
            <w:sz w:val="22"/>
            <w:szCs w:val="22"/>
          </w:rPr>
          <w:t>Reglamento (UE) 2020/1503 del Parlamento Europeo y del Consejo de 7 de octubre de 2020</w:t>
        </w:r>
      </w:hyperlink>
      <w:r w:rsidR="001D61EB">
        <w:rPr>
          <w:rStyle w:val="Hipervnculo"/>
          <w:rFonts w:cs="Calibri"/>
          <w:sz w:val="22"/>
          <w:szCs w:val="22"/>
        </w:rPr>
        <w:t xml:space="preserve"> (en adelante el Reglamento)</w:t>
      </w:r>
      <w:r w:rsidR="001D61EB" w:rsidRPr="00A907DF">
        <w:rPr>
          <w:rFonts w:ascii="Calibri" w:hAnsi="Calibri" w:cs="Calibri"/>
          <w:sz w:val="22"/>
          <w:szCs w:val="22"/>
        </w:rPr>
        <w:t xml:space="preserve">, tal como dispone </w:t>
      </w:r>
      <w:r w:rsidR="001D61EB" w:rsidRPr="00A907DF">
        <w:rPr>
          <w:rStyle w:val="Hipervnculo"/>
          <w:rFonts w:cs="Calibri"/>
          <w:sz w:val="22"/>
          <w:szCs w:val="22"/>
        </w:rPr>
        <w:t xml:space="preserve">el </w:t>
      </w:r>
      <w:hyperlink r:id="rId13" w:history="1">
        <w:r w:rsidR="001D61EB" w:rsidRPr="006F101F">
          <w:rPr>
            <w:rStyle w:val="Hipervnculo"/>
            <w:rFonts w:cs="Calibri"/>
            <w:sz w:val="22"/>
            <w:szCs w:val="22"/>
          </w:rPr>
          <w:t>artículo12.14</w:t>
        </w:r>
      </w:hyperlink>
      <w:r w:rsidR="001D61EB" w:rsidRPr="00A907DF">
        <w:rPr>
          <w:rStyle w:val="Hipervnculo"/>
          <w:rFonts w:cs="Calibri"/>
          <w:sz w:val="22"/>
          <w:szCs w:val="22"/>
        </w:rPr>
        <w:t xml:space="preserve"> </w:t>
      </w:r>
      <w:r w:rsidR="001D61EB" w:rsidRPr="00A907DF">
        <w:rPr>
          <w:rFonts w:ascii="Calibri" w:hAnsi="Calibri" w:cs="Calibri"/>
          <w:sz w:val="22"/>
          <w:szCs w:val="22"/>
        </w:rPr>
        <w:t xml:space="preserve">del mismo. </w:t>
      </w:r>
    </w:p>
    <w:p w:rsidR="001D61EB" w:rsidRPr="001D1222" w:rsidRDefault="008C0AD0" w:rsidP="00405098">
      <w:pPr>
        <w:pStyle w:val="NormalWeb"/>
        <w:shd w:val="clear" w:color="auto" w:fill="FFFFFF"/>
        <w:spacing w:before="0" w:beforeAutospacing="0" w:after="120" w:afterAutospacing="0"/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Para estas entidades, e</w:t>
      </w:r>
      <w:r w:rsidR="001D61EB" w:rsidRPr="001D1222">
        <w:rPr>
          <w:rFonts w:asciiTheme="minorHAnsi" w:hAnsiTheme="minorHAnsi" w:cstheme="minorHAnsi"/>
          <w:sz w:val="22"/>
          <w:szCs w:val="22"/>
        </w:rPr>
        <w:t>l</w:t>
      </w:r>
      <w:r w:rsidR="001D61EB" w:rsidRPr="001D1222">
        <w:rPr>
          <w:rStyle w:val="Hipervnculo"/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1D61EB" w:rsidRPr="006F101F">
          <w:rPr>
            <w:rStyle w:val="Hipervnculo"/>
            <w:rFonts w:asciiTheme="minorHAnsi" w:hAnsiTheme="minorHAnsi" w:cstheme="minorHAnsi"/>
            <w:sz w:val="22"/>
            <w:szCs w:val="22"/>
          </w:rPr>
          <w:t>artículo 48.1</w:t>
        </w:r>
      </w:hyperlink>
      <w:r w:rsidR="001D61EB" w:rsidRPr="001D1222">
        <w:rPr>
          <w:rFonts w:asciiTheme="minorHAnsi" w:hAnsiTheme="minorHAnsi" w:cstheme="minorHAnsi"/>
          <w:i/>
        </w:rPr>
        <w:t xml:space="preserve"> </w:t>
      </w:r>
      <w:r w:rsidR="001D61EB" w:rsidRPr="001D1222">
        <w:rPr>
          <w:rFonts w:asciiTheme="minorHAnsi" w:hAnsiTheme="minorHAnsi" w:cstheme="minorHAnsi"/>
          <w:sz w:val="22"/>
          <w:szCs w:val="22"/>
        </w:rPr>
        <w:t xml:space="preserve">del </w:t>
      </w:r>
      <w:r w:rsidR="001D61EB" w:rsidRPr="00A4382E">
        <w:rPr>
          <w:rStyle w:val="Hipervnculo"/>
          <w:i w:val="0"/>
          <w:color w:val="auto"/>
        </w:rPr>
        <w:t>mencionado</w:t>
      </w:r>
      <w:r w:rsidR="001D61EB" w:rsidRPr="00A4382E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 xml:space="preserve"> Reglamento establece</w:t>
      </w:r>
      <w:r w:rsidR="001D61EB"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 xml:space="preserve"> un periodo transitorio al disponer que </w:t>
      </w:r>
      <w:proofErr w:type="gramStart"/>
      <w:r w:rsidR="001D61EB"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>podrán</w:t>
      </w:r>
      <w:proofErr w:type="gramEnd"/>
      <w:r w:rsidR="001D61EB"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 xml:space="preserve"> continuar prestando servicios hasta el 10 de noviembre de 2022 o hasta que se les conceda la autorización a que se refiere el </w:t>
      </w:r>
      <w:hyperlink r:id="rId15" w:history="1">
        <w:r w:rsidR="001D61EB" w:rsidRPr="006F101F">
          <w:rPr>
            <w:rStyle w:val="Hipervnculo"/>
            <w:rFonts w:asciiTheme="minorHAnsi" w:hAnsiTheme="minorHAnsi" w:cstheme="minorHAnsi"/>
            <w:sz w:val="22"/>
            <w:szCs w:val="22"/>
          </w:rPr>
          <w:t>artículo 12</w:t>
        </w:r>
      </w:hyperlink>
      <w:r w:rsidR="001D61EB"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>, si esta fecha fuese anterior.</w:t>
      </w:r>
    </w:p>
    <w:p w:rsidR="001D61EB" w:rsidRPr="001D1222" w:rsidRDefault="001D61EB" w:rsidP="00405098">
      <w:pPr>
        <w:pStyle w:val="NormalWeb"/>
        <w:shd w:val="clear" w:color="auto" w:fill="FFFFFF"/>
        <w:spacing w:before="0" w:beforeAutospacing="0" w:after="120" w:afterAutospacing="0"/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</w:pPr>
      <w:r w:rsidRPr="001D1222">
        <w:rPr>
          <w:rStyle w:val="Hipervnculo"/>
          <w:rFonts w:asciiTheme="minorHAnsi" w:hAnsiTheme="minorHAnsi" w:cstheme="minorHAnsi"/>
          <w:color w:val="auto"/>
          <w:sz w:val="22"/>
          <w:szCs w:val="22"/>
        </w:rPr>
        <w:t xml:space="preserve">Y en el </w:t>
      </w:r>
      <w:r w:rsidRPr="001D1222">
        <w:rPr>
          <w:rStyle w:val="Hipervnculo"/>
          <w:rFonts w:asciiTheme="minorHAnsi" w:hAnsiTheme="minorHAnsi" w:cstheme="minorHAnsi"/>
          <w:sz w:val="22"/>
          <w:szCs w:val="22"/>
        </w:rPr>
        <w:t xml:space="preserve">punto 2 </w:t>
      </w:r>
      <w:r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>del antes citado</w:t>
      </w:r>
      <w:r w:rsidRPr="001D1222">
        <w:rPr>
          <w:rStyle w:val="Hipervnculo"/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6" w:history="1">
        <w:r w:rsidRPr="006F101F">
          <w:rPr>
            <w:rStyle w:val="Hipervnculo"/>
            <w:rFonts w:asciiTheme="minorHAnsi" w:hAnsiTheme="minorHAnsi" w:cstheme="minorHAnsi"/>
            <w:sz w:val="22"/>
            <w:szCs w:val="22"/>
          </w:rPr>
          <w:t>artículo 48</w:t>
        </w:r>
      </w:hyperlink>
      <w:r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>, se establece que durante el periodo transitorio los Estados miembros podrán disponer de procedimientos de a</w:t>
      </w:r>
      <w:r w:rsidR="00202787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 xml:space="preserve">utorización simplificados para </w:t>
      </w:r>
      <w:r w:rsidRPr="001D1222">
        <w:rPr>
          <w:rStyle w:val="Hipervnculo"/>
          <w:rFonts w:asciiTheme="minorHAnsi" w:hAnsiTheme="minorHAnsi" w:cstheme="minorHAnsi"/>
          <w:i w:val="0"/>
          <w:color w:val="auto"/>
          <w:sz w:val="22"/>
          <w:szCs w:val="22"/>
        </w:rPr>
        <w:t>las entidades que en el momento de entrada en vigor del Reglamento, esto es, 10 de noviembre de 2020, estén autorizadas, conforme al Derecho nacional, a prestar servicios de financiación participativa.</w:t>
      </w:r>
      <w:r w:rsidR="008C0AD0" w:rsidRPr="008C0AD0">
        <w:rPr>
          <w:rFonts w:ascii="Calibri" w:hAnsi="Calibri" w:cs="Calibri"/>
          <w:sz w:val="22"/>
          <w:szCs w:val="22"/>
        </w:rPr>
        <w:t xml:space="preserve"> </w:t>
      </w:r>
      <w:r w:rsidR="008C0AD0" w:rsidRPr="00A907DF">
        <w:rPr>
          <w:rFonts w:ascii="Calibri" w:hAnsi="Calibri" w:cs="Calibri"/>
          <w:sz w:val="22"/>
          <w:szCs w:val="22"/>
        </w:rPr>
        <w:t xml:space="preserve">De forma que no se exigirá que </w:t>
      </w:r>
      <w:r w:rsidR="008C0AD0">
        <w:rPr>
          <w:rFonts w:ascii="Calibri" w:hAnsi="Calibri" w:cs="Calibri"/>
          <w:sz w:val="22"/>
          <w:szCs w:val="22"/>
        </w:rPr>
        <w:t xml:space="preserve">se </w:t>
      </w:r>
      <w:r w:rsidR="008C0AD0" w:rsidRPr="00A907DF">
        <w:rPr>
          <w:rFonts w:ascii="Calibri" w:hAnsi="Calibri" w:cs="Calibri"/>
          <w:sz w:val="22"/>
          <w:szCs w:val="22"/>
        </w:rPr>
        <w:t>facilite información o documentos que ya se hayan presentado al solicitar la autorización con arreglo al Derecho nacional siempre que sigan actualizados.</w:t>
      </w:r>
    </w:p>
    <w:p w:rsidR="001D61EB" w:rsidRPr="00ED1933" w:rsidRDefault="00B46FE0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El presente documento</w:t>
      </w:r>
      <w:r w:rsidR="001D61EB">
        <w:rPr>
          <w:rFonts w:ascii="Calibri" w:hAnsi="Calibri"/>
          <w:sz w:val="22"/>
          <w:szCs w:val="22"/>
          <w:lang w:val="es-ES"/>
        </w:rPr>
        <w:t xml:space="preserve"> c</w:t>
      </w:r>
      <w:r w:rsidR="001D61EB" w:rsidRPr="00ED1933">
        <w:rPr>
          <w:rFonts w:ascii="Calibri" w:hAnsi="Calibri"/>
          <w:sz w:val="22"/>
          <w:szCs w:val="22"/>
          <w:lang w:val="es-ES"/>
        </w:rPr>
        <w:t>onsta de los siguientes apartados, que recogen las exigencias previstas en el citado Reglamento para la constitución de un proveedor de servicios de financiación participativa:</w:t>
      </w:r>
    </w:p>
    <w:p w:rsidR="001D61EB" w:rsidRPr="00A50A52" w:rsidRDefault="001D61EB" w:rsidP="001D61EB">
      <w:pPr>
        <w:pStyle w:val="Presentacin"/>
        <w:ind w:left="425"/>
        <w:jc w:val="left"/>
        <w:rPr>
          <w:rFonts w:ascii="Calibri" w:hAnsi="Calibri"/>
          <w:sz w:val="22"/>
          <w:szCs w:val="22"/>
          <w:lang w:val="es-ES"/>
        </w:rPr>
      </w:pPr>
      <w:r w:rsidRPr="00A50A52">
        <w:rPr>
          <w:rFonts w:ascii="Calibri" w:hAnsi="Calibri"/>
          <w:sz w:val="22"/>
          <w:szCs w:val="22"/>
          <w:lang w:val="es-ES"/>
        </w:rPr>
        <w:t>1.</w:t>
      </w:r>
      <w:r w:rsidRPr="00A50A52">
        <w:rPr>
          <w:rFonts w:ascii="Calibri" w:hAnsi="Calibri"/>
          <w:sz w:val="22"/>
          <w:szCs w:val="22"/>
          <w:lang w:val="es-ES"/>
        </w:rPr>
        <w:tab/>
        <w:t>Solicitud de aut</w:t>
      </w:r>
      <w:r w:rsidR="001D5743">
        <w:rPr>
          <w:rFonts w:ascii="Calibri" w:hAnsi="Calibri"/>
          <w:sz w:val="22"/>
          <w:szCs w:val="22"/>
          <w:lang w:val="es-ES"/>
        </w:rPr>
        <w:t>orización</w:t>
      </w:r>
      <w:r w:rsidR="001D5743">
        <w:rPr>
          <w:rFonts w:ascii="Calibri" w:hAnsi="Calibri"/>
          <w:sz w:val="22"/>
          <w:szCs w:val="22"/>
          <w:lang w:val="es-ES"/>
        </w:rPr>
        <w:br/>
        <w:t>2.</w:t>
      </w:r>
      <w:r w:rsidR="001D5743">
        <w:rPr>
          <w:rFonts w:ascii="Calibri" w:hAnsi="Calibri"/>
          <w:sz w:val="22"/>
          <w:szCs w:val="22"/>
          <w:lang w:val="es-ES"/>
        </w:rPr>
        <w:tab/>
        <w:t>Estatutos Sociales</w:t>
      </w:r>
      <w:r w:rsidR="001D5743">
        <w:rPr>
          <w:rFonts w:ascii="Calibri" w:hAnsi="Calibri"/>
          <w:sz w:val="22"/>
          <w:szCs w:val="22"/>
          <w:lang w:val="es-ES"/>
        </w:rPr>
        <w:br/>
        <w:t>3.</w:t>
      </w:r>
      <w:r w:rsidR="001D5743">
        <w:rPr>
          <w:rFonts w:ascii="Calibri" w:hAnsi="Calibri"/>
          <w:sz w:val="22"/>
          <w:szCs w:val="22"/>
          <w:lang w:val="es-ES"/>
        </w:rPr>
        <w:tab/>
        <w:t>Programa de actividades</w:t>
      </w:r>
      <w:r w:rsidR="001D5743">
        <w:rPr>
          <w:rFonts w:ascii="Calibri" w:hAnsi="Calibri"/>
          <w:sz w:val="22"/>
          <w:szCs w:val="22"/>
          <w:lang w:val="es-ES"/>
        </w:rPr>
        <w:br/>
        <w:t>4</w:t>
      </w:r>
      <w:r w:rsidRPr="00A50A52">
        <w:rPr>
          <w:rFonts w:ascii="Calibri" w:hAnsi="Calibri"/>
          <w:sz w:val="22"/>
          <w:szCs w:val="22"/>
          <w:lang w:val="es-ES"/>
        </w:rPr>
        <w:t>.</w:t>
      </w:r>
      <w:r w:rsidRPr="00A50A52">
        <w:rPr>
          <w:rFonts w:ascii="Calibri" w:hAnsi="Calibri"/>
          <w:sz w:val="22"/>
          <w:szCs w:val="22"/>
          <w:lang w:val="es-ES"/>
        </w:rPr>
        <w:tab/>
        <w:t>Estructura organizativa y mecanismos y procedimientos</w:t>
      </w:r>
      <w:r w:rsidR="001D5743">
        <w:rPr>
          <w:rFonts w:ascii="Calibri" w:hAnsi="Calibri"/>
          <w:sz w:val="22"/>
          <w:szCs w:val="22"/>
          <w:lang w:val="es-ES"/>
        </w:rPr>
        <w:t xml:space="preserve"> de control interno y riesgos </w:t>
      </w:r>
      <w:r w:rsidR="001D5743">
        <w:rPr>
          <w:rFonts w:ascii="Calibri" w:hAnsi="Calibri"/>
          <w:sz w:val="22"/>
          <w:szCs w:val="22"/>
          <w:lang w:val="es-ES"/>
        </w:rPr>
        <w:br/>
        <w:t>5.</w:t>
      </w:r>
      <w:r w:rsidR="001D5743">
        <w:rPr>
          <w:rFonts w:ascii="Calibri" w:hAnsi="Calibri"/>
          <w:sz w:val="22"/>
          <w:szCs w:val="22"/>
          <w:lang w:val="es-ES"/>
        </w:rPr>
        <w:tab/>
        <w:t>Normas de Conducta</w:t>
      </w:r>
      <w:r w:rsidR="001D5743">
        <w:rPr>
          <w:rFonts w:ascii="Calibri" w:hAnsi="Calibri"/>
          <w:sz w:val="22"/>
          <w:szCs w:val="22"/>
          <w:lang w:val="es-ES"/>
        </w:rPr>
        <w:br/>
        <w:t>6</w:t>
      </w:r>
      <w:r w:rsidRPr="00A50A52">
        <w:rPr>
          <w:rFonts w:ascii="Calibri" w:hAnsi="Calibri"/>
          <w:sz w:val="22"/>
          <w:szCs w:val="22"/>
          <w:lang w:val="es-ES"/>
        </w:rPr>
        <w:t>.</w:t>
      </w:r>
      <w:r w:rsidRPr="00A50A52">
        <w:rPr>
          <w:rFonts w:ascii="Calibri" w:hAnsi="Calibri"/>
          <w:sz w:val="22"/>
          <w:szCs w:val="22"/>
          <w:lang w:val="es-ES"/>
        </w:rPr>
        <w:tab/>
        <w:t>Anexos</w:t>
      </w:r>
    </w:p>
    <w:p w:rsidR="001D61EB" w:rsidRDefault="001D61EB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 w:rsidRPr="00B56478">
        <w:rPr>
          <w:rFonts w:ascii="Calibri" w:hAnsi="Calibri"/>
          <w:sz w:val="22"/>
          <w:szCs w:val="22"/>
          <w:lang w:val="es-ES"/>
        </w:rPr>
        <w:t>Para cada uno de ellos</w:t>
      </w:r>
      <w:r w:rsidR="00A50A52">
        <w:rPr>
          <w:rFonts w:ascii="Calibri" w:hAnsi="Calibri"/>
          <w:sz w:val="22"/>
          <w:szCs w:val="22"/>
          <w:lang w:val="es-ES"/>
        </w:rPr>
        <w:t>,</w:t>
      </w:r>
      <w:r w:rsidRPr="00B56478">
        <w:rPr>
          <w:rFonts w:ascii="Calibri" w:hAnsi="Calibri"/>
          <w:sz w:val="22"/>
          <w:szCs w:val="22"/>
          <w:lang w:val="es-ES"/>
        </w:rPr>
        <w:t xml:space="preserve"> se solicitan informaciones y documentos que, como mínimo, debe contener el proyecto de autorización de un P</w:t>
      </w:r>
      <w:r>
        <w:rPr>
          <w:rFonts w:ascii="Calibri" w:hAnsi="Calibri"/>
          <w:sz w:val="22"/>
          <w:szCs w:val="22"/>
          <w:lang w:val="es-ES"/>
        </w:rPr>
        <w:t>S</w:t>
      </w:r>
      <w:r w:rsidRPr="00B56478">
        <w:rPr>
          <w:rFonts w:ascii="Calibri" w:hAnsi="Calibri"/>
          <w:sz w:val="22"/>
          <w:szCs w:val="22"/>
          <w:lang w:val="es-ES"/>
        </w:rPr>
        <w:t>FP</w:t>
      </w:r>
      <w:r w:rsidR="00A4382E">
        <w:rPr>
          <w:rFonts w:ascii="Calibri" w:hAnsi="Calibri"/>
          <w:sz w:val="22"/>
          <w:szCs w:val="22"/>
          <w:lang w:val="es-ES"/>
        </w:rPr>
        <w:t>,</w:t>
      </w:r>
      <w:r>
        <w:rPr>
          <w:rFonts w:ascii="Calibri" w:hAnsi="Calibri"/>
          <w:sz w:val="22"/>
          <w:szCs w:val="22"/>
          <w:lang w:val="es-ES"/>
        </w:rPr>
        <w:t xml:space="preserve"> </w:t>
      </w:r>
      <w:r w:rsidR="00A4382E">
        <w:rPr>
          <w:rFonts w:ascii="Calibri" w:hAnsi="Calibri"/>
          <w:sz w:val="22"/>
          <w:szCs w:val="22"/>
          <w:lang w:val="es-ES"/>
        </w:rPr>
        <w:t>a</w:t>
      </w:r>
      <w:r w:rsidRPr="00B56478">
        <w:rPr>
          <w:rFonts w:ascii="Calibri" w:hAnsi="Calibri"/>
          <w:sz w:val="22"/>
          <w:szCs w:val="22"/>
          <w:lang w:val="es-ES"/>
        </w:rPr>
        <w:t xml:space="preserve">demás, los promotores del proyecto podrán aportar datos, informes o antecedentes </w:t>
      </w:r>
      <w:r>
        <w:rPr>
          <w:rFonts w:ascii="Calibri" w:hAnsi="Calibri"/>
          <w:sz w:val="22"/>
          <w:szCs w:val="22"/>
          <w:lang w:val="es-ES"/>
        </w:rPr>
        <w:t>cuando</w:t>
      </w:r>
      <w:r w:rsidRPr="00B56478">
        <w:rPr>
          <w:rFonts w:ascii="Calibri" w:hAnsi="Calibri"/>
          <w:sz w:val="22"/>
          <w:szCs w:val="22"/>
          <w:lang w:val="es-ES"/>
        </w:rPr>
        <w:t xml:space="preserve"> resulten relevantes para </w:t>
      </w:r>
      <w:r>
        <w:rPr>
          <w:rFonts w:ascii="Calibri" w:hAnsi="Calibri"/>
          <w:sz w:val="22"/>
          <w:szCs w:val="22"/>
          <w:lang w:val="es-ES"/>
        </w:rPr>
        <w:t>su</w:t>
      </w:r>
      <w:r w:rsidRPr="00B56478">
        <w:rPr>
          <w:rFonts w:ascii="Calibri" w:hAnsi="Calibri"/>
          <w:sz w:val="22"/>
          <w:szCs w:val="22"/>
          <w:lang w:val="es-ES"/>
        </w:rPr>
        <w:t xml:space="preserve"> valoración.</w:t>
      </w:r>
    </w:p>
    <w:p w:rsidR="00405098" w:rsidRPr="0095191B" w:rsidRDefault="00405098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</w:p>
    <w:p w:rsidR="001D61EB" w:rsidRPr="00480EF8" w:rsidRDefault="001D61EB" w:rsidP="001D61EB">
      <w:pPr>
        <w:pStyle w:val="Presentacin"/>
        <w:rPr>
          <w:rFonts w:ascii="Calibri" w:hAnsi="Calibri"/>
          <w:b/>
          <w:i/>
          <w:sz w:val="24"/>
          <w:szCs w:val="22"/>
          <w:lang w:val="es-ES"/>
        </w:rPr>
      </w:pPr>
      <w:r w:rsidRPr="00480EF8">
        <w:rPr>
          <w:rFonts w:ascii="Calibri" w:hAnsi="Calibri"/>
          <w:b/>
          <w:i/>
          <w:sz w:val="24"/>
          <w:szCs w:val="22"/>
          <w:lang w:val="es-ES"/>
        </w:rPr>
        <w:t>Instrucciones de uso</w:t>
      </w:r>
    </w:p>
    <w:p w:rsidR="001D61EB" w:rsidRPr="00B56478" w:rsidRDefault="00B46FE0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>Este documento</w:t>
      </w:r>
      <w:r w:rsidR="001D61EB" w:rsidRPr="00B56478">
        <w:rPr>
          <w:rFonts w:ascii="Calibri" w:hAnsi="Calibri"/>
          <w:sz w:val="22"/>
          <w:szCs w:val="22"/>
          <w:lang w:val="es-ES"/>
        </w:rPr>
        <w:t xml:space="preserve"> se ha diseñado en Word, de forma que si se descarga de la página web de la CNMV </w:t>
      </w:r>
      <w:hyperlink r:id="rId17" w:history="1">
        <w:r w:rsidR="001D61EB" w:rsidRPr="001D61EB">
          <w:rPr>
            <w:rStyle w:val="Hipervnculo"/>
            <w:sz w:val="22"/>
            <w:szCs w:val="22"/>
            <w:lang w:val="es-ES"/>
          </w:rPr>
          <w:t>www.cnmv.es</w:t>
        </w:r>
      </w:hyperlink>
      <w:r w:rsidR="001D61EB">
        <w:rPr>
          <w:rFonts w:ascii="Calibri" w:hAnsi="Calibri"/>
          <w:sz w:val="22"/>
          <w:szCs w:val="22"/>
          <w:lang w:val="es-ES"/>
        </w:rPr>
        <w:t>, apartado Legislación/</w:t>
      </w:r>
      <w:r w:rsidR="001D61EB" w:rsidRPr="00B56478">
        <w:rPr>
          <w:rFonts w:ascii="Calibri" w:hAnsi="Calibri"/>
          <w:sz w:val="22"/>
          <w:szCs w:val="22"/>
          <w:lang w:val="es-ES"/>
        </w:rPr>
        <w:t>Modelos normalizados se podrá cumplimentar util</w:t>
      </w:r>
      <w:r w:rsidR="001D61EB">
        <w:rPr>
          <w:rFonts w:ascii="Calibri" w:hAnsi="Calibri"/>
          <w:sz w:val="22"/>
          <w:szCs w:val="22"/>
          <w:lang w:val="es-ES"/>
        </w:rPr>
        <w:t>izando esta misma herramienta.</w:t>
      </w:r>
    </w:p>
    <w:p w:rsidR="001D61EB" w:rsidRPr="00B56478" w:rsidRDefault="001D61EB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 w:rsidRPr="00B56478">
        <w:rPr>
          <w:rFonts w:ascii="Calibri" w:hAnsi="Calibri"/>
          <w:sz w:val="22"/>
          <w:szCs w:val="22"/>
          <w:lang w:val="es-ES"/>
        </w:rPr>
        <w:t>En cada uno de los apartados se indican las normas que regulan la información requerida. A ellas se podrá acceder, bien consultando</w:t>
      </w:r>
      <w:r w:rsidR="00B46FE0">
        <w:rPr>
          <w:rFonts w:ascii="Calibri" w:hAnsi="Calibri"/>
          <w:sz w:val="22"/>
          <w:szCs w:val="22"/>
          <w:lang w:val="es-ES"/>
        </w:rPr>
        <w:t xml:space="preserve"> este documento</w:t>
      </w:r>
      <w:r w:rsidRPr="00B56478">
        <w:rPr>
          <w:rFonts w:ascii="Calibri" w:hAnsi="Calibri"/>
          <w:sz w:val="22"/>
          <w:szCs w:val="22"/>
          <w:lang w:val="es-ES"/>
        </w:rPr>
        <w:t xml:space="preserve"> en la web de la CNMV (en caso de consultar</w:t>
      </w:r>
      <w:r w:rsidR="00B46FE0">
        <w:rPr>
          <w:rFonts w:ascii="Calibri" w:hAnsi="Calibri"/>
          <w:sz w:val="22"/>
          <w:szCs w:val="22"/>
          <w:lang w:val="es-ES"/>
        </w:rPr>
        <w:t>lo</w:t>
      </w:r>
      <w:r w:rsidRPr="00B56478">
        <w:rPr>
          <w:rFonts w:ascii="Calibri" w:hAnsi="Calibri"/>
          <w:sz w:val="22"/>
          <w:szCs w:val="22"/>
          <w:lang w:val="es-ES"/>
        </w:rPr>
        <w:t xml:space="preserve"> por internet) o al cumplimentar</w:t>
      </w:r>
      <w:r w:rsidR="00B46FE0">
        <w:rPr>
          <w:rFonts w:ascii="Calibri" w:hAnsi="Calibri"/>
          <w:sz w:val="22"/>
          <w:szCs w:val="22"/>
          <w:lang w:val="es-ES"/>
        </w:rPr>
        <w:t xml:space="preserve"> el mismo </w:t>
      </w:r>
      <w:r w:rsidRPr="00B56478">
        <w:rPr>
          <w:rFonts w:ascii="Calibri" w:hAnsi="Calibri"/>
          <w:sz w:val="22"/>
          <w:szCs w:val="22"/>
          <w:lang w:val="es-ES"/>
        </w:rPr>
        <w:t>después de realizar su descarga (de la web de la CNMV), haciendo clic en la referencia legal correspondiente, que</w:t>
      </w:r>
      <w:r>
        <w:rPr>
          <w:rFonts w:ascii="Calibri" w:hAnsi="Calibri"/>
          <w:sz w:val="22"/>
          <w:szCs w:val="22"/>
          <w:lang w:val="es-ES"/>
        </w:rPr>
        <w:t xml:space="preserve"> en el documento se ha marcado con diferente color </w:t>
      </w:r>
      <w:r w:rsidRPr="00B56478">
        <w:rPr>
          <w:rFonts w:ascii="Calibri" w:hAnsi="Calibri"/>
          <w:sz w:val="22"/>
          <w:szCs w:val="22"/>
          <w:lang w:val="es-ES"/>
        </w:rPr>
        <w:t>y cursiva, siendo preciso en este supuesto mantener la conexión a internet.</w:t>
      </w:r>
    </w:p>
    <w:p w:rsidR="001D61EB" w:rsidRPr="00B56478" w:rsidRDefault="001D61EB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 w:rsidRPr="00B56478">
        <w:rPr>
          <w:rFonts w:ascii="Calibri" w:hAnsi="Calibri"/>
          <w:sz w:val="22"/>
          <w:szCs w:val="22"/>
          <w:lang w:val="es-ES"/>
        </w:rPr>
        <w:t>Los cuadros que se habilitan para dar respuesta a las cuestiones que se plantean se ampliarán automáticamente, en función del número de caracteres necesarios para aportar toda la información solicitada.</w:t>
      </w:r>
    </w:p>
    <w:p w:rsidR="001D61EB" w:rsidRPr="00B56478" w:rsidRDefault="001D61EB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 w:rsidRPr="00B56478">
        <w:rPr>
          <w:rFonts w:ascii="Calibri" w:hAnsi="Calibri"/>
          <w:sz w:val="22"/>
          <w:szCs w:val="22"/>
          <w:lang w:val="es-ES"/>
        </w:rPr>
        <w:lastRenderedPageBreak/>
        <w:t>En todos los casos, a excepción de aquéllos en los que expresamente se solicite mayor detalle, las respuestas deben ser claras, breves y concisas.</w:t>
      </w:r>
    </w:p>
    <w:p w:rsidR="001D61EB" w:rsidRPr="00B56478" w:rsidRDefault="001D61EB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 w:rsidRPr="00B56478">
        <w:rPr>
          <w:rFonts w:ascii="Calibri" w:hAnsi="Calibri"/>
          <w:sz w:val="22"/>
          <w:szCs w:val="22"/>
          <w:lang w:val="es-ES"/>
        </w:rPr>
        <w:t>Los documentos que se solicitan en cada uno de los apartados se deben presentar como documentación adjunta al apartado que corresponda.</w:t>
      </w:r>
    </w:p>
    <w:p w:rsidR="001D61EB" w:rsidRPr="00ED1933" w:rsidRDefault="001D61EB" w:rsidP="00405098">
      <w:pPr>
        <w:pStyle w:val="Presentacin"/>
        <w:keepNext/>
        <w:keepLines/>
        <w:spacing w:before="120"/>
        <w:rPr>
          <w:rFonts w:ascii="Calibri" w:hAnsi="Calibri"/>
          <w:sz w:val="22"/>
          <w:szCs w:val="22"/>
          <w:lang w:val="es-ES"/>
        </w:rPr>
      </w:pPr>
      <w:r w:rsidRPr="00ED1933">
        <w:rPr>
          <w:rFonts w:ascii="Calibri" w:hAnsi="Calibri"/>
          <w:sz w:val="22"/>
          <w:szCs w:val="22"/>
          <w:lang w:val="es-ES"/>
        </w:rPr>
        <w:t>Se incluyen los siguientes modelos:</w:t>
      </w:r>
    </w:p>
    <w:p w:rsidR="001D61EB" w:rsidRPr="00A50A52" w:rsidRDefault="001D61EB" w:rsidP="001D61EB">
      <w:pPr>
        <w:pStyle w:val="Presentacin"/>
        <w:spacing w:before="160"/>
        <w:ind w:left="720" w:hanging="720"/>
        <w:rPr>
          <w:rFonts w:ascii="Calibri" w:hAnsi="Calibri"/>
          <w:b/>
          <w:i/>
          <w:szCs w:val="20"/>
          <w:shd w:val="clear" w:color="auto" w:fill="FFF065"/>
          <w:lang w:val="es-ES"/>
        </w:rPr>
      </w:pPr>
      <w:r w:rsidRPr="00ED1933">
        <w:rPr>
          <w:rFonts w:ascii="Calibri" w:hAnsi="Calibri"/>
          <w:sz w:val="22"/>
          <w:szCs w:val="22"/>
          <w:lang w:val="es-ES"/>
        </w:rPr>
        <w:t>-</w:t>
      </w:r>
      <w:r w:rsidRPr="00ED1933">
        <w:rPr>
          <w:rFonts w:ascii="Calibri" w:hAnsi="Calibri"/>
          <w:sz w:val="22"/>
          <w:szCs w:val="22"/>
          <w:lang w:val="es-ES"/>
        </w:rPr>
        <w:tab/>
      </w:r>
      <w:r w:rsidRPr="00A50A52">
        <w:rPr>
          <w:rFonts w:ascii="Calibri" w:hAnsi="Calibri"/>
          <w:b/>
          <w:i/>
          <w:szCs w:val="20"/>
          <w:lang w:val="es-ES"/>
        </w:rPr>
        <w:t xml:space="preserve">PROGRAMA DE ACTIVIDADES </w:t>
      </w:r>
      <w:r w:rsidRPr="00A50A52">
        <w:rPr>
          <w:rFonts w:ascii="Calibri" w:hAnsi="Calibri"/>
          <w:b/>
          <w:i/>
          <w:szCs w:val="20"/>
          <w:shd w:val="clear" w:color="auto" w:fill="FFFFFF" w:themeFill="background1"/>
          <w:lang w:val="es-ES"/>
        </w:rPr>
        <w:t>(ANEXO I)</w:t>
      </w:r>
    </w:p>
    <w:p w:rsidR="001D61EB" w:rsidRPr="00A50A52" w:rsidRDefault="001D61EB" w:rsidP="001D61EB">
      <w:pPr>
        <w:pStyle w:val="Presentacin"/>
        <w:spacing w:before="160"/>
        <w:ind w:left="720" w:hanging="720"/>
        <w:rPr>
          <w:rFonts w:ascii="Calibri" w:hAnsi="Calibri"/>
          <w:b/>
          <w:i/>
          <w:szCs w:val="20"/>
          <w:shd w:val="clear" w:color="auto" w:fill="FFF065"/>
          <w:lang w:val="es-ES"/>
        </w:rPr>
      </w:pPr>
      <w:r w:rsidRPr="00A50A52">
        <w:rPr>
          <w:rFonts w:ascii="Calibri" w:hAnsi="Calibri"/>
          <w:b/>
          <w:i/>
          <w:szCs w:val="20"/>
          <w:lang w:val="es-ES"/>
        </w:rPr>
        <w:t>-</w:t>
      </w:r>
      <w:r w:rsidRPr="00A50A52">
        <w:rPr>
          <w:rFonts w:ascii="Calibri" w:hAnsi="Calibri"/>
          <w:b/>
          <w:i/>
          <w:szCs w:val="20"/>
          <w:lang w:val="es-ES"/>
        </w:rPr>
        <w:tab/>
        <w:t xml:space="preserve">DECLARACIÓN EN CASO DE REALIZAR GESTIÓN INDIVIDUALIZADA DE CARTERAS DE PRÉSTAMOS Y ESTABLECIMIENTO Y GESTIÓN DE UN FONDO DE CONTINGENCIA </w:t>
      </w:r>
      <w:r w:rsidRPr="00A50A52">
        <w:rPr>
          <w:rFonts w:ascii="Calibri" w:hAnsi="Calibri"/>
          <w:b/>
          <w:i/>
          <w:szCs w:val="20"/>
          <w:shd w:val="clear" w:color="auto" w:fill="FFFFFF" w:themeFill="background1"/>
          <w:lang w:val="es-ES"/>
        </w:rPr>
        <w:t xml:space="preserve"> (ANEXO II)</w:t>
      </w:r>
    </w:p>
    <w:p w:rsidR="001D61EB" w:rsidRPr="00A50A52" w:rsidRDefault="001D61EB" w:rsidP="001D61EB">
      <w:pPr>
        <w:pStyle w:val="Presentacin"/>
        <w:spacing w:before="160"/>
        <w:ind w:left="705" w:hanging="705"/>
        <w:rPr>
          <w:rFonts w:ascii="Calibri" w:hAnsi="Calibri"/>
          <w:b/>
          <w:i/>
          <w:szCs w:val="20"/>
          <w:lang w:val="es-ES"/>
        </w:rPr>
      </w:pPr>
      <w:r w:rsidRPr="00A50A52">
        <w:rPr>
          <w:rFonts w:ascii="Calibri" w:hAnsi="Calibri"/>
          <w:b/>
          <w:i/>
          <w:szCs w:val="20"/>
          <w:lang w:val="es-ES"/>
        </w:rPr>
        <w:t>-</w:t>
      </w:r>
      <w:r w:rsidRPr="00A50A52">
        <w:rPr>
          <w:rFonts w:ascii="Calibri" w:hAnsi="Calibri"/>
          <w:b/>
          <w:i/>
          <w:szCs w:val="20"/>
          <w:lang w:val="es-ES"/>
        </w:rPr>
        <w:tab/>
        <w:t xml:space="preserve">DECLARACIÓN DE IMPLANTACIÓN DE MECANISMOS Y PROCEDIMIENTOS DE CONTROL INTERNO Y RIESGOS </w:t>
      </w:r>
      <w:r w:rsidRPr="00A50A52">
        <w:rPr>
          <w:rFonts w:ascii="Calibri" w:hAnsi="Calibri"/>
          <w:b/>
          <w:i/>
          <w:szCs w:val="20"/>
          <w:shd w:val="clear" w:color="auto" w:fill="FFFFFF" w:themeFill="background1"/>
          <w:lang w:val="es-ES"/>
        </w:rPr>
        <w:t>(ANEXO III)</w:t>
      </w:r>
    </w:p>
    <w:p w:rsidR="001D61EB" w:rsidRPr="00A50A52" w:rsidRDefault="001D61EB" w:rsidP="001D61EB">
      <w:pPr>
        <w:pStyle w:val="Presentacin"/>
        <w:spacing w:before="160"/>
        <w:ind w:left="720" w:hanging="720"/>
        <w:rPr>
          <w:rFonts w:ascii="Calibri" w:hAnsi="Calibri"/>
          <w:b/>
          <w:i/>
          <w:szCs w:val="20"/>
          <w:shd w:val="clear" w:color="auto" w:fill="FFFFFF" w:themeFill="background1"/>
          <w:lang w:val="es-ES"/>
        </w:rPr>
      </w:pPr>
      <w:r w:rsidRPr="00A50A52">
        <w:rPr>
          <w:rFonts w:ascii="Calibri" w:hAnsi="Calibri"/>
          <w:b/>
          <w:i/>
          <w:szCs w:val="20"/>
          <w:lang w:val="es-ES"/>
        </w:rPr>
        <w:t>-</w:t>
      </w:r>
      <w:r w:rsidRPr="00A50A52">
        <w:rPr>
          <w:rFonts w:ascii="Calibri" w:hAnsi="Calibri"/>
          <w:b/>
          <w:i/>
          <w:szCs w:val="20"/>
          <w:lang w:val="es-ES"/>
        </w:rPr>
        <w:tab/>
        <w:t xml:space="preserve">DECLARACIÓN DE IMPLANTACIÓN DE NORMAS INTERNAS Y PROCEDIMIENTOS PARA EVALUACIÓN DE CLIENTES,  COMPROBACIÓN DE LA FICHA DE DATOS, EVITAR CONFLICTOS DE INTERÉS Y TRAMITACIÓN DE RECLAMACIONES </w:t>
      </w:r>
      <w:r w:rsidRPr="00A50A52">
        <w:rPr>
          <w:rFonts w:ascii="Calibri" w:hAnsi="Calibri"/>
          <w:b/>
          <w:i/>
          <w:szCs w:val="20"/>
          <w:shd w:val="clear" w:color="auto" w:fill="FFFFFF" w:themeFill="background1"/>
          <w:lang w:val="es-ES"/>
        </w:rPr>
        <w:t>(ANEXO IV)</w:t>
      </w:r>
    </w:p>
    <w:p w:rsidR="001D61EB" w:rsidRDefault="001D61EB" w:rsidP="00405098">
      <w:pPr>
        <w:pStyle w:val="Presentacin"/>
        <w:spacing w:before="120"/>
        <w:rPr>
          <w:rFonts w:ascii="Calibri" w:hAnsi="Calibri"/>
          <w:sz w:val="22"/>
          <w:szCs w:val="22"/>
          <w:lang w:val="es-ES"/>
        </w:rPr>
      </w:pPr>
      <w:r w:rsidRPr="00A50A52">
        <w:rPr>
          <w:rFonts w:ascii="Calibri" w:hAnsi="Calibri"/>
          <w:sz w:val="22"/>
          <w:szCs w:val="22"/>
          <w:lang w:val="es-ES"/>
        </w:rPr>
        <w:t xml:space="preserve">Cualquier duda sobre la cumplimentación y documentación a adjuntar se puede consultar en </w:t>
      </w:r>
      <w:r w:rsidRPr="00B56478">
        <w:rPr>
          <w:rFonts w:ascii="Calibri" w:hAnsi="Calibri"/>
          <w:sz w:val="22"/>
          <w:szCs w:val="22"/>
          <w:lang w:val="es-ES"/>
        </w:rPr>
        <w:t>el Departamento de Autorización y Registros de Entidades de la Dirección General de Entidades, teléfonos 915 851 500 y 933 047 300.</w:t>
      </w:r>
    </w:p>
    <w:p w:rsidR="001D61EB" w:rsidRDefault="001D61EB" w:rsidP="00405098">
      <w:pPr>
        <w:spacing w:before="120" w:after="200"/>
        <w:rPr>
          <w:rFonts w:eastAsia="Calibri" w:cs="Times New Roman"/>
          <w:lang w:val="es-ES_tradnl"/>
        </w:rPr>
      </w:pPr>
      <w:r>
        <w:rPr>
          <w:rFonts w:eastAsia="Calibri" w:cs="Times New Roman"/>
          <w:lang w:val="es-ES_tradnl"/>
        </w:rPr>
        <w:t>La presentación ante la CNMV de una solicitud de autorización de PSFP se realizará de la siguiente manera:</w:t>
      </w:r>
    </w:p>
    <w:p w:rsidR="001D61EB" w:rsidRPr="00A4382E" w:rsidRDefault="00A50A52" w:rsidP="00A4382E">
      <w:pPr>
        <w:pStyle w:val="Prrafodelista"/>
        <w:numPr>
          <w:ilvl w:val="0"/>
          <w:numId w:val="21"/>
        </w:numPr>
        <w:spacing w:before="120" w:after="200"/>
        <w:rPr>
          <w:rFonts w:eastAsia="Calibri" w:cs="Times New Roman"/>
          <w:lang w:val="es-ES_tradnl"/>
        </w:rPr>
      </w:pPr>
      <w:r w:rsidRPr="00A4382E">
        <w:rPr>
          <w:rFonts w:eastAsia="Calibri" w:cs="Times New Roman"/>
          <w:lang w:val="es-ES_tradnl"/>
        </w:rPr>
        <w:t>E</w:t>
      </w:r>
      <w:r w:rsidR="001D61EB" w:rsidRPr="00A4382E">
        <w:rPr>
          <w:rFonts w:eastAsia="Calibri" w:cs="Times New Roman"/>
          <w:lang w:val="es-ES_tradnl"/>
        </w:rPr>
        <w:t xml:space="preserve">l </w:t>
      </w:r>
      <w:hyperlink r:id="rId18" w:anchor="a14" w:tooltip="https://www.boe.es/buscar/act.php?id=BOE-A-2015-10565&amp;p=20200805&amp;tn=1#a14" w:history="1">
        <w:r w:rsidR="001D61EB" w:rsidRPr="00A4382E">
          <w:rPr>
            <w:rStyle w:val="Hipervnculo"/>
            <w:rFonts w:eastAsia="Calibri" w:cs="Times New Roman"/>
            <w:lang w:val="es-ES_tradnl"/>
          </w:rPr>
          <w:t>artículo 14.2 de la Ley de Procedimiento Administrativo</w:t>
        </w:r>
      </w:hyperlink>
      <w:r w:rsidR="001D61EB" w:rsidRPr="00A4382E">
        <w:rPr>
          <w:rFonts w:eastAsia="Calibri" w:cs="Times New Roman"/>
          <w:lang w:val="es-ES_tradnl"/>
        </w:rPr>
        <w:t xml:space="preserve"> establece que las personas jurídicas estarán obligadas a relacionarse a través de medios electrónicos con las Administraciones Públicas para la realización de cualquier trámite de un procedimiento administrativo. Por ello deberán enviar la documentación a través de la Sede Electrónica de la CNMV. Para cualquier consulta relacionada con este tema pueden dirigirse a la Sede Electrónica (Servicio de Atención al Usuario 902 180 722 / sedecnmv@cnmv.es).</w:t>
      </w:r>
    </w:p>
    <w:p w:rsidR="001D61EB" w:rsidRPr="00A4382E" w:rsidRDefault="00CD6141" w:rsidP="00A4382E">
      <w:pPr>
        <w:pStyle w:val="Prrafodelista"/>
        <w:numPr>
          <w:ilvl w:val="0"/>
          <w:numId w:val="21"/>
        </w:numPr>
        <w:spacing w:before="120" w:after="200"/>
        <w:rPr>
          <w:rFonts w:eastAsia="Calibri" w:cs="Times New Roman"/>
          <w:lang w:val="es-ES_tradnl"/>
        </w:rPr>
      </w:pPr>
      <w:r w:rsidRPr="00A4382E">
        <w:rPr>
          <w:rFonts w:eastAsia="Calibri" w:cs="Times New Roman"/>
          <w:lang w:val="es-ES_tradnl"/>
        </w:rPr>
        <w:t xml:space="preserve">Cada </w:t>
      </w:r>
      <w:r w:rsidR="001D61EB" w:rsidRPr="00A4382E">
        <w:rPr>
          <w:rFonts w:eastAsia="Calibri" w:cs="Times New Roman"/>
          <w:lang w:val="es-ES_tradnl"/>
        </w:rPr>
        <w:t>fichero de información deberá venir firmado electrónicamente por el o los promotores del proyecto.</w:t>
      </w:r>
    </w:p>
    <w:p w:rsidR="001D61EB" w:rsidRDefault="001D61EB" w:rsidP="001D61EB">
      <w:pPr>
        <w:pStyle w:val="Prrafodelista"/>
        <w:spacing w:after="200"/>
        <w:ind w:left="405"/>
        <w:rPr>
          <w:rFonts w:eastAsia="Calibri" w:cs="Times New Roman"/>
          <w:lang w:val="es-ES_tradnl"/>
        </w:rPr>
      </w:pPr>
    </w:p>
    <w:p w:rsidR="00AA20ED" w:rsidRPr="00AA20ED" w:rsidRDefault="00AA20ED" w:rsidP="00AA20E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405"/>
        <w:rPr>
          <w:rFonts w:eastAsia="Calibri" w:cs="Times New Roman"/>
          <w:b/>
          <w:i/>
          <w:lang w:val="es-ES_tradnl"/>
        </w:rPr>
      </w:pPr>
      <w:r w:rsidRPr="00AA20ED">
        <w:rPr>
          <w:rFonts w:eastAsia="Calibri" w:cs="Times New Roman"/>
          <w:b/>
          <w:i/>
          <w:lang w:val="es-ES_tradnl"/>
        </w:rPr>
        <w:t xml:space="preserve">Este </w:t>
      </w:r>
      <w:r w:rsidRPr="00AA20ED">
        <w:rPr>
          <w:rFonts w:cs="Calibri"/>
          <w:b/>
          <w:i/>
        </w:rPr>
        <w:t xml:space="preserve">documento no tiene carácter normativo y su utilización por parte de las plataformas de financiación participativa que quieran ser autorizadas como proveedores de servicios de financiación participativa (PSFP) conforme al </w:t>
      </w:r>
      <w:r w:rsidRPr="00FD2DF0">
        <w:rPr>
          <w:rFonts w:cs="Calibri"/>
          <w:b/>
          <w:i/>
          <w:color w:val="C00000"/>
        </w:rPr>
        <w:t xml:space="preserve">Reglamento </w:t>
      </w:r>
      <w:hyperlink r:id="rId19" w:history="1">
        <w:r w:rsidRPr="00FD2DF0">
          <w:rPr>
            <w:b/>
            <w:i/>
            <w:color w:val="C00000"/>
          </w:rPr>
          <w:t>(UE) 2020/1503 del Parlamento Europeo y del Consejo de 7 de octubre de 2020</w:t>
        </w:r>
      </w:hyperlink>
      <w:r w:rsidRPr="00AA20ED">
        <w:rPr>
          <w:b/>
          <w:i/>
        </w:rPr>
        <w:t xml:space="preserve"> </w:t>
      </w:r>
      <w:r w:rsidR="00011B8B">
        <w:rPr>
          <w:b/>
          <w:i/>
        </w:rPr>
        <w:t xml:space="preserve">no </w:t>
      </w:r>
      <w:r w:rsidRPr="00AA20ED">
        <w:rPr>
          <w:b/>
          <w:i/>
        </w:rPr>
        <w:t xml:space="preserve">es  </w:t>
      </w:r>
      <w:r w:rsidR="00011B8B">
        <w:rPr>
          <w:b/>
          <w:i/>
        </w:rPr>
        <w:t>preceptiv</w:t>
      </w:r>
      <w:r w:rsidR="0032093C">
        <w:rPr>
          <w:b/>
          <w:i/>
        </w:rPr>
        <w:t>a</w:t>
      </w:r>
      <w:r w:rsidRPr="00AA20ED">
        <w:rPr>
          <w:b/>
          <w:i/>
        </w:rPr>
        <w:t>.</w:t>
      </w:r>
    </w:p>
    <w:p w:rsidR="00AA20ED" w:rsidRPr="00157BDE" w:rsidRDefault="00AA20ED" w:rsidP="001D61EB">
      <w:pPr>
        <w:pStyle w:val="Prrafodelista"/>
        <w:spacing w:after="200"/>
        <w:ind w:left="405"/>
        <w:rPr>
          <w:rFonts w:eastAsia="Calibri" w:cs="Times New Roman"/>
          <w:lang w:val="es-ES_tradnl"/>
        </w:rPr>
      </w:pPr>
    </w:p>
    <w:p w:rsidR="00AA20ED" w:rsidRDefault="00AA20ED" w:rsidP="00A50A52">
      <w:pPr>
        <w:pStyle w:val="Prrafodelista"/>
        <w:spacing w:after="200"/>
        <w:ind w:left="405"/>
        <w:rPr>
          <w:rFonts w:eastAsia="Calibri" w:cs="Times New Roman"/>
          <w:lang w:val="es-ES_tradnl"/>
        </w:rPr>
      </w:pPr>
    </w:p>
    <w:p w:rsidR="00AA20ED" w:rsidRPr="00A50A52" w:rsidRDefault="00AA20ED" w:rsidP="00A50A52">
      <w:pPr>
        <w:pStyle w:val="Prrafodelista"/>
        <w:spacing w:after="200"/>
        <w:ind w:left="405"/>
        <w:rPr>
          <w:rFonts w:eastAsia="Calibri" w:cs="Times New Roman"/>
          <w:lang w:val="es-ES_tradnl"/>
        </w:rPr>
        <w:sectPr w:rsidR="00AA20ED" w:rsidRPr="00A50A52" w:rsidSect="00397573">
          <w:headerReference w:type="default" r:id="rId20"/>
          <w:footerReference w:type="default" r:id="rId21"/>
          <w:pgSz w:w="11906" w:h="16838"/>
          <w:pgMar w:top="1417" w:right="1701" w:bottom="1417" w:left="1701" w:header="708" w:footer="708" w:gutter="0"/>
          <w:pgBorders w:offsetFrom="page">
            <w:top w:val="single" w:sz="4" w:space="24" w:color="A5A5A5" w:themeColor="accent3"/>
            <w:left w:val="single" w:sz="4" w:space="24" w:color="A5A5A5" w:themeColor="accent3"/>
            <w:bottom w:val="single" w:sz="4" w:space="24" w:color="A5A5A5" w:themeColor="accent3"/>
            <w:right w:val="single" w:sz="4" w:space="24" w:color="A5A5A5" w:themeColor="accent3"/>
          </w:pgBorders>
          <w:pgNumType w:start="1"/>
          <w:cols w:space="708"/>
          <w:docGrid w:linePitch="360"/>
        </w:sectPr>
      </w:pPr>
    </w:p>
    <w:p w:rsidR="001F2E6A" w:rsidRPr="00790E37" w:rsidRDefault="001F2E6A" w:rsidP="00405098">
      <w:pPr>
        <w:pStyle w:val="Ttulo1"/>
        <w:spacing w:after="360"/>
        <w:ind w:left="431" w:hanging="431"/>
        <w:rPr>
          <w:sz w:val="36"/>
          <w:szCs w:val="36"/>
        </w:rPr>
      </w:pPr>
      <w:r w:rsidRPr="00790E37">
        <w:rPr>
          <w:sz w:val="36"/>
          <w:szCs w:val="36"/>
        </w:rPr>
        <w:lastRenderedPageBreak/>
        <w:t>S</w:t>
      </w:r>
      <w:r w:rsidR="00CA6039" w:rsidRPr="00790E37">
        <w:rPr>
          <w:sz w:val="36"/>
          <w:szCs w:val="36"/>
        </w:rPr>
        <w:t>OLICITUD DE AUTORIZACIÓN</w:t>
      </w:r>
    </w:p>
    <w:p w:rsidR="001F2E6A" w:rsidRPr="008A28CB" w:rsidRDefault="001F2E6A" w:rsidP="001F2E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88" w:afterAutospacing="0"/>
        <w:rPr>
          <w:rFonts w:ascii="Calibri" w:hAnsi="Calibri" w:cs="Calibri"/>
          <w:sz w:val="22"/>
          <w:szCs w:val="22"/>
        </w:rPr>
      </w:pPr>
      <w:r w:rsidRPr="008A28CB">
        <w:rPr>
          <w:rStyle w:val="Hipervnculo"/>
          <w:rFonts w:ascii="Calibri" w:hAnsi="Calibri" w:cs="Calibri"/>
          <w:sz w:val="22"/>
          <w:szCs w:val="22"/>
        </w:rPr>
        <w:t xml:space="preserve">Los </w:t>
      </w:r>
      <w:hyperlink r:id="rId22" w:history="1">
        <w:r w:rsidRPr="008A28CB">
          <w:rPr>
            <w:rStyle w:val="Hipervnculo"/>
            <w:rFonts w:ascii="Calibri" w:hAnsi="Calibri" w:cs="Calibri"/>
            <w:sz w:val="22"/>
            <w:szCs w:val="22"/>
          </w:rPr>
          <w:t>artículos 12.14 y 48.2 del Reglamento</w:t>
        </w:r>
      </w:hyperlink>
      <w:r w:rsidRPr="008A28CB">
        <w:rPr>
          <w:rStyle w:val="Hipervnculo"/>
          <w:rFonts w:ascii="Calibri" w:hAnsi="Calibri" w:cs="Calibri"/>
          <w:sz w:val="22"/>
          <w:szCs w:val="22"/>
        </w:rPr>
        <w:t xml:space="preserve"> </w:t>
      </w:r>
      <w:r w:rsidRPr="008A28CB">
        <w:rPr>
          <w:rFonts w:ascii="Calibri" w:hAnsi="Calibri" w:cs="Calibri"/>
          <w:sz w:val="22"/>
          <w:szCs w:val="22"/>
        </w:rPr>
        <w:t xml:space="preserve">disponen la posibilidad de establecer procedimientos simplificados de autorización en los casos en los que las entidades hayan sido previamente autorizadas </w:t>
      </w:r>
      <w:r w:rsidR="00940199" w:rsidRPr="008A28CB">
        <w:rPr>
          <w:rFonts w:ascii="Calibri" w:hAnsi="Calibri"/>
          <w:sz w:val="22"/>
          <w:szCs w:val="22"/>
        </w:rPr>
        <w:t>para prestar servicios de financiación participativa de acuerdo con la normativa nacional</w:t>
      </w:r>
      <w:r w:rsidR="00940199" w:rsidRPr="008A28CB">
        <w:rPr>
          <w:rFonts w:ascii="Calibri" w:hAnsi="Calibri" w:cs="Calibri"/>
          <w:sz w:val="22"/>
          <w:szCs w:val="22"/>
        </w:rPr>
        <w:t xml:space="preserve"> </w:t>
      </w:r>
      <w:hyperlink r:id="rId23" w:history="1">
        <w:r w:rsidR="00940199" w:rsidRPr="008A28CB">
          <w:rPr>
            <w:rStyle w:val="Hipervnculo"/>
            <w:rFonts w:ascii="Calibri" w:hAnsi="Calibri" w:cs="Calibri"/>
            <w:color w:val="auto"/>
            <w:sz w:val="22"/>
            <w:szCs w:val="22"/>
          </w:rPr>
          <w:t>(</w:t>
        </w:r>
        <w:r w:rsidR="00940199" w:rsidRPr="008A28CB">
          <w:rPr>
            <w:rStyle w:val="Hipervnculo"/>
            <w:rFonts w:ascii="Calibri" w:hAnsi="Calibri" w:cs="Calibri"/>
            <w:sz w:val="22"/>
            <w:szCs w:val="22"/>
          </w:rPr>
          <w:t>Ley 5/2015</w:t>
        </w:r>
      </w:hyperlink>
      <w:r w:rsidR="00940199" w:rsidRPr="008A28CB">
        <w:rPr>
          <w:rFonts w:ascii="Calibri" w:hAnsi="Calibri" w:cs="Calibri"/>
          <w:sz w:val="22"/>
          <w:szCs w:val="22"/>
        </w:rPr>
        <w:t xml:space="preserve">) </w:t>
      </w:r>
      <w:r w:rsidRPr="008A28CB">
        <w:rPr>
          <w:rFonts w:ascii="Calibri" w:hAnsi="Calibri" w:cs="Calibri"/>
          <w:sz w:val="22"/>
          <w:szCs w:val="22"/>
        </w:rPr>
        <w:t>antes de entrar en vigor el Reglamento (</w:t>
      </w:r>
      <w:r w:rsidR="00B047F1" w:rsidRPr="008A28CB">
        <w:rPr>
          <w:rFonts w:ascii="Calibri" w:hAnsi="Calibri" w:cs="Calibri"/>
          <w:sz w:val="22"/>
          <w:szCs w:val="22"/>
        </w:rPr>
        <w:t>10</w:t>
      </w:r>
      <w:r w:rsidRPr="008A28CB">
        <w:rPr>
          <w:rFonts w:ascii="Calibri" w:hAnsi="Calibri" w:cs="Calibri"/>
          <w:sz w:val="22"/>
          <w:szCs w:val="22"/>
        </w:rPr>
        <w:t xml:space="preserve"> de noviembre de 2020), de modo que no se exigirá que faciliten información o documentos que ya se hayan presentado al solicitar la autorización con arreglo a</w:t>
      </w:r>
      <w:r w:rsidR="00B270B5">
        <w:rPr>
          <w:rFonts w:ascii="Calibri" w:hAnsi="Calibri" w:cs="Calibri"/>
          <w:sz w:val="22"/>
          <w:szCs w:val="22"/>
        </w:rPr>
        <w:t>l</w:t>
      </w:r>
      <w:r w:rsidRPr="008A28CB">
        <w:rPr>
          <w:rFonts w:ascii="Calibri" w:hAnsi="Calibri" w:cs="Calibri"/>
          <w:sz w:val="22"/>
          <w:szCs w:val="22"/>
        </w:rPr>
        <w:t xml:space="preserve"> Derecho nacional, siempre que sigan actualizados. </w:t>
      </w:r>
    </w:p>
    <w:p w:rsidR="001F2E6A" w:rsidRPr="008A28CB" w:rsidRDefault="001F2E6A" w:rsidP="001F2E6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288" w:afterAutospacing="0"/>
        <w:rPr>
          <w:rFonts w:ascii="Calibri" w:hAnsi="Calibri" w:cs="Calibri"/>
          <w:sz w:val="22"/>
          <w:szCs w:val="22"/>
        </w:rPr>
      </w:pPr>
      <w:r w:rsidRPr="008A28CB">
        <w:rPr>
          <w:rFonts w:ascii="Calibri" w:hAnsi="Calibri" w:cs="Calibri"/>
          <w:sz w:val="22"/>
          <w:szCs w:val="22"/>
        </w:rPr>
        <w:t xml:space="preserve">Por su parte, el </w:t>
      </w:r>
      <w:hyperlink r:id="rId24" w:history="1">
        <w:r w:rsidRPr="008A28CB">
          <w:rPr>
            <w:rStyle w:val="Hipervnculo"/>
            <w:rFonts w:ascii="Calibri" w:hAnsi="Calibri" w:cs="Calibri"/>
            <w:sz w:val="22"/>
            <w:szCs w:val="22"/>
          </w:rPr>
          <w:t>artículo 14 del Reglamento</w:t>
        </w:r>
      </w:hyperlink>
      <w:r w:rsidRPr="008A28CB">
        <w:rPr>
          <w:rFonts w:ascii="Calibri" w:hAnsi="Calibri" w:cs="Calibri"/>
          <w:sz w:val="22"/>
          <w:szCs w:val="22"/>
        </w:rPr>
        <w:t xml:space="preserve"> dispone que la </w:t>
      </w:r>
      <w:r w:rsidR="00AB0E0D" w:rsidRPr="008A28CB">
        <w:rPr>
          <w:rFonts w:ascii="Calibri" w:hAnsi="Calibri" w:cs="Calibri"/>
          <w:sz w:val="22"/>
          <w:szCs w:val="22"/>
        </w:rPr>
        <w:t>Autoridad Europea de Valores y Mercados</w:t>
      </w:r>
      <w:r w:rsidRPr="008A28C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A28CB">
        <w:rPr>
          <w:rFonts w:ascii="Calibri" w:hAnsi="Calibri" w:cs="Calibri"/>
          <w:sz w:val="22"/>
          <w:szCs w:val="22"/>
        </w:rPr>
        <w:t>establecerá</w:t>
      </w:r>
      <w:proofErr w:type="gramEnd"/>
      <w:r w:rsidRPr="008A28CB">
        <w:rPr>
          <w:rFonts w:ascii="Calibri" w:hAnsi="Calibri" w:cs="Calibri"/>
          <w:sz w:val="22"/>
          <w:szCs w:val="22"/>
        </w:rPr>
        <w:t xml:space="preserve"> un registro de todos los proveedores de servicios de financiación participativa que se pondrá a disposición del público en su sitio web.</w:t>
      </w:r>
    </w:p>
    <w:p w:rsidR="001F2E6A" w:rsidRDefault="001F2E6A" w:rsidP="001F2E6A">
      <w:r>
        <w:t xml:space="preserve">Las entidades que hayan sido autorizadas como proveedores de servicios de financiación participativa (PSFP), además de constar, en su caso, en los registros pertinentes a las otras actividades reguladas que estén llevando a cabo, se incluirán en el registro de proveedores de servicios de financiación participativa de la CNMV y se dará conocimiento a la Autoridad Europea de Valores y Mercados, para su inclusión en el registro previsto en el </w:t>
      </w:r>
      <w:hyperlink r:id="rId25" w:history="1">
        <w:r w:rsidRPr="00940199">
          <w:rPr>
            <w:rStyle w:val="Hipervnculo"/>
          </w:rPr>
          <w:t>artículo 14 del Reglamento</w:t>
        </w:r>
      </w:hyperlink>
      <w:r w:rsidRPr="0062116C">
        <w:t>.</w:t>
      </w:r>
    </w:p>
    <w:p w:rsidR="001F2E6A" w:rsidRPr="00790E37" w:rsidRDefault="001F2E6A" w:rsidP="001F2E6A">
      <w:pPr>
        <w:pStyle w:val="Ttulo2"/>
        <w:rPr>
          <w:rStyle w:val="Hipervnculo"/>
          <w:i w:val="0"/>
          <w:sz w:val="24"/>
          <w:szCs w:val="24"/>
        </w:rPr>
      </w:pPr>
      <w:r w:rsidRPr="00790E37">
        <w:rPr>
          <w:sz w:val="24"/>
          <w:szCs w:val="24"/>
        </w:rPr>
        <w:t>PFP insc</w:t>
      </w:r>
      <w:r w:rsidR="008A28CB" w:rsidRPr="00790E37">
        <w:rPr>
          <w:sz w:val="24"/>
          <w:szCs w:val="24"/>
        </w:rPr>
        <w:t xml:space="preserve">rita en el registro de la CNMV </w:t>
      </w:r>
      <w:hyperlink r:id="rId26" w:history="1">
        <w:r w:rsidRPr="00790E37">
          <w:rPr>
            <w:rStyle w:val="Hipervnculo"/>
            <w:i w:val="0"/>
            <w:sz w:val="24"/>
            <w:szCs w:val="24"/>
          </w:rPr>
          <w:t>(</w:t>
        </w:r>
        <w:r w:rsidRPr="00790E37">
          <w:rPr>
            <w:rStyle w:val="Hipervnculo"/>
            <w:sz w:val="24"/>
            <w:szCs w:val="24"/>
          </w:rPr>
          <w:t>Ley 5/2015</w:t>
        </w:r>
        <w:r w:rsidRPr="00790E37">
          <w:rPr>
            <w:rStyle w:val="Hipervnculo"/>
            <w:i w:val="0"/>
            <w:sz w:val="24"/>
            <w:szCs w:val="24"/>
          </w:rPr>
          <w:t>)</w:t>
        </w:r>
      </w:hyperlink>
      <w:r w:rsidR="008017CC">
        <w:rPr>
          <w:rStyle w:val="Hipervnculo"/>
          <w:i w:val="0"/>
          <w:sz w:val="24"/>
          <w:szCs w:val="24"/>
        </w:rPr>
        <w:t xml:space="preserve"> </w:t>
      </w:r>
      <w:r w:rsidR="008017CC" w:rsidRPr="008017CC">
        <w:rPr>
          <w:sz w:val="24"/>
          <w:szCs w:val="24"/>
        </w:rPr>
        <w:t>que solicita la autorización</w:t>
      </w:r>
    </w:p>
    <w:p w:rsidR="001F2E6A" w:rsidRDefault="001F2E6A" w:rsidP="001F2E6A">
      <w:r>
        <w:t>Deberá indicar:</w:t>
      </w:r>
    </w:p>
    <w:p w:rsidR="001F2E6A" w:rsidRDefault="001F2E6A" w:rsidP="001F2E6A">
      <w:pPr>
        <w:pStyle w:val="Vietas1"/>
        <w:ind w:right="282"/>
        <w:rPr>
          <w:b w:val="0"/>
        </w:rPr>
      </w:pPr>
      <w:r w:rsidRPr="002E2318">
        <w:rPr>
          <w:b w:val="0"/>
        </w:rPr>
        <w:t>Denominación</w:t>
      </w:r>
      <w:r>
        <w:rPr>
          <w:b w:val="0"/>
        </w:rPr>
        <w:t xml:space="preserve"> social</w:t>
      </w:r>
      <w:r w:rsidR="00B047F1">
        <w:rPr>
          <w:b w:val="0"/>
        </w:rPr>
        <w:t>:</w:t>
      </w:r>
      <w:r w:rsidR="00670CCD">
        <w:rPr>
          <w:b w:val="0"/>
        </w:rPr>
        <w:t xml:space="preserve"> ………………………………………………</w:t>
      </w:r>
      <w:r w:rsidR="00CA6039">
        <w:rPr>
          <w:b w:val="0"/>
        </w:rPr>
        <w:t>………….</w:t>
      </w:r>
    </w:p>
    <w:p w:rsidR="001F2E6A" w:rsidRDefault="001F2E6A" w:rsidP="001F2E6A">
      <w:pPr>
        <w:pStyle w:val="Vietas1"/>
        <w:ind w:right="282"/>
        <w:rPr>
          <w:b w:val="0"/>
        </w:rPr>
      </w:pPr>
      <w:r w:rsidRPr="0094797A">
        <w:rPr>
          <w:b w:val="0"/>
        </w:rPr>
        <w:t>Denominación comercial………………………</w:t>
      </w:r>
      <w:r w:rsidR="00CA6039">
        <w:rPr>
          <w:b w:val="0"/>
        </w:rPr>
        <w:t>……………………………..</w:t>
      </w:r>
    </w:p>
    <w:p w:rsidR="001F2E6A" w:rsidRPr="00D4717E" w:rsidRDefault="001F2E6A" w:rsidP="001F2E6A">
      <w:pPr>
        <w:pStyle w:val="Vietas1"/>
        <w:ind w:right="282"/>
        <w:rPr>
          <w:b w:val="0"/>
        </w:rPr>
      </w:pPr>
      <w:r w:rsidRPr="00D4717E">
        <w:rPr>
          <w:b w:val="0"/>
        </w:rPr>
        <w:t>Sitio web: ……………</w:t>
      </w:r>
      <w:r w:rsidR="00670CCD">
        <w:rPr>
          <w:b w:val="0"/>
        </w:rPr>
        <w:t>……………………………………………………………….</w:t>
      </w:r>
    </w:p>
    <w:p w:rsidR="001F2E6A" w:rsidRDefault="001F2E6A" w:rsidP="001F2E6A">
      <w:pPr>
        <w:pStyle w:val="Vietas1"/>
        <w:ind w:right="282"/>
        <w:rPr>
          <w:b w:val="0"/>
        </w:rPr>
      </w:pPr>
      <w:r w:rsidRPr="002E2318">
        <w:rPr>
          <w:b w:val="0"/>
        </w:rPr>
        <w:t xml:space="preserve">Inscrita en la CNMV con </w:t>
      </w:r>
      <w:proofErr w:type="gramStart"/>
      <w:r w:rsidRPr="002E2318">
        <w:rPr>
          <w:b w:val="0"/>
        </w:rPr>
        <w:t>fecha</w:t>
      </w:r>
      <w:r w:rsidR="00670CCD">
        <w:rPr>
          <w:b w:val="0"/>
        </w:rPr>
        <w:t xml:space="preserve"> …</w:t>
      </w:r>
      <w:proofErr w:type="gramEnd"/>
      <w:r w:rsidR="00670CCD">
        <w:rPr>
          <w:b w:val="0"/>
        </w:rPr>
        <w:t xml:space="preserve">…….. y </w:t>
      </w:r>
      <w:proofErr w:type="gramStart"/>
      <w:r w:rsidR="00670CCD">
        <w:rPr>
          <w:b w:val="0"/>
        </w:rPr>
        <w:t>número …</w:t>
      </w:r>
      <w:proofErr w:type="gramEnd"/>
      <w:r w:rsidR="00670CCD">
        <w:rPr>
          <w:b w:val="0"/>
        </w:rPr>
        <w:t>……………….</w:t>
      </w:r>
    </w:p>
    <w:p w:rsidR="00C77281" w:rsidRPr="00C77281" w:rsidRDefault="00C77281" w:rsidP="00C77281">
      <w:pPr>
        <w:pStyle w:val="Vietas1"/>
        <w:ind w:right="282"/>
        <w:rPr>
          <w:b w:val="0"/>
        </w:rPr>
      </w:pPr>
      <w:r>
        <w:rPr>
          <w:b w:val="0"/>
        </w:rPr>
        <w:t>Código LEI: ……………………………………………………………………………</w:t>
      </w:r>
    </w:p>
    <w:p w:rsidR="00B270B5" w:rsidRDefault="00B270B5" w:rsidP="00B270B5">
      <w:pPr>
        <w:rPr>
          <w:lang w:eastAsia="es-ES"/>
        </w:rPr>
      </w:pPr>
    </w:p>
    <w:p w:rsidR="001F2E6A" w:rsidRPr="00790E37" w:rsidRDefault="007A5BB8" w:rsidP="001F2E6A">
      <w:pPr>
        <w:pStyle w:val="Ttulo2"/>
        <w:rPr>
          <w:sz w:val="24"/>
          <w:szCs w:val="24"/>
        </w:rPr>
      </w:pPr>
      <w:r w:rsidRPr="00790E37">
        <w:rPr>
          <w:sz w:val="24"/>
          <w:szCs w:val="24"/>
        </w:rPr>
        <w:t xml:space="preserve">Persona </w:t>
      </w:r>
      <w:r w:rsidR="00481F33" w:rsidRPr="00790E37">
        <w:rPr>
          <w:sz w:val="24"/>
          <w:szCs w:val="24"/>
        </w:rPr>
        <w:t xml:space="preserve">que solicita la autorización </w:t>
      </w:r>
      <w:r w:rsidR="001F2E6A" w:rsidRPr="00790E37">
        <w:rPr>
          <w:sz w:val="24"/>
          <w:szCs w:val="24"/>
        </w:rPr>
        <w:t xml:space="preserve"> </w:t>
      </w:r>
    </w:p>
    <w:p w:rsidR="001F2E6A" w:rsidRPr="00F845BA" w:rsidRDefault="001F2E6A" w:rsidP="001F2E6A">
      <w:pPr>
        <w:keepNext/>
        <w:spacing w:line="240" w:lineRule="auto"/>
      </w:pPr>
      <w:r w:rsidRPr="00F845BA">
        <w:t>Indique lo siguiente: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1F2E6A" w:rsidRPr="0034590E" w:rsidTr="005F3ED5">
        <w:trPr>
          <w:trHeight w:val="1980"/>
        </w:trPr>
        <w:tc>
          <w:tcPr>
            <w:tcW w:w="5000" w:type="pct"/>
          </w:tcPr>
          <w:p w:rsidR="001F2E6A" w:rsidRPr="002F2F96" w:rsidRDefault="001F2E6A" w:rsidP="00650844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Nombre y a</w:t>
            </w:r>
            <w:r w:rsidRPr="002F2F96">
              <w:rPr>
                <w:rFonts w:ascii="Calibri" w:hAnsi="Calibri" w:cs="Arial"/>
                <w:lang w:val="es-ES"/>
              </w:rPr>
              <w:t>pellidos/</w:t>
            </w:r>
            <w:r>
              <w:rPr>
                <w:rFonts w:ascii="Calibri" w:hAnsi="Calibri" w:cs="Arial"/>
                <w:lang w:val="es-ES"/>
              </w:rPr>
              <w:t>d</w:t>
            </w:r>
            <w:r w:rsidRPr="002F2F96">
              <w:rPr>
                <w:rFonts w:ascii="Calibri" w:hAnsi="Calibri" w:cs="Arial"/>
                <w:lang w:val="es-ES"/>
              </w:rPr>
              <w:t xml:space="preserve">enominación social: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2F2F96">
              <w:rPr>
                <w:rFonts w:ascii="Calibri" w:hAnsi="Calibri" w:cs="Arial"/>
                <w:lang w:val="es-ES"/>
              </w:rPr>
              <w:t xml:space="preserve">Representada por </w:t>
            </w:r>
            <w:r>
              <w:rPr>
                <w:rFonts w:ascii="Calibri" w:hAnsi="Calibri" w:cs="Arial"/>
                <w:b/>
                <w:vertAlign w:val="superscript"/>
                <w:lang w:val="es-ES"/>
              </w:rPr>
              <w:t>(*</w:t>
            </w:r>
            <w:r w:rsidRPr="002F2F96">
              <w:rPr>
                <w:rFonts w:ascii="Calibri" w:hAnsi="Calibri" w:cs="Arial"/>
                <w:b/>
                <w:vertAlign w:val="superscript"/>
                <w:lang w:val="es-ES"/>
              </w:rPr>
              <w:t>)</w:t>
            </w:r>
            <w:r w:rsidRPr="002F2F96">
              <w:rPr>
                <w:rFonts w:ascii="Calibri" w:hAnsi="Calibri" w:cs="Arial"/>
                <w:lang w:val="es-ES"/>
              </w:rPr>
              <w:t xml:space="preserve">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2F2F96">
              <w:rPr>
                <w:rFonts w:ascii="Calibri" w:hAnsi="Calibri" w:cs="Arial"/>
                <w:lang w:val="es-ES"/>
              </w:rPr>
              <w:t>NIF</w:t>
            </w:r>
            <w:r>
              <w:rPr>
                <w:rFonts w:ascii="Calibri" w:hAnsi="Calibri" w:cs="Arial"/>
                <w:lang w:val="es-ES"/>
              </w:rPr>
              <w:t>/nº de pasaporte/tarjeta de residencia/CIF</w:t>
            </w:r>
            <w:r w:rsidRPr="002F2F96">
              <w:rPr>
                <w:rFonts w:ascii="Calibri" w:hAnsi="Calibri" w:cs="Arial"/>
                <w:lang w:val="es-ES"/>
              </w:rPr>
              <w:t xml:space="preserve">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2F2F96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jc w:val="left"/>
              <w:rPr>
                <w:rStyle w:val="SombreadoRelleno"/>
                <w:sz w:val="20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Domicilio</w:t>
            </w:r>
            <w:r w:rsidRPr="002F2F96">
              <w:rPr>
                <w:rFonts w:ascii="Calibri" w:hAnsi="Calibri" w:cs="Arial"/>
                <w:lang w:val="es-ES"/>
              </w:rPr>
              <w:t xml:space="preserve">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ind w:left="0"/>
              <w:jc w:val="left"/>
              <w:rPr>
                <w:rStyle w:val="SombreadoRelleno"/>
                <w:rFonts w:ascii="Calibri" w:hAnsi="Calibri"/>
                <w:sz w:val="22"/>
                <w:lang w:val="es-ES"/>
              </w:rPr>
            </w:pP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2F2F96">
              <w:rPr>
                <w:rFonts w:ascii="Calibri" w:hAnsi="Calibri" w:cs="Arial"/>
                <w:lang w:val="es-ES"/>
              </w:rPr>
              <w:t xml:space="preserve">Teléfono de contacto: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 w:after="240"/>
              <w:ind w:left="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</w:t>
            </w:r>
            <w:r w:rsidRPr="002F2F96">
              <w:rPr>
                <w:rFonts w:ascii="Calibri" w:hAnsi="Calibri" w:cs="Arial"/>
                <w:lang w:val="es-ES"/>
              </w:rPr>
              <w:t xml:space="preserve">orreo electrónico: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</w:tc>
      </w:tr>
    </w:tbl>
    <w:p w:rsidR="001F2E6A" w:rsidRDefault="001F2E6A" w:rsidP="001F2E6A">
      <w:pPr>
        <w:spacing w:before="120"/>
        <w:rPr>
          <w:sz w:val="18"/>
          <w:szCs w:val="16"/>
        </w:rPr>
      </w:pPr>
      <w:r>
        <w:rPr>
          <w:sz w:val="18"/>
          <w:szCs w:val="16"/>
          <w:vertAlign w:val="superscript"/>
        </w:rPr>
        <w:t>(*</w:t>
      </w:r>
      <w:r w:rsidRPr="002F2F96">
        <w:rPr>
          <w:sz w:val="18"/>
          <w:szCs w:val="16"/>
          <w:vertAlign w:val="superscript"/>
        </w:rPr>
        <w:t>)</w:t>
      </w:r>
      <w:r w:rsidRPr="002F2F96">
        <w:rPr>
          <w:sz w:val="18"/>
          <w:szCs w:val="16"/>
        </w:rPr>
        <w:t xml:space="preserve"> Se deberá acreditar la representación con poder suficiente</w:t>
      </w:r>
    </w:p>
    <w:p w:rsidR="0031074A" w:rsidRPr="00790E37" w:rsidRDefault="0031074A" w:rsidP="00FA5340">
      <w:pPr>
        <w:pStyle w:val="Ttulo2"/>
        <w:jc w:val="both"/>
        <w:rPr>
          <w:sz w:val="24"/>
          <w:szCs w:val="24"/>
        </w:rPr>
      </w:pPr>
      <w:r w:rsidRPr="00790E37">
        <w:rPr>
          <w:sz w:val="24"/>
          <w:szCs w:val="24"/>
        </w:rPr>
        <w:lastRenderedPageBreak/>
        <w:t>Persona de contacto para la tramitación del proyecto de autorización y destinatario de comunicaciones:</w:t>
      </w:r>
    </w:p>
    <w:p w:rsidR="0031074A" w:rsidRDefault="002B5A72" w:rsidP="001F2E6A">
      <w:pPr>
        <w:spacing w:before="120"/>
        <w:rPr>
          <w:sz w:val="18"/>
          <w:szCs w:val="16"/>
        </w:rPr>
      </w:pPr>
      <w:r w:rsidRPr="00F845BA">
        <w:t xml:space="preserve">Si la persona de contacto para la tramitación del proyecto </w:t>
      </w:r>
      <w:r>
        <w:t xml:space="preserve">y destinatario de las comunicaciones </w:t>
      </w:r>
      <w:r w:rsidRPr="00F845BA">
        <w:t>es distinta del promotor deberá aportar la siguiente información: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2B5A72" w:rsidRPr="0034590E" w:rsidTr="00650844">
        <w:trPr>
          <w:trHeight w:val="2517"/>
        </w:trPr>
        <w:tc>
          <w:tcPr>
            <w:tcW w:w="8505" w:type="dxa"/>
          </w:tcPr>
          <w:p w:rsidR="002B5A72" w:rsidRPr="002F2F96" w:rsidRDefault="002B5A72" w:rsidP="0017396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240"/>
              <w:ind w:left="0"/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Nombre y a</w:t>
            </w:r>
            <w:r w:rsidRPr="002F2F96">
              <w:rPr>
                <w:rFonts w:ascii="Calibri" w:hAnsi="Calibri" w:cs="Arial"/>
                <w:lang w:val="es-ES"/>
              </w:rPr>
              <w:t>pellidos/</w:t>
            </w:r>
            <w:r>
              <w:rPr>
                <w:rFonts w:ascii="Calibri" w:hAnsi="Calibri" w:cs="Arial"/>
                <w:lang w:val="es-ES"/>
              </w:rPr>
              <w:t>d</w:t>
            </w:r>
            <w:r w:rsidRPr="002F2F96">
              <w:rPr>
                <w:rFonts w:ascii="Calibri" w:hAnsi="Calibri" w:cs="Arial"/>
                <w:lang w:val="es-ES"/>
              </w:rPr>
              <w:t xml:space="preserve">enominación social: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2B5A72" w:rsidRPr="0034590E" w:rsidRDefault="002B5A72" w:rsidP="0017396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2F2F96">
              <w:rPr>
                <w:rFonts w:ascii="Calibri" w:hAnsi="Calibri" w:cs="Arial"/>
                <w:lang w:val="es-ES"/>
              </w:rPr>
              <w:t>NIF</w:t>
            </w:r>
            <w:r>
              <w:rPr>
                <w:rFonts w:ascii="Calibri" w:hAnsi="Calibri" w:cs="Arial"/>
                <w:lang w:val="es-ES"/>
              </w:rPr>
              <w:t>/nº de pasaporte/tarjeta de residencia/CIF</w:t>
            </w:r>
            <w:r w:rsidRPr="002F2F96">
              <w:rPr>
                <w:rFonts w:ascii="Calibri" w:hAnsi="Calibri" w:cs="Arial"/>
                <w:lang w:val="es-ES"/>
              </w:rPr>
              <w:t xml:space="preserve">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2B5A72" w:rsidRPr="007A78C8" w:rsidRDefault="002B5A72" w:rsidP="00173965">
            <w:pPr>
              <w:pStyle w:val="Sangradetextonormal"/>
              <w:keepNext/>
              <w:keepLines/>
              <w:tabs>
                <w:tab w:val="right" w:leader="dot" w:pos="8365"/>
              </w:tabs>
              <w:spacing w:before="120"/>
              <w:ind w:left="0"/>
              <w:jc w:val="left"/>
              <w:rPr>
                <w:rStyle w:val="SombreadoRelleno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Domicilio</w:t>
            </w:r>
            <w:r w:rsidRPr="0034590E">
              <w:rPr>
                <w:rFonts w:ascii="Calibri" w:hAnsi="Calibri" w:cs="Arial"/>
                <w:lang w:val="es-ES"/>
              </w:rPr>
              <w:t>: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2B5A72" w:rsidRPr="002F2F96" w:rsidRDefault="002B5A72" w:rsidP="00173965">
            <w:pPr>
              <w:pStyle w:val="Sangradetextonormal"/>
              <w:keepNext/>
              <w:keepLines/>
              <w:tabs>
                <w:tab w:val="right" w:leader="dot" w:pos="8365"/>
              </w:tabs>
              <w:ind w:left="0"/>
              <w:jc w:val="left"/>
              <w:rPr>
                <w:rStyle w:val="SombreadoRelleno"/>
                <w:sz w:val="20"/>
              </w:rPr>
            </w:pP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2B5A72" w:rsidRPr="0034590E" w:rsidRDefault="002B5A72" w:rsidP="00173965">
            <w:pPr>
              <w:pStyle w:val="Sangradetextonormal"/>
              <w:keepNext/>
              <w:keepLines/>
              <w:tabs>
                <w:tab w:val="right" w:leader="dot" w:pos="8365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34590E">
              <w:rPr>
                <w:rFonts w:ascii="Calibri" w:hAnsi="Calibri" w:cs="Arial"/>
                <w:lang w:val="es-ES"/>
              </w:rPr>
              <w:t xml:space="preserve">Teléfono de contacto: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2B5A72" w:rsidRPr="0034590E" w:rsidRDefault="002B5A72" w:rsidP="00173965">
            <w:pPr>
              <w:pStyle w:val="Sangradetextonormal"/>
              <w:keepNext/>
              <w:keepLines/>
              <w:tabs>
                <w:tab w:val="right" w:leader="dot" w:pos="8365"/>
              </w:tabs>
              <w:spacing w:before="120" w:after="240"/>
              <w:ind w:left="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</w:t>
            </w:r>
            <w:r w:rsidRPr="0034590E">
              <w:rPr>
                <w:rFonts w:ascii="Calibri" w:hAnsi="Calibri" w:cs="Arial"/>
                <w:lang w:val="es-ES"/>
              </w:rPr>
              <w:t xml:space="preserve">orreo electrónico: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</w:tc>
      </w:tr>
    </w:tbl>
    <w:p w:rsidR="001F2E6A" w:rsidRPr="00790E37" w:rsidRDefault="001F2E6A" w:rsidP="001F2E6A">
      <w:pPr>
        <w:pStyle w:val="Ttulo2"/>
        <w:rPr>
          <w:sz w:val="24"/>
          <w:szCs w:val="24"/>
        </w:rPr>
      </w:pPr>
      <w:r w:rsidRPr="00790E37">
        <w:rPr>
          <w:sz w:val="24"/>
          <w:szCs w:val="24"/>
        </w:rPr>
        <w:t>Persona de contacto para el pago de las tasas a CNMV:</w:t>
      </w:r>
    </w:p>
    <w:p w:rsidR="001F2E6A" w:rsidRPr="00906771" w:rsidRDefault="001F2E6A" w:rsidP="001F2E6A">
      <w:pPr>
        <w:keepNext/>
        <w:rPr>
          <w:color w:val="FF0000"/>
          <w:u w:val="single"/>
        </w:rPr>
      </w:pPr>
      <w:r w:rsidRPr="00F845BA">
        <w:t>Si la persona de contacto para el pago de las tasas que</w:t>
      </w:r>
      <w:r w:rsidR="0095556D">
        <w:t>, en su caso,</w:t>
      </w:r>
      <w:r w:rsidRPr="00F845BA">
        <w:t xml:space="preserve"> correspondan es distinta del promotor deberá aportar la siguiente información:</w:t>
      </w:r>
      <w:r>
        <w:t xml:space="preserve"> 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1F2E6A" w:rsidRPr="0034590E" w:rsidTr="005F3ED5">
        <w:trPr>
          <w:trHeight w:val="593"/>
        </w:trPr>
        <w:tc>
          <w:tcPr>
            <w:tcW w:w="8505" w:type="dxa"/>
          </w:tcPr>
          <w:p w:rsidR="001F2E6A" w:rsidRPr="002F2F96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240"/>
              <w:ind w:left="0"/>
              <w:rPr>
                <w:rFonts w:ascii="Calibri" w:hAnsi="Calibri" w:cs="Arial"/>
                <w:sz w:val="20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Nombre y a</w:t>
            </w:r>
            <w:r w:rsidRPr="002F2F96">
              <w:rPr>
                <w:rFonts w:ascii="Calibri" w:hAnsi="Calibri" w:cs="Arial"/>
                <w:lang w:val="es-ES"/>
              </w:rPr>
              <w:t>pellidos/</w:t>
            </w:r>
            <w:r>
              <w:rPr>
                <w:rFonts w:ascii="Calibri" w:hAnsi="Calibri" w:cs="Arial"/>
                <w:lang w:val="es-ES"/>
              </w:rPr>
              <w:t>d</w:t>
            </w:r>
            <w:r w:rsidRPr="002F2F96">
              <w:rPr>
                <w:rFonts w:ascii="Calibri" w:hAnsi="Calibri" w:cs="Arial"/>
                <w:lang w:val="es-ES"/>
              </w:rPr>
              <w:t xml:space="preserve">enominación social: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3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2F2F96">
              <w:rPr>
                <w:rFonts w:ascii="Calibri" w:hAnsi="Calibri" w:cs="Arial"/>
                <w:lang w:val="es-ES"/>
              </w:rPr>
              <w:t>NIF</w:t>
            </w:r>
            <w:r>
              <w:rPr>
                <w:rFonts w:ascii="Calibri" w:hAnsi="Calibri" w:cs="Arial"/>
                <w:lang w:val="es-ES"/>
              </w:rPr>
              <w:t>/nº de pasaporte/tarjeta de residencia/CIF</w:t>
            </w:r>
            <w:r w:rsidRPr="002F2F96">
              <w:rPr>
                <w:rFonts w:ascii="Calibri" w:hAnsi="Calibri" w:cs="Arial"/>
                <w:lang w:val="es-ES"/>
              </w:rPr>
              <w:t xml:space="preserve">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2F2F96" w:rsidRDefault="001F2E6A" w:rsidP="005F3ED5">
            <w:pPr>
              <w:pStyle w:val="Sangradetextonormal"/>
              <w:keepNext/>
              <w:keepLines/>
              <w:tabs>
                <w:tab w:val="right" w:leader="dot" w:pos="8365"/>
              </w:tabs>
              <w:spacing w:before="120"/>
              <w:ind w:left="0"/>
              <w:jc w:val="left"/>
              <w:rPr>
                <w:rStyle w:val="SombreadoRelleno"/>
                <w:sz w:val="20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Domicilio</w:t>
            </w:r>
            <w:r w:rsidRPr="0034590E">
              <w:rPr>
                <w:rFonts w:ascii="Calibri" w:hAnsi="Calibri" w:cs="Arial"/>
                <w:lang w:val="es-ES"/>
              </w:rPr>
              <w:t>: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7A78C8" w:rsidRDefault="001F2E6A" w:rsidP="005F3ED5">
            <w:pPr>
              <w:pStyle w:val="Sangradetextonormal"/>
              <w:keepNext/>
              <w:keepLines/>
              <w:tabs>
                <w:tab w:val="right" w:leader="dot" w:pos="8365"/>
              </w:tabs>
              <w:ind w:left="0"/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5"/>
              </w:tabs>
              <w:spacing w:before="120"/>
              <w:ind w:left="0"/>
              <w:rPr>
                <w:rFonts w:ascii="Calibri" w:hAnsi="Calibri" w:cs="Arial"/>
                <w:lang w:val="es-ES"/>
              </w:rPr>
            </w:pPr>
            <w:r w:rsidRPr="0034590E">
              <w:rPr>
                <w:rFonts w:ascii="Calibri" w:hAnsi="Calibri" w:cs="Arial"/>
                <w:lang w:val="es-ES"/>
              </w:rPr>
              <w:t xml:space="preserve">Teléfono de contacto: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  <w:p w:rsidR="001F2E6A" w:rsidRPr="0034590E" w:rsidRDefault="001F2E6A" w:rsidP="005F3ED5">
            <w:pPr>
              <w:pStyle w:val="Sangradetextonormal"/>
              <w:keepNext/>
              <w:keepLines/>
              <w:tabs>
                <w:tab w:val="right" w:leader="dot" w:pos="8365"/>
              </w:tabs>
              <w:spacing w:before="120" w:after="240"/>
              <w:ind w:left="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</w:t>
            </w:r>
            <w:r w:rsidRPr="0034590E">
              <w:rPr>
                <w:rFonts w:ascii="Calibri" w:hAnsi="Calibri" w:cs="Arial"/>
                <w:lang w:val="es-ES"/>
              </w:rPr>
              <w:t xml:space="preserve">orreo electrónico: </w:t>
            </w:r>
            <w:r w:rsidRPr="002F2F96">
              <w:rPr>
                <w:rStyle w:val="SombreadoRelleno"/>
                <w:sz w:val="20"/>
                <w:lang w:val="es-ES"/>
              </w:rPr>
              <w:tab/>
            </w:r>
          </w:p>
        </w:tc>
      </w:tr>
    </w:tbl>
    <w:p w:rsidR="001F2E6A" w:rsidRDefault="001F2E6A" w:rsidP="001F2E6A">
      <w:pPr>
        <w:keepNext/>
        <w:rPr>
          <w:color w:val="FF0000"/>
        </w:rPr>
      </w:pPr>
    </w:p>
    <w:p w:rsidR="001D61EB" w:rsidRPr="00790E37" w:rsidRDefault="001D61EB" w:rsidP="00405098">
      <w:pPr>
        <w:pStyle w:val="Ttulo1"/>
        <w:spacing w:after="360"/>
        <w:ind w:left="431" w:hanging="431"/>
        <w:rPr>
          <w:sz w:val="36"/>
          <w:szCs w:val="36"/>
        </w:rPr>
      </w:pPr>
      <w:r w:rsidRPr="00790E37">
        <w:rPr>
          <w:sz w:val="36"/>
          <w:szCs w:val="36"/>
        </w:rPr>
        <w:t>ESTATUTOS SOCIALES</w:t>
      </w:r>
    </w:p>
    <w:p w:rsidR="00173965" w:rsidRDefault="007B5792" w:rsidP="001D61EB">
      <w:pPr>
        <w:spacing w:before="120" w:line="240" w:lineRule="auto"/>
        <w:rPr>
          <w:rFonts w:eastAsia="Times New Roman" w:cs="Times New Roman"/>
          <w:i/>
          <w:color w:val="AD2144" w:themeColor="accent1"/>
          <w:lang w:eastAsia="es-ES"/>
        </w:rPr>
      </w:pPr>
      <w:r>
        <w:rPr>
          <w:rFonts w:eastAsia="Times New Roman" w:cs="Times New Roman"/>
          <w:lang w:eastAsia="es-ES"/>
        </w:rPr>
        <w:t xml:space="preserve">Indique las </w:t>
      </w:r>
      <w:r w:rsidR="003019C7" w:rsidRPr="003019C7">
        <w:rPr>
          <w:rFonts w:eastAsia="Times New Roman" w:cs="Times New Roman"/>
          <w:lang w:eastAsia="es-ES"/>
        </w:rPr>
        <w:t xml:space="preserve">modificaciones necesarias </w:t>
      </w:r>
      <w:r>
        <w:rPr>
          <w:rFonts w:eastAsia="Times New Roman" w:cs="Times New Roman"/>
          <w:lang w:eastAsia="es-ES"/>
        </w:rPr>
        <w:t xml:space="preserve">de sus estatutos sociales </w:t>
      </w:r>
      <w:r w:rsidR="003019C7" w:rsidRPr="003019C7">
        <w:rPr>
          <w:rFonts w:eastAsia="Times New Roman" w:cs="Times New Roman"/>
          <w:lang w:eastAsia="es-ES"/>
        </w:rPr>
        <w:t>para adaptarse al</w:t>
      </w:r>
      <w:r w:rsidR="003019C7" w:rsidRPr="003019C7">
        <w:rPr>
          <w:rFonts w:eastAsia="Times New Roman" w:cs="Times New Roman"/>
          <w:i/>
          <w:lang w:eastAsia="es-ES"/>
        </w:rPr>
        <w:t xml:space="preserve"> </w:t>
      </w:r>
      <w:hyperlink r:id="rId27" w:history="1">
        <w:r w:rsidRPr="00AB0E0D">
          <w:rPr>
            <w:rStyle w:val="Hipervnculo"/>
            <w:rFonts w:eastAsia="Times New Roman" w:cs="Times New Roman"/>
            <w:lang w:eastAsia="es-ES"/>
          </w:rPr>
          <w:t>Reglamento</w:t>
        </w:r>
      </w:hyperlink>
      <w:r>
        <w:rPr>
          <w:rFonts w:eastAsia="Times New Roman" w:cs="Times New Roman"/>
          <w:i/>
          <w:color w:val="AD2144" w:themeColor="accent1"/>
          <w:lang w:eastAsia="es-ES"/>
        </w:rPr>
        <w:t>:</w:t>
      </w:r>
    </w:p>
    <w:p w:rsidR="00774EEB" w:rsidRPr="008A28CB" w:rsidRDefault="00774EEB" w:rsidP="001D61EB">
      <w:pPr>
        <w:spacing w:before="120" w:line="240" w:lineRule="auto"/>
        <w:rPr>
          <w:rFonts w:eastAsia="Times New Roman" w:cs="Times New Roman"/>
          <w:i/>
          <w:color w:val="AD2144" w:themeColor="accent1"/>
          <w:sz w:val="16"/>
          <w:szCs w:val="16"/>
          <w:lang w:eastAsia="es-ES"/>
        </w:rPr>
      </w:pPr>
    </w:p>
    <w:p w:rsidR="00774EEB" w:rsidRPr="00774EEB" w:rsidRDefault="00774EEB" w:rsidP="001D61EB">
      <w:pPr>
        <w:spacing w:before="120" w:line="240" w:lineRule="auto"/>
        <w:rPr>
          <w:rFonts w:eastAsia="Times New Roman" w:cs="Times New Roman"/>
          <w:lang w:eastAsia="es-ES"/>
        </w:rPr>
      </w:pPr>
      <w:r w:rsidRPr="00774EEB">
        <w:rPr>
          <w:rFonts w:eastAsia="Times New Roman" w:cs="Times New Roman"/>
          <w:lang w:eastAsia="es-ES"/>
        </w:rPr>
        <w:t>Indique el objeto social que constará en sus estatutos sociales: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5947BD" w:rsidRPr="009762ED" w:rsidTr="00FA5340">
        <w:trPr>
          <w:trHeight w:val="1017"/>
        </w:trPr>
        <w:tc>
          <w:tcPr>
            <w:tcW w:w="5000" w:type="pct"/>
          </w:tcPr>
          <w:p w:rsidR="005947BD" w:rsidRPr="005F3ED5" w:rsidRDefault="005947BD" w:rsidP="005947BD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774EEB" w:rsidRPr="00774EEB" w:rsidRDefault="00650844" w:rsidP="00774EEB">
      <w:pPr>
        <w:spacing w:before="120" w:line="240" w:lineRule="auto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Así como</w:t>
      </w:r>
      <w:r w:rsidR="00774EEB">
        <w:rPr>
          <w:rFonts w:eastAsia="Times New Roman" w:cs="Times New Roman"/>
          <w:lang w:eastAsia="es-ES"/>
        </w:rPr>
        <w:t xml:space="preserve"> cualquier otro artículo que tenga previsto modificar de sus actuales </w:t>
      </w:r>
      <w:r w:rsidR="00774EEB" w:rsidRPr="00774EEB">
        <w:rPr>
          <w:rFonts w:eastAsia="Times New Roman" w:cs="Times New Roman"/>
          <w:lang w:eastAsia="es-ES"/>
        </w:rPr>
        <w:t>estatutos sociales:</w:t>
      </w:r>
    </w:p>
    <w:tbl>
      <w:tblPr>
        <w:tblW w:w="853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7"/>
      </w:tblGrid>
      <w:tr w:rsidR="00774EEB" w:rsidRPr="009762ED" w:rsidTr="00FA5340">
        <w:trPr>
          <w:trHeight w:val="869"/>
        </w:trPr>
        <w:tc>
          <w:tcPr>
            <w:tcW w:w="5000" w:type="pct"/>
          </w:tcPr>
          <w:p w:rsidR="00774EEB" w:rsidRPr="005F3ED5" w:rsidRDefault="00774EEB" w:rsidP="00940199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1D61EB" w:rsidRPr="001D61EB" w:rsidRDefault="001D61EB" w:rsidP="001D61EB">
      <w:pPr>
        <w:spacing w:before="120" w:line="240" w:lineRule="auto"/>
        <w:rPr>
          <w:rFonts w:eastAsia="Times New Roman" w:cs="Times New Roman"/>
          <w:lang w:eastAsia="es-ES"/>
        </w:rPr>
      </w:pPr>
      <w:r w:rsidRPr="001D61EB">
        <w:rPr>
          <w:rFonts w:eastAsia="Times New Roman" w:cs="Times New Roman"/>
          <w:lang w:eastAsia="es-ES"/>
        </w:rPr>
        <w:lastRenderedPageBreak/>
        <w:t>Marque los documentos que se adjuntan:</w:t>
      </w:r>
    </w:p>
    <w:tbl>
      <w:tblPr>
        <w:tblW w:w="0" w:type="auto"/>
        <w:tblInd w:w="1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3"/>
        <w:gridCol w:w="556"/>
      </w:tblGrid>
      <w:tr w:rsidR="001D61EB" w:rsidRPr="001D61EB" w:rsidTr="005F3ED5">
        <w:tc>
          <w:tcPr>
            <w:tcW w:w="6033" w:type="dxa"/>
            <w:tcBorders>
              <w:left w:val="single" w:sz="12" w:space="0" w:color="7F7F7F" w:themeColor="accent2"/>
            </w:tcBorders>
          </w:tcPr>
          <w:p w:rsidR="001D61EB" w:rsidRPr="001D61EB" w:rsidRDefault="001D61EB" w:rsidP="001D61EB">
            <w:pPr>
              <w:keepNext/>
              <w:keepLines/>
              <w:spacing w:before="120" w:after="0" w:line="240" w:lineRule="auto"/>
              <w:jc w:val="left"/>
              <w:rPr>
                <w:rFonts w:eastAsia="Times New Roman" w:cs="Arial"/>
                <w:bCs/>
                <w:lang w:eastAsia="es-ES"/>
              </w:rPr>
            </w:pPr>
            <w:r w:rsidRPr="001D61EB">
              <w:rPr>
                <w:rFonts w:eastAsia="Times New Roman" w:cs="Arial"/>
                <w:bCs/>
                <w:lang w:eastAsia="es-ES"/>
              </w:rPr>
              <w:t xml:space="preserve">Acuerdos societarios de adaptación de la entidad </w:t>
            </w:r>
            <w:r w:rsidRPr="00AB0E0D">
              <w:rPr>
                <w:rFonts w:eastAsia="Times New Roman" w:cs="Arial"/>
                <w:bCs/>
                <w:lang w:eastAsia="es-ES"/>
              </w:rPr>
              <w:t xml:space="preserve">al </w:t>
            </w:r>
            <w:hyperlink r:id="rId28" w:history="1">
              <w:r w:rsidRPr="00AB0E0D">
                <w:rPr>
                  <w:rStyle w:val="Hipervnculo"/>
                  <w:rFonts w:eastAsia="Times New Roman" w:cs="Times New Roman"/>
                  <w:sz w:val="24"/>
                  <w:szCs w:val="24"/>
                  <w:lang w:eastAsia="es-ES"/>
                </w:rPr>
                <w:t>Reglamento</w:t>
              </w:r>
            </w:hyperlink>
          </w:p>
        </w:tc>
        <w:tc>
          <w:tcPr>
            <w:tcW w:w="556" w:type="dxa"/>
          </w:tcPr>
          <w:p w:rsidR="001D61EB" w:rsidRPr="001D61EB" w:rsidRDefault="001D61EB" w:rsidP="001D61EB">
            <w:pPr>
              <w:keepNext/>
              <w:keepLines/>
              <w:spacing w:before="120" w:after="0" w:line="120" w:lineRule="auto"/>
              <w:jc w:val="center"/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</w:pPr>
          </w:p>
          <w:p w:rsidR="001D61EB" w:rsidRPr="001D61EB" w:rsidRDefault="001D61EB" w:rsidP="001D61EB">
            <w:pPr>
              <w:keepNext/>
              <w:keepLines/>
              <w:spacing w:before="120" w:after="0" w:line="120" w:lineRule="auto"/>
              <w:rPr>
                <w:rFonts w:eastAsia="Times New Roman" w:cs="Arial"/>
                <w:bCs/>
                <w:lang w:eastAsia="es-ES"/>
              </w:rPr>
            </w:pPr>
            <w:r w:rsidRPr="001D61EB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EB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instrText xml:space="preserve"> FORMCHECKBOX </w:instrText>
            </w:r>
            <w:r w:rsidR="0026455C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</w:r>
            <w:r w:rsidR="0026455C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fldChar w:fldCharType="separate"/>
            </w:r>
            <w:r w:rsidRPr="001D61EB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fldChar w:fldCharType="end"/>
            </w:r>
          </w:p>
        </w:tc>
      </w:tr>
      <w:tr w:rsidR="001D61EB" w:rsidRPr="001D61EB" w:rsidTr="005F3ED5">
        <w:tc>
          <w:tcPr>
            <w:tcW w:w="6033" w:type="dxa"/>
            <w:tcBorders>
              <w:left w:val="single" w:sz="12" w:space="0" w:color="7F7F7F" w:themeColor="accent2"/>
            </w:tcBorders>
          </w:tcPr>
          <w:p w:rsidR="001D61EB" w:rsidRPr="001D61EB" w:rsidRDefault="001D61EB" w:rsidP="001D61EB">
            <w:pPr>
              <w:keepNext/>
              <w:keepLines/>
              <w:spacing w:before="120"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1D61EB">
              <w:rPr>
                <w:rFonts w:eastAsia="Times New Roman" w:cs="Arial"/>
                <w:bCs/>
                <w:lang w:eastAsia="es-ES"/>
              </w:rPr>
              <w:t>Otros documentos de interés para la solicitud de autorización</w:t>
            </w:r>
          </w:p>
        </w:tc>
        <w:tc>
          <w:tcPr>
            <w:tcW w:w="556" w:type="dxa"/>
          </w:tcPr>
          <w:p w:rsidR="001D61EB" w:rsidRPr="001D61EB" w:rsidRDefault="001D61EB" w:rsidP="001D61EB">
            <w:pPr>
              <w:keepNext/>
              <w:keepLines/>
              <w:spacing w:before="120" w:after="0" w:line="120" w:lineRule="auto"/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</w:pPr>
          </w:p>
          <w:p w:rsidR="001D61EB" w:rsidRPr="001D61EB" w:rsidRDefault="001D61EB" w:rsidP="001D61EB">
            <w:pPr>
              <w:keepNext/>
              <w:keepLines/>
              <w:spacing w:before="120" w:after="0" w:line="120" w:lineRule="auto"/>
              <w:rPr>
                <w:rFonts w:eastAsia="Times New Roman" w:cs="Arial"/>
                <w:bCs/>
                <w:lang w:eastAsia="es-ES"/>
              </w:rPr>
            </w:pPr>
            <w:r w:rsidRPr="001D61EB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1EB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instrText xml:space="preserve"> FORMCHECKBOX </w:instrText>
            </w:r>
            <w:r w:rsidR="0026455C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</w:r>
            <w:r w:rsidR="0026455C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fldChar w:fldCharType="separate"/>
            </w:r>
            <w:r w:rsidRPr="001D61EB">
              <w:rPr>
                <w:rFonts w:ascii="Bookman Old Style" w:eastAsia="Times New Roman" w:hAnsi="Bookman Old Style" w:cs="Times New Roman"/>
                <w:szCs w:val="20"/>
                <w:lang w:val="es-ES_tradnl" w:eastAsia="es-ES"/>
              </w:rPr>
              <w:fldChar w:fldCharType="end"/>
            </w:r>
          </w:p>
        </w:tc>
      </w:tr>
    </w:tbl>
    <w:p w:rsidR="001D61EB" w:rsidRPr="001D61EB" w:rsidRDefault="001D61EB" w:rsidP="001D61EB">
      <w:pPr>
        <w:rPr>
          <w:rFonts w:eastAsia="Century Gothic" w:cs="Times New Roman"/>
        </w:rPr>
      </w:pPr>
    </w:p>
    <w:p w:rsidR="0096796C" w:rsidRPr="00790E37" w:rsidRDefault="0096796C" w:rsidP="008A28CB">
      <w:pPr>
        <w:pStyle w:val="Ttulo1"/>
        <w:spacing w:after="480"/>
        <w:ind w:left="431" w:hanging="431"/>
        <w:rPr>
          <w:sz w:val="36"/>
          <w:szCs w:val="36"/>
        </w:rPr>
      </w:pPr>
      <w:r w:rsidRPr="00790E37">
        <w:rPr>
          <w:sz w:val="36"/>
          <w:szCs w:val="36"/>
        </w:rPr>
        <w:t>PROGRAMA DE ACTIVIDADES</w:t>
      </w:r>
    </w:p>
    <w:p w:rsidR="0096796C" w:rsidRPr="008A28CB" w:rsidRDefault="0096796C" w:rsidP="0096796C">
      <w:pPr>
        <w:pBdr>
          <w:top w:val="single" w:sz="4" w:space="2" w:color="BFBFBF" w:themeColor="background2" w:themeShade="BF"/>
          <w:left w:val="single" w:sz="4" w:space="0" w:color="BFBFBF" w:themeColor="background2" w:themeShade="BF"/>
          <w:bottom w:val="single" w:sz="4" w:space="2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left="57" w:right="57"/>
        <w:rPr>
          <w:rFonts w:eastAsiaTheme="majorEastAsia" w:cs="Times New Roman"/>
          <w:lang w:eastAsia="es-ES"/>
        </w:rPr>
      </w:pPr>
      <w:r w:rsidRPr="008A28CB">
        <w:rPr>
          <w:rFonts w:eastAsia="Times New Roman" w:cs="Times New Roman"/>
          <w:lang w:eastAsia="es-ES"/>
        </w:rPr>
        <w:t xml:space="preserve">El </w:t>
      </w:r>
      <w:r w:rsidRPr="008A28CB">
        <w:rPr>
          <w:rFonts w:eastAsiaTheme="majorEastAsia" w:cs="Times New Roman"/>
          <w:lang w:val="en-US" w:eastAsia="es-ES"/>
        </w:rPr>
        <w:fldChar w:fldCharType="begin"/>
      </w:r>
      <w:r w:rsidR="00AB0E0D" w:rsidRPr="008A28CB">
        <w:rPr>
          <w:rFonts w:eastAsiaTheme="majorEastAsia" w:cs="Times New Roman"/>
          <w:lang w:eastAsia="es-ES"/>
        </w:rPr>
        <w:instrText>HYPERLINK "https://www.boe.es/buscar/doc.php?id=DOUE-L-2020-81532"</w:instrText>
      </w:r>
      <w:r w:rsidRPr="008A28CB">
        <w:rPr>
          <w:rFonts w:eastAsiaTheme="majorEastAsia" w:cs="Times New Roman"/>
          <w:lang w:val="en-US" w:eastAsia="es-ES"/>
        </w:rPr>
        <w:fldChar w:fldCharType="separate"/>
      </w:r>
      <w:r w:rsidRPr="008A28CB">
        <w:rPr>
          <w:rFonts w:eastAsiaTheme="majorEastAsia" w:cs="Times New Roman"/>
          <w:i/>
          <w:color w:val="AD2144" w:themeColor="accent1"/>
          <w:lang w:eastAsia="es-ES"/>
        </w:rPr>
        <w:t xml:space="preserve">artículo 12.2 d) del Reglamento </w:t>
      </w:r>
      <w:r w:rsidRPr="008A28CB">
        <w:rPr>
          <w:rFonts w:eastAsiaTheme="majorEastAsia" w:cs="Times New Roman"/>
          <w:lang w:eastAsia="es-ES"/>
        </w:rPr>
        <w:t xml:space="preserve">dispone que la solicitud de autorización debe incluir un programa de actividades en el que se especifiquen los tipos de servicios que el proveedor planea prestar y la plataforma que planea gestionar, incluyendo donde y como se comercializarán las ofertas de financiación participativa. </w:t>
      </w:r>
    </w:p>
    <w:p w:rsidR="0096796C" w:rsidRPr="008A28CB" w:rsidRDefault="0096796C" w:rsidP="0096796C">
      <w:pPr>
        <w:pBdr>
          <w:top w:val="single" w:sz="4" w:space="2" w:color="BFBFBF" w:themeColor="background2" w:themeShade="BF"/>
          <w:left w:val="single" w:sz="4" w:space="0" w:color="BFBFBF" w:themeColor="background2" w:themeShade="BF"/>
          <w:bottom w:val="single" w:sz="4" w:space="2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left="57" w:right="57"/>
        <w:rPr>
          <w:rFonts w:eastAsia="Times New Roman" w:cs="Times New Roman"/>
          <w:lang w:eastAsia="es-ES"/>
        </w:rPr>
      </w:pPr>
      <w:r w:rsidRPr="008A28CB">
        <w:rPr>
          <w:rFonts w:eastAsiaTheme="majorEastAsia" w:cs="Times New Roman"/>
          <w:i/>
          <w:color w:val="AD2144" w:themeColor="accent1"/>
          <w:lang w:eastAsia="es-ES"/>
        </w:rPr>
        <w:t xml:space="preserve"> </w:t>
      </w:r>
      <w:r w:rsidRPr="008A28CB">
        <w:rPr>
          <w:rFonts w:eastAsiaTheme="majorEastAsia" w:cs="Times New Roman"/>
          <w:i/>
          <w:color w:val="AD2144" w:themeColor="accent1"/>
          <w:lang w:val="en-US" w:eastAsia="es-ES"/>
        </w:rPr>
        <w:fldChar w:fldCharType="end"/>
      </w:r>
      <w:r w:rsidRPr="008A28CB">
        <w:rPr>
          <w:rFonts w:eastAsiaTheme="majorEastAsia" w:cs="Times New Roman"/>
          <w:lang w:eastAsia="es-ES"/>
        </w:rPr>
        <w:t>El</w:t>
      </w:r>
      <w:r w:rsidRPr="008A28CB">
        <w:rPr>
          <w:rFonts w:eastAsia="Times New Roman" w:cs="Times New Roman"/>
          <w:lang w:eastAsia="es-ES"/>
        </w:rPr>
        <w:t xml:space="preserve"> </w:t>
      </w:r>
      <w:hyperlink r:id="rId29" w:history="1">
        <w:r w:rsidRPr="008A28CB">
          <w:rPr>
            <w:rStyle w:val="Hipervnculo"/>
            <w:rFonts w:eastAsiaTheme="majorEastAsia" w:cs="Times New Roman"/>
            <w:lang w:eastAsia="es-ES"/>
          </w:rPr>
          <w:t>artículo 2.1 a) del Reglamento</w:t>
        </w:r>
      </w:hyperlink>
      <w:r w:rsidRPr="008A28CB">
        <w:rPr>
          <w:rFonts w:eastAsiaTheme="majorEastAsia" w:cs="Times New Roman"/>
          <w:i/>
          <w:color w:val="AD2144" w:themeColor="accent1"/>
          <w:lang w:eastAsia="es-ES"/>
        </w:rPr>
        <w:t xml:space="preserve"> </w:t>
      </w:r>
      <w:r w:rsidRPr="008A28CB">
        <w:rPr>
          <w:rFonts w:eastAsia="Times New Roman" w:cs="Times New Roman"/>
          <w:lang w:eastAsia="es-ES"/>
        </w:rPr>
        <w:t>indica que se entiende por servicio de financiación participativa la conexión de los intereses de los inversores y de los promotores de los proyectos mediante el uso de plataformas de financiación participativa, que consista en cualquiera de las siguientes actividades:</w:t>
      </w:r>
    </w:p>
    <w:p w:rsidR="0096796C" w:rsidRPr="008A28CB" w:rsidRDefault="0096796C" w:rsidP="0096796C">
      <w:pPr>
        <w:numPr>
          <w:ilvl w:val="0"/>
          <w:numId w:val="9"/>
        </w:numPr>
        <w:pBdr>
          <w:top w:val="single" w:sz="4" w:space="2" w:color="BFBFBF" w:themeColor="background2" w:themeShade="BF"/>
          <w:left w:val="single" w:sz="4" w:space="0" w:color="BFBFBF" w:themeColor="background2" w:themeShade="BF"/>
          <w:bottom w:val="single" w:sz="4" w:space="2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right="57"/>
        <w:rPr>
          <w:rFonts w:eastAsia="Times New Roman" w:cs="Times New Roman"/>
          <w:lang w:eastAsia="es-ES"/>
        </w:rPr>
      </w:pPr>
      <w:r w:rsidRPr="008A28CB">
        <w:rPr>
          <w:rFonts w:eastAsia="Times New Roman" w:cs="Times New Roman"/>
          <w:lang w:eastAsia="es-ES"/>
        </w:rPr>
        <w:t>La facilitación de la concesión de préstamos.</w:t>
      </w:r>
    </w:p>
    <w:p w:rsidR="0096796C" w:rsidRPr="008A28CB" w:rsidRDefault="0096796C" w:rsidP="0096796C">
      <w:pPr>
        <w:numPr>
          <w:ilvl w:val="0"/>
          <w:numId w:val="9"/>
        </w:numPr>
        <w:pBdr>
          <w:top w:val="single" w:sz="4" w:space="2" w:color="BFBFBF" w:themeColor="background2" w:themeShade="BF"/>
          <w:left w:val="single" w:sz="4" w:space="0" w:color="BFBFBF" w:themeColor="background2" w:themeShade="BF"/>
          <w:bottom w:val="single" w:sz="4" w:space="2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right="57"/>
        <w:rPr>
          <w:rFonts w:eastAsia="Times New Roman" w:cs="Arial"/>
          <w:color w:val="333333"/>
          <w:shd w:val="clear" w:color="auto" w:fill="FFFFFF"/>
          <w:lang w:eastAsia="es-ES"/>
        </w:rPr>
      </w:pPr>
      <w:r w:rsidRPr="008A28CB">
        <w:rPr>
          <w:rFonts w:eastAsia="Times New Roman" w:cs="Times New Roman"/>
          <w:lang w:eastAsia="es-ES"/>
        </w:rPr>
        <w:t xml:space="preserve">Colocación sin base a un compromiso firme, como dispone el </w:t>
      </w:r>
      <w:hyperlink r:id="rId30" w:history="1">
        <w:r w:rsidRPr="00342E72">
          <w:rPr>
            <w:rStyle w:val="Hipervnculo"/>
            <w:rFonts w:eastAsia="Times New Roman" w:cs="Times New Roman"/>
            <w:lang w:eastAsia="es-ES"/>
          </w:rPr>
          <w:t>punto 7 de la Sección A del Anexo I de la Directiva 2014/65/UE</w:t>
        </w:r>
      </w:hyperlink>
      <w:r w:rsidRPr="008A28CB">
        <w:rPr>
          <w:rFonts w:eastAsia="Times New Roman" w:cs="Times New Roman"/>
          <w:lang w:eastAsia="es-ES"/>
        </w:rPr>
        <w:t>, de valores negociables y de instrumentos emitidos por promotores de proyectos o por una entidad instrumental y la recepción y transmisión de órdenes de clientes, como dispone el punto 1 de dicha sección, en relación con esos valores negociables e instrumentos admitidos para la financiación participativa.</w:t>
      </w:r>
    </w:p>
    <w:p w:rsidR="0096796C" w:rsidRPr="008A28CB" w:rsidRDefault="0096796C" w:rsidP="0096796C">
      <w:pPr>
        <w:pBdr>
          <w:top w:val="single" w:sz="4" w:space="2" w:color="BFBFBF" w:themeColor="background2" w:themeShade="BF"/>
          <w:left w:val="single" w:sz="4" w:space="0" w:color="BFBFBF" w:themeColor="background2" w:themeShade="BF"/>
          <w:bottom w:val="single" w:sz="4" w:space="2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left="57" w:right="57"/>
        <w:rPr>
          <w:rFonts w:eastAsiaTheme="majorEastAsia" w:cs="Times New Roman"/>
          <w:lang w:eastAsia="es-ES"/>
        </w:rPr>
      </w:pPr>
      <w:r w:rsidRPr="008A28CB">
        <w:rPr>
          <w:rFonts w:eastAsiaTheme="majorEastAsia" w:cs="Times New Roman"/>
          <w:lang w:eastAsia="es-ES"/>
        </w:rPr>
        <w:t>Por su parte, el</w:t>
      </w:r>
      <w:r w:rsidRPr="008A28CB">
        <w:rPr>
          <w:rFonts w:eastAsiaTheme="majorEastAsia" w:cs="Times New Roman"/>
          <w:i/>
          <w:color w:val="AD2144" w:themeColor="accent1"/>
          <w:lang w:eastAsia="es-ES"/>
        </w:rPr>
        <w:t xml:space="preserve"> </w:t>
      </w:r>
      <w:hyperlink r:id="rId31" w:history="1">
        <w:r w:rsidRPr="008A28CB">
          <w:rPr>
            <w:rStyle w:val="Hipervnculo"/>
            <w:rFonts w:eastAsiaTheme="majorEastAsia" w:cs="Times New Roman"/>
            <w:lang w:eastAsia="es-ES"/>
          </w:rPr>
          <w:t xml:space="preserve">artículo 6.1 a </w:t>
        </w:r>
        <w:r w:rsidR="000B3448">
          <w:rPr>
            <w:rStyle w:val="Hipervnculo"/>
            <w:rFonts w:eastAsiaTheme="majorEastAsia" w:cs="Times New Roman"/>
            <w:lang w:eastAsia="es-ES"/>
          </w:rPr>
          <w:t>6.</w:t>
        </w:r>
        <w:r w:rsidRPr="008A28CB">
          <w:rPr>
            <w:rStyle w:val="Hipervnculo"/>
            <w:rFonts w:eastAsiaTheme="majorEastAsia" w:cs="Times New Roman"/>
            <w:lang w:eastAsia="es-ES"/>
          </w:rPr>
          <w:t xml:space="preserve">4 </w:t>
        </w:r>
      </w:hyperlink>
      <w:r w:rsidRPr="008A28CB">
        <w:rPr>
          <w:rFonts w:eastAsiaTheme="majorEastAsia" w:cs="Times New Roman"/>
          <w:lang w:eastAsia="es-ES"/>
        </w:rPr>
        <w:t xml:space="preserve">establece los requisitos para que el proveedor de servicios de financiación participativa ofrezca el servicio de gestión de carteras de préstamos y  en sus </w:t>
      </w:r>
      <w:hyperlink r:id="rId32" w:history="1">
        <w:r w:rsidRPr="008A28CB">
          <w:rPr>
            <w:rStyle w:val="Hipervnculo"/>
            <w:rFonts w:eastAsiaTheme="majorEastAsia" w:cs="Times New Roman"/>
            <w:lang w:eastAsia="es-ES"/>
          </w:rPr>
          <w:t>puntos 6.5 y 6</w:t>
        </w:r>
      </w:hyperlink>
      <w:r w:rsidR="000B3448">
        <w:rPr>
          <w:rStyle w:val="Hipervnculo"/>
          <w:rFonts w:eastAsiaTheme="majorEastAsia" w:cs="Times New Roman"/>
          <w:lang w:eastAsia="es-ES"/>
        </w:rPr>
        <w:t>.6</w:t>
      </w:r>
      <w:r w:rsidRPr="008A28CB">
        <w:rPr>
          <w:rFonts w:eastAsiaTheme="majorEastAsia" w:cs="Times New Roman"/>
          <w:lang w:eastAsia="es-ES"/>
        </w:rPr>
        <w:t xml:space="preserve"> los necesarios para que el proveedor establezca y gestione un fondo de contingencia.</w:t>
      </w:r>
    </w:p>
    <w:p w:rsidR="0096796C" w:rsidRPr="00D46B56" w:rsidRDefault="0096796C" w:rsidP="008A28CB">
      <w:pPr>
        <w:spacing w:after="0" w:line="240" w:lineRule="auto"/>
        <w:ind w:right="57"/>
        <w:rPr>
          <w:rFonts w:eastAsia="Times New Roman" w:cs="Times New Roman"/>
          <w:b/>
          <w:color w:val="FF0000"/>
          <w:sz w:val="8"/>
          <w:szCs w:val="8"/>
          <w:lang w:eastAsia="es-ES"/>
        </w:rPr>
      </w:pPr>
      <w:r w:rsidRPr="00D46B56">
        <w:rPr>
          <w:rFonts w:eastAsiaTheme="majorEastAsia" w:cs="Times New Roman"/>
          <w:sz w:val="8"/>
          <w:szCs w:val="8"/>
          <w:lang w:eastAsia="es-ES"/>
        </w:rPr>
        <w:t xml:space="preserve"> </w:t>
      </w:r>
    </w:p>
    <w:p w:rsidR="0096796C" w:rsidRPr="00790E37" w:rsidRDefault="0096796C" w:rsidP="0096796C">
      <w:pPr>
        <w:pStyle w:val="Ttulo2"/>
        <w:rPr>
          <w:rFonts w:eastAsia="Times New Roman" w:cs="Times New Roman"/>
          <w:i/>
          <w:color w:val="AD2144" w:themeColor="accent1"/>
          <w:sz w:val="24"/>
          <w:szCs w:val="24"/>
          <w:lang w:eastAsia="es-ES"/>
        </w:rPr>
      </w:pPr>
      <w:r w:rsidRPr="00790E37">
        <w:rPr>
          <w:sz w:val="24"/>
          <w:szCs w:val="24"/>
        </w:rPr>
        <w:t>Programa de actividades</w:t>
      </w:r>
      <w:r w:rsidRPr="00790E37">
        <w:rPr>
          <w:color w:val="F2F2F2" w:themeColor="accent6"/>
          <w:sz w:val="24"/>
          <w:szCs w:val="24"/>
        </w:rPr>
        <w:t xml:space="preserve">  </w:t>
      </w:r>
      <w:r w:rsidRPr="00790E37">
        <w:rPr>
          <w:rFonts w:eastAsia="Times New Roman" w:cs="Times New Roman"/>
          <w:i/>
          <w:color w:val="AD2144" w:themeColor="accent1"/>
          <w:sz w:val="24"/>
          <w:szCs w:val="24"/>
          <w:lang w:eastAsia="es-ES"/>
        </w:rPr>
        <w:t>(</w:t>
      </w:r>
      <w:hyperlink r:id="rId33" w:history="1">
        <w:r w:rsidRPr="00790E37">
          <w:rPr>
            <w:rStyle w:val="Hipervnculo"/>
            <w:rFonts w:eastAsia="Times New Roman" w:cs="Times New Roman"/>
            <w:sz w:val="24"/>
            <w:szCs w:val="24"/>
            <w:lang w:eastAsia="es-ES"/>
          </w:rPr>
          <w:t>artículo 12.2 d))</w:t>
        </w:r>
      </w:hyperlink>
    </w:p>
    <w:p w:rsidR="0096796C" w:rsidRPr="0096796C" w:rsidRDefault="00DE6E46" w:rsidP="0096796C">
      <w:pPr>
        <w:spacing w:before="120" w:after="0" w:line="240" w:lineRule="auto"/>
        <w:rPr>
          <w:rFonts w:eastAsia="Times New Roman" w:cs="Times New Roman"/>
          <w:szCs w:val="24"/>
          <w:lang w:eastAsia="es-ES"/>
        </w:rPr>
      </w:pPr>
      <w:r>
        <w:rPr>
          <w:rFonts w:eastAsia="Times New Roman" w:cs="Times New Roman"/>
          <w:szCs w:val="24"/>
          <w:lang w:eastAsia="es-ES"/>
        </w:rPr>
        <w:t>C</w:t>
      </w:r>
      <w:r w:rsidR="0096796C" w:rsidRPr="0096796C">
        <w:rPr>
          <w:rFonts w:eastAsia="Times New Roman" w:cs="Times New Roman"/>
          <w:szCs w:val="24"/>
          <w:lang w:eastAsia="es-ES"/>
        </w:rPr>
        <w:t>umplimente</w:t>
      </w:r>
      <w:r w:rsidR="00C015E5">
        <w:rPr>
          <w:rFonts w:eastAsia="Times New Roman" w:cs="Times New Roman"/>
          <w:szCs w:val="24"/>
          <w:lang w:eastAsia="es-ES"/>
        </w:rPr>
        <w:t xml:space="preserve">, </w:t>
      </w:r>
      <w:r w:rsidR="0096796C" w:rsidRPr="0096796C">
        <w:rPr>
          <w:rFonts w:eastAsia="Times New Roman" w:cs="Times New Roman"/>
          <w:szCs w:val="24"/>
          <w:lang w:eastAsia="es-ES"/>
        </w:rPr>
        <w:t xml:space="preserve">indicando el nombre de la entidad, el modelo de </w:t>
      </w:r>
      <w:r w:rsidR="0096796C" w:rsidRPr="00FD2DF0">
        <w:rPr>
          <w:rFonts w:eastAsia="Times New Roman" w:cs="Times New Roman"/>
          <w:i/>
          <w:sz w:val="20"/>
          <w:szCs w:val="24"/>
          <w:shd w:val="clear" w:color="auto" w:fill="FFFFFF" w:themeFill="background1"/>
          <w:lang w:eastAsia="es-ES"/>
        </w:rPr>
        <w:t>PROGRAMA DE ACTIVIDADES</w:t>
      </w:r>
      <w:r w:rsidR="0096796C" w:rsidRPr="0096796C">
        <w:rPr>
          <w:rFonts w:eastAsia="Times New Roman" w:cs="Times New Roman"/>
          <w:szCs w:val="24"/>
          <w:lang w:eastAsia="es-ES"/>
        </w:rPr>
        <w:t xml:space="preserve"> que figura como ANEXO I.</w:t>
      </w:r>
    </w:p>
    <w:p w:rsidR="0068290E" w:rsidRDefault="0068290E" w:rsidP="008A28CB">
      <w:pPr>
        <w:spacing w:after="0" w:line="240" w:lineRule="auto"/>
        <w:rPr>
          <w:rFonts w:eastAsia="Times New Roman" w:cs="Arial"/>
          <w:color w:val="333333"/>
          <w:szCs w:val="19"/>
          <w:shd w:val="clear" w:color="auto" w:fill="FFFFFF"/>
          <w:lang w:eastAsia="es-ES"/>
        </w:rPr>
      </w:pPr>
    </w:p>
    <w:p w:rsidR="0096796C" w:rsidRDefault="00D46B56" w:rsidP="008A28CB">
      <w:pPr>
        <w:spacing w:after="0" w:line="240" w:lineRule="auto"/>
        <w:rPr>
          <w:rFonts w:eastAsia="Times New Roman" w:cs="Arial"/>
          <w:color w:val="333333"/>
          <w:szCs w:val="19"/>
          <w:shd w:val="clear" w:color="auto" w:fill="FFFFFF"/>
          <w:lang w:eastAsia="es-ES"/>
        </w:rPr>
      </w:pPr>
      <w:r>
        <w:rPr>
          <w:rFonts w:eastAsia="Times New Roman" w:cs="Arial"/>
          <w:color w:val="333333"/>
          <w:szCs w:val="19"/>
          <w:shd w:val="clear" w:color="auto" w:fill="FFFFFF"/>
          <w:lang w:eastAsia="es-ES"/>
        </w:rPr>
        <w:t xml:space="preserve">Indique las </w:t>
      </w:r>
      <w:r w:rsidR="0096796C" w:rsidRPr="0096796C">
        <w:rPr>
          <w:rFonts w:eastAsia="Times New Roman" w:cs="Arial"/>
          <w:color w:val="333333"/>
          <w:szCs w:val="19"/>
          <w:shd w:val="clear" w:color="auto" w:fill="FFFFFF"/>
          <w:lang w:eastAsia="es-ES"/>
        </w:rPr>
        <w:t>actividades que tiene previsto realizar:</w:t>
      </w:r>
    </w:p>
    <w:p w:rsidR="0096796C" w:rsidRPr="008A28CB" w:rsidRDefault="0096796C" w:rsidP="008A28CB">
      <w:pPr>
        <w:spacing w:after="0" w:line="240" w:lineRule="auto"/>
        <w:rPr>
          <w:rFonts w:eastAsia="Times New Roman" w:cs="Arial"/>
          <w:color w:val="333333"/>
          <w:szCs w:val="19"/>
          <w:shd w:val="clear" w:color="auto" w:fill="FFFFFF"/>
          <w:lang w:eastAsia="es-ES"/>
        </w:rPr>
      </w:pPr>
    </w:p>
    <w:p w:rsidR="0096796C" w:rsidRPr="0096796C" w:rsidRDefault="0096796C" w:rsidP="008A28CB">
      <w:pPr>
        <w:numPr>
          <w:ilvl w:val="0"/>
          <w:numId w:val="8"/>
        </w:numPr>
        <w:spacing w:after="0" w:line="240" w:lineRule="auto"/>
        <w:ind w:left="357" w:right="57" w:hanging="357"/>
        <w:rPr>
          <w:rFonts w:eastAsia="Times New Roman" w:cs="Times New Roman"/>
          <w:b/>
          <w:lang w:eastAsia="es-ES"/>
        </w:rPr>
      </w:pPr>
      <w:r w:rsidRPr="0096796C">
        <w:rPr>
          <w:rFonts w:eastAsia="Times New Roman" w:cs="Times New Roman"/>
          <w:b/>
          <w:lang w:eastAsia="es-ES"/>
        </w:rPr>
        <w:t xml:space="preserve">Facilitación de la concesión de préstamos, incluyendo la publicación de la tasa de impago </w:t>
      </w:r>
      <w:r w:rsidRPr="00650844">
        <w:rPr>
          <w:rFonts w:eastAsiaTheme="majorEastAsia" w:cs="Times New Roman"/>
          <w:i/>
          <w:color w:val="AD2144" w:themeColor="accent1"/>
          <w:lang w:eastAsia="es-ES"/>
        </w:rPr>
        <w:t>(</w:t>
      </w:r>
      <w:hyperlink r:id="rId34" w:history="1">
        <w:r w:rsidRPr="00650844">
          <w:rPr>
            <w:rStyle w:val="Hipervnculo"/>
            <w:rFonts w:eastAsiaTheme="majorEastAsia" w:cs="Times New Roman"/>
            <w:lang w:eastAsia="es-ES"/>
          </w:rPr>
          <w:t>artículos 2.1 a) i) y 20</w:t>
        </w:r>
      </w:hyperlink>
      <w:r w:rsidRPr="00650844">
        <w:rPr>
          <w:rFonts w:eastAsiaTheme="majorEastAsia" w:cs="Times New Roman"/>
          <w:i/>
          <w:color w:val="AD2144" w:themeColor="accent1"/>
          <w:lang w:eastAsia="es-ES"/>
        </w:rPr>
        <w:t>)</w:t>
      </w:r>
      <w:r w:rsidRPr="0096796C">
        <w:rPr>
          <w:rFonts w:eastAsia="Times New Roman" w:cs="Times New Roman"/>
          <w:b/>
          <w:lang w:eastAsia="es-ES"/>
        </w:rPr>
        <w:t xml:space="preserve"> 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spacing w:after="0"/>
        <w:ind w:left="1077"/>
        <w:rPr>
          <w:b/>
          <w:bCs/>
        </w:rPr>
      </w:pPr>
      <w:r w:rsidRPr="0096796C">
        <w:rPr>
          <w:rFonts w:cs="Arial"/>
          <w:sz w:val="20"/>
        </w:rPr>
        <w:t>NO</w:t>
      </w:r>
      <w:r w:rsidRPr="0096796C">
        <w:rPr>
          <w:b/>
          <w:bCs/>
        </w:rPr>
        <w:tab/>
      </w:r>
      <w:r w:rsidRPr="0096796C">
        <w:rPr>
          <w:rFonts w:cs="Arial"/>
          <w:b/>
          <w:bCs/>
          <w:sz w:val="36"/>
        </w:rPr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spacing w:before="20" w:line="240" w:lineRule="exact"/>
        <w:ind w:left="2700" w:hanging="1623"/>
        <w:rPr>
          <w:sz w:val="18"/>
        </w:rPr>
      </w:pPr>
      <w:r w:rsidRPr="0096796C">
        <w:rPr>
          <w:sz w:val="20"/>
        </w:rPr>
        <w:t>SI</w:t>
      </w:r>
      <w:r w:rsidRPr="0096796C">
        <w:rPr>
          <w:b/>
          <w:bCs/>
        </w:rPr>
        <w:tab/>
      </w:r>
      <w:r w:rsidRPr="0096796C">
        <w:rPr>
          <w:rFonts w:cs="Arial"/>
          <w:b/>
          <w:bCs/>
          <w:sz w:val="36"/>
        </w:rPr>
        <w:t>□</w:t>
      </w:r>
      <w:r w:rsidRPr="0096796C">
        <w:rPr>
          <w:b/>
          <w:bCs/>
          <w:sz w:val="18"/>
        </w:rPr>
        <w:tab/>
      </w:r>
      <w:r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ascii="Wingdings 3" w:hAnsi="Wingdings 3"/>
          <w:b/>
          <w:bCs/>
          <w:color w:val="FF9900"/>
          <w:sz w:val="18"/>
          <w:szCs w:val="18"/>
        </w:rPr>
        <w:tab/>
      </w:r>
      <w:r w:rsidRPr="0096796C">
        <w:t>Detalle el tipo de inversores y promotores y las características generales de los proyectos previstos</w:t>
      </w:r>
      <w:r w:rsidR="00E70419">
        <w:t xml:space="preserve"> (siempre y cuando esta información no haya sido aportada con anterioridad a la CNMV)</w:t>
      </w:r>
      <w:r w:rsidRPr="0096796C">
        <w:t xml:space="preserve">: </w:t>
      </w:r>
    </w:p>
    <w:tbl>
      <w:tblPr>
        <w:tblW w:w="85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96796C" w:rsidRPr="0096796C" w:rsidTr="008A28CB">
        <w:trPr>
          <w:trHeight w:val="849"/>
        </w:trPr>
        <w:tc>
          <w:tcPr>
            <w:tcW w:w="5000" w:type="pct"/>
            <w:tcMar>
              <w:top w:w="57" w:type="dxa"/>
              <w:bottom w:w="57" w:type="dxa"/>
            </w:tcMar>
          </w:tcPr>
          <w:p w:rsidR="0096796C" w:rsidRPr="0096796C" w:rsidRDefault="0096796C" w:rsidP="0096796C">
            <w:pPr>
              <w:tabs>
                <w:tab w:val="left" w:pos="2482"/>
              </w:tabs>
              <w:spacing w:after="0" w:line="240" w:lineRule="auto"/>
              <w:jc w:val="left"/>
              <w:rPr>
                <w:rFonts w:ascii="Arial" w:eastAsia="Times New Roman" w:hAnsi="Arial" w:cs="Arial"/>
                <w:color w:val="FF0000"/>
                <w:sz w:val="20"/>
                <w:szCs w:val="18"/>
                <w:lang w:eastAsia="es-ES"/>
              </w:rPr>
            </w:pPr>
          </w:p>
        </w:tc>
      </w:tr>
    </w:tbl>
    <w:tbl>
      <w:tblPr>
        <w:tblStyle w:val="Tablaconcuadrcula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438"/>
      </w:tblGrid>
      <w:tr w:rsidR="0096796C" w:rsidRPr="0096796C" w:rsidTr="0096796C">
        <w:trPr>
          <w:cantSplit/>
        </w:trPr>
        <w:tc>
          <w:tcPr>
            <w:tcW w:w="1134" w:type="dxa"/>
            <w:vAlign w:val="top"/>
          </w:tcPr>
          <w:p w:rsidR="0096796C" w:rsidRPr="0096796C" w:rsidRDefault="000B3448" w:rsidP="0096796C">
            <w:pPr>
              <w:keepLines/>
              <w:spacing w:after="0"/>
              <w:rPr>
                <w:rFonts w:cs="Arial"/>
                <w:sz w:val="22"/>
                <w:szCs w:val="22"/>
              </w:rPr>
            </w:pPr>
            <w:r w:rsidRPr="0096796C">
              <w:rPr>
                <w:rFonts w:cs="Arial"/>
                <w:bCs/>
                <w:sz w:val="36"/>
                <w:szCs w:val="24"/>
              </w:rPr>
              <w:lastRenderedPageBreak/>
              <w:t>□</w:t>
            </w:r>
          </w:p>
        </w:tc>
        <w:tc>
          <w:tcPr>
            <w:tcW w:w="7438" w:type="dxa"/>
          </w:tcPr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sz w:val="22"/>
              </w:rPr>
            </w:pPr>
            <w:r w:rsidRPr="0096796C">
              <w:rPr>
                <w:rFonts w:cs="Arial"/>
                <w:sz w:val="22"/>
              </w:rPr>
              <w:t>Se acompaña declaración de cumplimiento del</w:t>
            </w:r>
            <w:r w:rsidRPr="0096796C">
              <w:rPr>
                <w:rFonts w:cs="Arial"/>
                <w:b/>
                <w:sz w:val="22"/>
                <w:szCs w:val="22"/>
              </w:rPr>
              <w:t xml:space="preserve"> </w:t>
            </w:r>
            <w:hyperlink r:id="rId35" w:history="1">
              <w:r w:rsidRPr="00650844">
                <w:rPr>
                  <w:rStyle w:val="Hipervnculo"/>
                  <w:rFonts w:eastAsiaTheme="majorEastAsia"/>
                  <w:sz w:val="22"/>
                  <w:szCs w:val="22"/>
                </w:rPr>
                <w:t>artículo 20</w:t>
              </w:r>
            </w:hyperlink>
            <w:r w:rsidRPr="0096796C">
              <w:rPr>
                <w:rFonts w:eastAsiaTheme="majorEastAsia"/>
                <w:i/>
                <w:sz w:val="28"/>
                <w:szCs w:val="28"/>
              </w:rPr>
              <w:t xml:space="preserve">, </w:t>
            </w:r>
            <w:r w:rsidRPr="0096796C">
              <w:rPr>
                <w:rFonts w:cs="Arial"/>
                <w:sz w:val="22"/>
              </w:rPr>
              <w:t>que se presentará para la inscripción de la entidad, como ANEXO II.</w:t>
            </w:r>
          </w:p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96796C" w:rsidRPr="00650844" w:rsidRDefault="0096796C" w:rsidP="0096796C">
      <w:pPr>
        <w:numPr>
          <w:ilvl w:val="0"/>
          <w:numId w:val="8"/>
        </w:numPr>
        <w:spacing w:before="120" w:line="240" w:lineRule="auto"/>
        <w:ind w:right="57"/>
        <w:rPr>
          <w:rFonts w:eastAsia="Times New Roman" w:cs="Calibri"/>
          <w:b/>
          <w:color w:val="333333"/>
          <w:shd w:val="clear" w:color="auto" w:fill="FFFFFF"/>
          <w:lang w:eastAsia="es-ES"/>
        </w:rPr>
      </w:pPr>
      <w:r w:rsidRPr="0096796C">
        <w:rPr>
          <w:rFonts w:eastAsia="Times New Roman" w:cs="Calibri"/>
          <w:b/>
          <w:lang w:eastAsia="es-ES"/>
        </w:rPr>
        <w:t xml:space="preserve">Colocación sin base a un compromiso firme, como dispone el </w:t>
      </w:r>
      <w:hyperlink r:id="rId36" w:history="1">
        <w:r w:rsidRPr="00342E72">
          <w:rPr>
            <w:rStyle w:val="Hipervnculo"/>
            <w:rFonts w:eastAsia="Times New Roman" w:cs="Calibri"/>
            <w:b/>
            <w:lang w:eastAsia="es-ES"/>
          </w:rPr>
          <w:t>punto 7 de la Sección A del Anexo I de la Directiva 2014/65/UE</w:t>
        </w:r>
      </w:hyperlink>
      <w:r w:rsidRPr="0096796C">
        <w:rPr>
          <w:rFonts w:eastAsia="Times New Roman" w:cs="Calibri"/>
          <w:b/>
          <w:lang w:eastAsia="es-ES"/>
        </w:rPr>
        <w:t xml:space="preserve">, de valores negociables y de instrumentos emitidos por promotores de proyectos o por una entidad instrumental y la recepción y transmisión de órdenes de clientes, como dispone el punto 1 de dicha sección, en relación con esos valores negociables e instrumentos admitidos para la financiación participativa </w:t>
      </w:r>
      <w:r w:rsidRPr="00650844">
        <w:rPr>
          <w:rFonts w:eastAsiaTheme="majorEastAsia" w:cs="Times New Roman"/>
          <w:i/>
          <w:color w:val="AD2144" w:themeColor="accent1"/>
          <w:lang w:eastAsia="es-ES"/>
        </w:rPr>
        <w:t>(</w:t>
      </w:r>
      <w:hyperlink r:id="rId37" w:history="1">
        <w:r w:rsidRPr="00650844">
          <w:rPr>
            <w:rStyle w:val="Hipervnculo"/>
            <w:rFonts w:eastAsiaTheme="majorEastAsia" w:cs="Times New Roman"/>
            <w:lang w:eastAsia="es-ES"/>
          </w:rPr>
          <w:t>artículo 2.1 a) ii)</w:t>
        </w:r>
      </w:hyperlink>
      <w:r w:rsidRPr="00650844">
        <w:rPr>
          <w:rFonts w:eastAsiaTheme="majorEastAsia" w:cs="Times New Roman"/>
          <w:i/>
          <w:color w:val="AD2144" w:themeColor="accent1"/>
          <w:lang w:eastAsia="es-ES"/>
        </w:rPr>
        <w:t>)</w:t>
      </w:r>
    </w:p>
    <w:p w:rsidR="0096796C" w:rsidRPr="0096796C" w:rsidRDefault="0096796C" w:rsidP="0096796C">
      <w:pPr>
        <w:keepNext/>
        <w:keepLines/>
        <w:tabs>
          <w:tab w:val="center" w:pos="1800"/>
          <w:tab w:val="left" w:pos="2160"/>
          <w:tab w:val="left" w:pos="2700"/>
        </w:tabs>
        <w:spacing w:before="120" w:after="0" w:line="240" w:lineRule="auto"/>
        <w:ind w:left="1077"/>
        <w:rPr>
          <w:rFonts w:eastAsia="Times New Roman" w:cs="Calibri"/>
          <w:b/>
          <w:bCs/>
          <w:lang w:eastAsia="es-ES"/>
        </w:rPr>
      </w:pPr>
      <w:r w:rsidRPr="000B3448">
        <w:rPr>
          <w:rFonts w:eastAsia="Times New Roman" w:cs="Calibri"/>
          <w:bCs/>
          <w:sz w:val="20"/>
          <w:szCs w:val="20"/>
          <w:lang w:eastAsia="es-ES"/>
        </w:rPr>
        <w:t>NO</w:t>
      </w:r>
      <w:r w:rsidRPr="0096796C">
        <w:rPr>
          <w:rFonts w:eastAsia="Times New Roman" w:cs="Calibri"/>
          <w:b/>
          <w:bCs/>
          <w:lang w:eastAsia="es-ES"/>
        </w:rPr>
        <w:tab/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spacing w:before="20" w:line="240" w:lineRule="exact"/>
        <w:ind w:left="2700" w:hanging="2700"/>
        <w:rPr>
          <w:rFonts w:cs="Calibri"/>
          <w:b/>
          <w:bCs/>
        </w:rPr>
      </w:pPr>
      <w:r w:rsidRPr="0096796C">
        <w:rPr>
          <w:rFonts w:cs="Calibri"/>
        </w:rPr>
        <w:t xml:space="preserve">                       </w:t>
      </w:r>
      <w:r w:rsidRPr="000B3448">
        <w:rPr>
          <w:rFonts w:cs="Calibri"/>
          <w:sz w:val="20"/>
          <w:szCs w:val="20"/>
        </w:rPr>
        <w:t>SI</w:t>
      </w:r>
      <w:r w:rsidRPr="0096796C">
        <w:rPr>
          <w:rFonts w:cs="Calibri"/>
          <w:b/>
          <w:bCs/>
        </w:rPr>
        <w:tab/>
        <w:t>□</w:t>
      </w:r>
      <w:r w:rsidRPr="0096796C">
        <w:rPr>
          <w:rFonts w:cs="Calibri"/>
          <w:b/>
          <w:bCs/>
        </w:rPr>
        <w:tab/>
      </w:r>
      <w:r w:rsidR="000B3448"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cs="Calibri"/>
          <w:b/>
          <w:bCs/>
          <w:color w:val="FF9900"/>
        </w:rPr>
        <w:tab/>
      </w:r>
      <w:r w:rsidRPr="0096796C">
        <w:rPr>
          <w:rFonts w:cs="Calibri"/>
        </w:rPr>
        <w:t>Detalle el tipo de inversores y promotores y las características generales de los proyectos previstos</w:t>
      </w:r>
      <w:r w:rsidR="00E70419">
        <w:rPr>
          <w:rFonts w:cs="Calibri"/>
        </w:rPr>
        <w:t xml:space="preserve"> </w:t>
      </w:r>
      <w:r w:rsidR="00E70419" w:rsidRPr="00E70419">
        <w:rPr>
          <w:rFonts w:cs="Calibri"/>
        </w:rPr>
        <w:t>(siempre y cuando esta información no haya sido aportada con anterioridad a la CNMV</w:t>
      </w:r>
      <w:r w:rsidR="00E70419">
        <w:rPr>
          <w:rFonts w:cs="Calibri"/>
        </w:rPr>
        <w:t>)</w:t>
      </w:r>
      <w:r w:rsidRPr="0096796C">
        <w:rPr>
          <w:rFonts w:cs="Calibri"/>
        </w:rPr>
        <w:t xml:space="preserve">: </w:t>
      </w:r>
    </w:p>
    <w:tbl>
      <w:tblPr>
        <w:tblW w:w="8507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647"/>
      </w:tblGrid>
      <w:tr w:rsidR="005947BD" w:rsidRPr="009762ED" w:rsidTr="000B3448">
        <w:trPr>
          <w:trHeight w:val="1980"/>
        </w:trPr>
        <w:tc>
          <w:tcPr>
            <w:tcW w:w="5000" w:type="pct"/>
            <w:gridSpan w:val="2"/>
          </w:tcPr>
          <w:p w:rsidR="005947BD" w:rsidRPr="005F3ED5" w:rsidRDefault="005947BD" w:rsidP="005947BD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96796C" w:rsidRPr="0096796C" w:rsidTr="005947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57" w:type="dxa"/>
          </w:tblCellMar>
        </w:tblPrEx>
        <w:trPr>
          <w:gridAfter w:val="1"/>
          <w:wAfter w:w="380" w:type="pct"/>
        </w:trPr>
        <w:tc>
          <w:tcPr>
            <w:tcW w:w="4620" w:type="pct"/>
          </w:tcPr>
          <w:p w:rsidR="00E70419" w:rsidRPr="004920DA" w:rsidRDefault="00E70419" w:rsidP="004920DA">
            <w:pPr>
              <w:spacing w:line="240" w:lineRule="auto"/>
              <w:ind w:left="360" w:rightChars="419" w:right="922"/>
              <w:rPr>
                <w:rFonts w:eastAsia="Times New Roman" w:cs="Calibri"/>
                <w:b/>
                <w:lang w:val="es-ES_tradnl" w:eastAsia="es-ES"/>
              </w:rPr>
            </w:pPr>
          </w:p>
          <w:p w:rsidR="0096796C" w:rsidRPr="0096796C" w:rsidRDefault="0096796C" w:rsidP="0096796C">
            <w:pPr>
              <w:numPr>
                <w:ilvl w:val="0"/>
                <w:numId w:val="8"/>
              </w:numPr>
              <w:spacing w:line="240" w:lineRule="auto"/>
              <w:ind w:rightChars="419" w:right="922"/>
              <w:rPr>
                <w:rFonts w:eastAsia="Times New Roman" w:cs="Calibri"/>
                <w:b/>
                <w:lang w:val="es-ES_tradnl" w:eastAsia="es-ES"/>
              </w:rPr>
            </w:pPr>
            <w:r w:rsidRPr="0096796C">
              <w:rPr>
                <w:rFonts w:eastAsia="Times New Roman" w:cs="Calibri"/>
                <w:b/>
                <w:bCs/>
                <w:lang w:val="es-ES_tradnl" w:eastAsia="es-ES"/>
              </w:rPr>
              <w:t>Gestión individualizada de carteras de préstamos</w:t>
            </w:r>
            <w:r w:rsidRPr="00650844">
              <w:rPr>
                <w:rFonts w:eastAsia="Times New Roman" w:cs="Calibri"/>
                <w:b/>
                <w:bCs/>
                <w:lang w:val="es-ES_tradnl" w:eastAsia="es-ES"/>
              </w:rPr>
              <w:t xml:space="preserve">. </w:t>
            </w:r>
            <w:r w:rsidRPr="00650844">
              <w:rPr>
                <w:rFonts w:eastAsiaTheme="majorEastAsia" w:cs="Calibri"/>
                <w:i/>
                <w:color w:val="AD2144" w:themeColor="accent1"/>
                <w:lang w:eastAsia="es-ES"/>
              </w:rPr>
              <w:t>(</w:t>
            </w:r>
            <w:hyperlink r:id="rId38" w:history="1">
              <w:r w:rsidRPr="00650844">
                <w:rPr>
                  <w:rStyle w:val="Hipervnculo"/>
                  <w:rFonts w:eastAsiaTheme="majorEastAsia" w:cs="Calibri"/>
                  <w:lang w:eastAsia="es-ES"/>
                </w:rPr>
                <w:t xml:space="preserve">artículo 6.1 a </w:t>
              </w:r>
              <w:r w:rsidR="000B3448">
                <w:rPr>
                  <w:rStyle w:val="Hipervnculo"/>
                  <w:rFonts w:eastAsiaTheme="majorEastAsia" w:cs="Calibri"/>
                  <w:lang w:eastAsia="es-ES"/>
                </w:rPr>
                <w:t>6.</w:t>
              </w:r>
              <w:r w:rsidRPr="00650844">
                <w:rPr>
                  <w:rStyle w:val="Hipervnculo"/>
                  <w:rFonts w:eastAsiaTheme="majorEastAsia" w:cs="Calibri"/>
                  <w:lang w:eastAsia="es-ES"/>
                </w:rPr>
                <w:t>4</w:t>
              </w:r>
            </w:hyperlink>
            <w:r w:rsidRPr="00650844">
              <w:rPr>
                <w:rFonts w:eastAsiaTheme="majorEastAsia" w:cs="Calibri"/>
                <w:i/>
                <w:color w:val="AD2144" w:themeColor="accent1"/>
                <w:lang w:eastAsia="es-ES"/>
              </w:rPr>
              <w:t>)</w:t>
            </w:r>
          </w:p>
        </w:tc>
      </w:tr>
    </w:tbl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ind w:left="1077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NO</w:t>
      </w:r>
      <w:r w:rsidRPr="0096796C">
        <w:rPr>
          <w:rFonts w:cs="Calibri"/>
          <w:b/>
          <w:bCs/>
        </w:rPr>
        <w:tab/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SI</w:t>
      </w:r>
      <w:r w:rsidRPr="0096796C">
        <w:rPr>
          <w:rFonts w:cs="Calibri"/>
          <w:b/>
          <w:bCs/>
        </w:rPr>
        <w:tab/>
        <w:t>□</w:t>
      </w:r>
      <w:r w:rsidRPr="0096796C">
        <w:rPr>
          <w:rFonts w:cs="Calibri"/>
          <w:b/>
          <w:bCs/>
        </w:rPr>
        <w:tab/>
      </w:r>
      <w:r w:rsidR="000B3448"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cs="Calibri"/>
          <w:b/>
          <w:bCs/>
          <w:color w:val="FF9900"/>
        </w:rPr>
        <w:tab/>
      </w:r>
      <w:r w:rsidRPr="0096796C">
        <w:rPr>
          <w:rFonts w:cs="Calibri"/>
        </w:rPr>
        <w:t>Detalle el tipo de inversores</w:t>
      </w:r>
      <w:r w:rsidR="00454961">
        <w:rPr>
          <w:rFonts w:cs="Calibri"/>
        </w:rPr>
        <w:t xml:space="preserve"> y </w:t>
      </w:r>
      <w:r w:rsidRPr="0096796C">
        <w:rPr>
          <w:rFonts w:cs="Calibri"/>
        </w:rPr>
        <w:t xml:space="preserve">descripción del tipo de mandatos que podrá recibir de sus clientes: </w:t>
      </w:r>
    </w:p>
    <w:tbl>
      <w:tblPr>
        <w:tblW w:w="849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7"/>
      </w:tblGrid>
      <w:tr w:rsidR="0096796C" w:rsidRPr="009762ED" w:rsidTr="00650844">
        <w:trPr>
          <w:trHeight w:val="1263"/>
        </w:trPr>
        <w:tc>
          <w:tcPr>
            <w:tcW w:w="5000" w:type="pct"/>
          </w:tcPr>
          <w:p w:rsidR="0096796C" w:rsidRPr="005F3ED5" w:rsidRDefault="0096796C" w:rsidP="0096796C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438"/>
      </w:tblGrid>
      <w:tr w:rsidR="0096796C" w:rsidRPr="0096796C" w:rsidTr="0096796C">
        <w:trPr>
          <w:cantSplit/>
        </w:trPr>
        <w:tc>
          <w:tcPr>
            <w:tcW w:w="1134" w:type="dxa"/>
            <w:vAlign w:val="top"/>
          </w:tcPr>
          <w:p w:rsidR="0096796C" w:rsidRPr="0096796C" w:rsidRDefault="000B3448" w:rsidP="0096796C">
            <w:pPr>
              <w:keepLines/>
              <w:spacing w:after="0"/>
              <w:rPr>
                <w:rFonts w:cs="Arial"/>
                <w:sz w:val="22"/>
                <w:szCs w:val="22"/>
              </w:rPr>
            </w:pPr>
            <w:r w:rsidRPr="0096796C">
              <w:rPr>
                <w:rFonts w:cs="Arial"/>
                <w:bCs/>
                <w:sz w:val="36"/>
                <w:szCs w:val="24"/>
              </w:rPr>
              <w:t>□</w:t>
            </w:r>
          </w:p>
        </w:tc>
        <w:tc>
          <w:tcPr>
            <w:tcW w:w="7438" w:type="dxa"/>
          </w:tcPr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sz w:val="22"/>
              </w:rPr>
            </w:pPr>
            <w:r w:rsidRPr="0096796C">
              <w:rPr>
                <w:rFonts w:cs="Arial"/>
                <w:sz w:val="22"/>
              </w:rPr>
              <w:t xml:space="preserve">Se acompaña declaración de cumplimiento </w:t>
            </w:r>
            <w:r w:rsidRPr="0096796C">
              <w:rPr>
                <w:rFonts w:cs="Arial"/>
                <w:i/>
                <w:sz w:val="22"/>
              </w:rPr>
              <w:t>del</w:t>
            </w:r>
            <w:r w:rsidRPr="0096796C">
              <w:rPr>
                <w:rFonts w:cs="Arial"/>
                <w:sz w:val="22"/>
              </w:rPr>
              <w:t xml:space="preserve"> </w:t>
            </w:r>
            <w:hyperlink r:id="rId39" w:history="1">
              <w:r w:rsidRPr="00B36936">
                <w:rPr>
                  <w:rStyle w:val="Hipervnculo"/>
                  <w:rFonts w:eastAsiaTheme="majorEastAsia"/>
                  <w:sz w:val="24"/>
                  <w:szCs w:val="24"/>
                </w:rPr>
                <w:t xml:space="preserve">artículo 6.1 a </w:t>
              </w:r>
              <w:r w:rsidR="000B3448">
                <w:rPr>
                  <w:rStyle w:val="Hipervnculo"/>
                  <w:rFonts w:eastAsiaTheme="majorEastAsia"/>
                  <w:sz w:val="24"/>
                  <w:szCs w:val="24"/>
                </w:rPr>
                <w:t>6.</w:t>
              </w:r>
              <w:r w:rsidRPr="00B36936">
                <w:rPr>
                  <w:rStyle w:val="Hipervnculo"/>
                  <w:rFonts w:eastAsiaTheme="majorEastAsia"/>
                  <w:sz w:val="24"/>
                  <w:szCs w:val="24"/>
                </w:rPr>
                <w:t>4</w:t>
              </w:r>
            </w:hyperlink>
            <w:r w:rsidRPr="0096796C">
              <w:rPr>
                <w:rFonts w:eastAsiaTheme="majorEastAsia"/>
                <w:i/>
                <w:color w:val="AD2144" w:themeColor="accent1"/>
                <w:sz w:val="24"/>
                <w:szCs w:val="24"/>
              </w:rPr>
              <w:t>,</w:t>
            </w:r>
            <w:r w:rsidRPr="0096796C">
              <w:rPr>
                <w:rFonts w:eastAsiaTheme="majorEastAsia" w:cs="Calibri"/>
                <w:i/>
                <w:sz w:val="28"/>
                <w:szCs w:val="28"/>
              </w:rPr>
              <w:t xml:space="preserve"> </w:t>
            </w:r>
            <w:r w:rsidRPr="0096796C">
              <w:rPr>
                <w:rFonts w:cs="Arial"/>
                <w:sz w:val="22"/>
              </w:rPr>
              <w:t>que se presentará para la inscripción de la entidad, como ANEXO II.</w:t>
            </w:r>
          </w:p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E70419" w:rsidRPr="00650844" w:rsidRDefault="00E70419" w:rsidP="00E70419">
      <w:pPr>
        <w:numPr>
          <w:ilvl w:val="0"/>
          <w:numId w:val="8"/>
        </w:numPr>
        <w:spacing w:line="240" w:lineRule="auto"/>
        <w:ind w:right="-1"/>
        <w:rPr>
          <w:rFonts w:eastAsia="Times New Roman" w:cs="Calibri"/>
          <w:b/>
          <w:lang w:val="es-ES_tradnl" w:eastAsia="es-ES"/>
        </w:rPr>
      </w:pPr>
      <w:r w:rsidRPr="0096796C">
        <w:rPr>
          <w:rFonts w:eastAsia="Times New Roman" w:cs="Calibri"/>
          <w:b/>
          <w:bCs/>
          <w:lang w:val="es-ES_tradnl" w:eastAsia="es-ES"/>
        </w:rPr>
        <w:t xml:space="preserve">Establecimiento y gestión de un fondo de contingencia para la gestión de </w:t>
      </w:r>
      <w:r>
        <w:rPr>
          <w:rFonts w:eastAsia="Times New Roman" w:cs="Calibri"/>
          <w:b/>
          <w:bCs/>
          <w:lang w:val="es-ES_tradnl" w:eastAsia="es-ES"/>
        </w:rPr>
        <w:t>c</w:t>
      </w:r>
      <w:r w:rsidRPr="0096796C">
        <w:rPr>
          <w:rFonts w:eastAsia="Times New Roman" w:cs="Calibri"/>
          <w:b/>
          <w:bCs/>
          <w:lang w:val="es-ES_tradnl" w:eastAsia="es-ES"/>
        </w:rPr>
        <w:t xml:space="preserve">arteras de </w:t>
      </w:r>
      <w:r w:rsidRPr="00650844">
        <w:rPr>
          <w:rFonts w:eastAsia="Times New Roman" w:cs="Calibri"/>
          <w:b/>
          <w:bCs/>
          <w:lang w:val="es-ES_tradnl" w:eastAsia="es-ES"/>
        </w:rPr>
        <w:t xml:space="preserve">préstamos  </w:t>
      </w:r>
      <w:r w:rsidRPr="00650844">
        <w:rPr>
          <w:rFonts w:eastAsiaTheme="majorEastAsia" w:cs="Calibri"/>
          <w:i/>
          <w:color w:val="AD2144" w:themeColor="accent1"/>
          <w:lang w:val="es-ES_tradnl" w:eastAsia="es-ES"/>
        </w:rPr>
        <w:t>(</w:t>
      </w:r>
      <w:hyperlink r:id="rId40" w:history="1">
        <w:r w:rsidRPr="00650844">
          <w:rPr>
            <w:rStyle w:val="Hipervnculo"/>
            <w:rFonts w:eastAsiaTheme="majorEastAsia" w:cs="Calibri"/>
            <w:lang w:val="es-ES_tradnl" w:eastAsia="es-ES"/>
          </w:rPr>
          <w:t xml:space="preserve">artículo 6.5 y </w:t>
        </w:r>
        <w:r w:rsidR="000B3448">
          <w:rPr>
            <w:rStyle w:val="Hipervnculo"/>
            <w:rFonts w:eastAsiaTheme="majorEastAsia" w:cs="Calibri"/>
            <w:lang w:val="es-ES_tradnl" w:eastAsia="es-ES"/>
          </w:rPr>
          <w:t>6.</w:t>
        </w:r>
        <w:r w:rsidRPr="00650844">
          <w:rPr>
            <w:rStyle w:val="Hipervnculo"/>
            <w:rFonts w:eastAsiaTheme="majorEastAsia" w:cs="Calibri"/>
            <w:lang w:val="es-ES_tradnl" w:eastAsia="es-ES"/>
          </w:rPr>
          <w:t>6</w:t>
        </w:r>
      </w:hyperlink>
      <w:r w:rsidRPr="00650844">
        <w:rPr>
          <w:rFonts w:eastAsiaTheme="majorEastAsia" w:cs="Calibri"/>
          <w:i/>
          <w:color w:val="AD2144" w:themeColor="accent1"/>
          <w:lang w:val="es-ES_tradnl" w:eastAsia="es-ES"/>
        </w:rPr>
        <w:t>).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ind w:left="1077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NO</w:t>
      </w:r>
      <w:r w:rsidRPr="0096796C">
        <w:rPr>
          <w:rFonts w:cs="Calibri"/>
          <w:b/>
          <w:bCs/>
        </w:rPr>
        <w:tab/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SI</w:t>
      </w:r>
      <w:r w:rsidRPr="0096796C">
        <w:rPr>
          <w:rFonts w:cs="Calibri"/>
          <w:b/>
          <w:bCs/>
        </w:rPr>
        <w:tab/>
        <w:t>□</w:t>
      </w:r>
      <w:r w:rsidRPr="0096796C">
        <w:rPr>
          <w:rFonts w:cs="Calibri"/>
          <w:b/>
          <w:bCs/>
        </w:rPr>
        <w:tab/>
      </w:r>
      <w:r w:rsidR="000B3448"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cs="Calibri"/>
          <w:b/>
          <w:bCs/>
          <w:color w:val="FF9900"/>
        </w:rPr>
        <w:tab/>
      </w:r>
      <w:r w:rsidRPr="0096796C">
        <w:rPr>
          <w:rFonts w:cs="Calibri"/>
        </w:rPr>
        <w:t xml:space="preserve">Describa las características generales del fondo a gestionar: </w:t>
      </w:r>
    </w:p>
    <w:tbl>
      <w:tblPr>
        <w:tblW w:w="849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7"/>
      </w:tblGrid>
      <w:tr w:rsidR="0096796C" w:rsidRPr="0096796C" w:rsidTr="00650844">
        <w:trPr>
          <w:trHeight w:val="1324"/>
        </w:trPr>
        <w:tc>
          <w:tcPr>
            <w:tcW w:w="5000" w:type="pct"/>
            <w:tcMar>
              <w:top w:w="57" w:type="dxa"/>
              <w:bottom w:w="57" w:type="dxa"/>
            </w:tcMar>
          </w:tcPr>
          <w:p w:rsidR="0096796C" w:rsidRPr="0096796C" w:rsidRDefault="0096796C" w:rsidP="0068290E">
            <w:pPr>
              <w:tabs>
                <w:tab w:val="left" w:pos="2482"/>
              </w:tabs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ES"/>
              </w:rPr>
            </w:pPr>
          </w:p>
        </w:tc>
      </w:tr>
    </w:tbl>
    <w:tbl>
      <w:tblPr>
        <w:tblStyle w:val="Tablaconcuadrcula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438"/>
      </w:tblGrid>
      <w:tr w:rsidR="0096796C" w:rsidRPr="0096796C" w:rsidTr="0096796C">
        <w:trPr>
          <w:cantSplit/>
        </w:trPr>
        <w:tc>
          <w:tcPr>
            <w:tcW w:w="1134" w:type="dxa"/>
            <w:vAlign w:val="top"/>
          </w:tcPr>
          <w:p w:rsidR="0096796C" w:rsidRPr="0096796C" w:rsidRDefault="0096796C" w:rsidP="0096796C">
            <w:pPr>
              <w:keepLines/>
              <w:spacing w:after="0"/>
              <w:rPr>
                <w:rFonts w:cs="Arial"/>
              </w:rPr>
            </w:pPr>
            <w:r w:rsidRPr="0096796C">
              <w:rPr>
                <w:rFonts w:cs="Arial"/>
                <w:bCs/>
                <w:sz w:val="36"/>
                <w:szCs w:val="24"/>
              </w:rPr>
              <w:t>□</w:t>
            </w:r>
          </w:p>
        </w:tc>
        <w:tc>
          <w:tcPr>
            <w:tcW w:w="7438" w:type="dxa"/>
          </w:tcPr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sz w:val="22"/>
              </w:rPr>
            </w:pPr>
            <w:r w:rsidRPr="0096796C">
              <w:rPr>
                <w:rFonts w:cs="Arial"/>
                <w:sz w:val="22"/>
              </w:rPr>
              <w:t>Se acompaña declaración de cumplimiento</w:t>
            </w:r>
            <w:r w:rsidRPr="0096796C">
              <w:rPr>
                <w:rFonts w:cs="Arial"/>
                <w:i/>
                <w:sz w:val="22"/>
              </w:rPr>
              <w:t xml:space="preserve"> del</w:t>
            </w:r>
            <w:r w:rsidRPr="0096796C">
              <w:rPr>
                <w:rFonts w:cs="Arial"/>
                <w:b/>
                <w:sz w:val="22"/>
              </w:rPr>
              <w:t xml:space="preserve"> </w:t>
            </w:r>
            <w:hyperlink r:id="rId41" w:history="1">
              <w:r w:rsidRPr="00B36936">
                <w:rPr>
                  <w:rStyle w:val="Hipervnculo"/>
                  <w:rFonts w:eastAsiaTheme="majorEastAsia"/>
                  <w:sz w:val="24"/>
                  <w:szCs w:val="24"/>
                </w:rPr>
                <w:t xml:space="preserve">artículo 6.5 y </w:t>
              </w:r>
              <w:r w:rsidR="000B3448">
                <w:rPr>
                  <w:rStyle w:val="Hipervnculo"/>
                  <w:rFonts w:eastAsiaTheme="majorEastAsia"/>
                  <w:sz w:val="24"/>
                  <w:szCs w:val="24"/>
                </w:rPr>
                <w:t>6.</w:t>
              </w:r>
              <w:r w:rsidRPr="00B36936">
                <w:rPr>
                  <w:rStyle w:val="Hipervnculo"/>
                  <w:rFonts w:eastAsiaTheme="majorEastAsia"/>
                  <w:sz w:val="24"/>
                  <w:szCs w:val="24"/>
                </w:rPr>
                <w:t>6</w:t>
              </w:r>
            </w:hyperlink>
            <w:r w:rsidRPr="0096796C">
              <w:rPr>
                <w:rFonts w:eastAsiaTheme="majorEastAsia" w:cs="Calibri"/>
                <w:i/>
                <w:sz w:val="28"/>
                <w:szCs w:val="28"/>
              </w:rPr>
              <w:t xml:space="preserve">, </w:t>
            </w:r>
            <w:r w:rsidRPr="0096796C">
              <w:rPr>
                <w:rFonts w:cs="Arial"/>
                <w:sz w:val="22"/>
              </w:rPr>
              <w:t>que se presentará para la inscripción de la entidad, como ANEXO II.</w:t>
            </w:r>
          </w:p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b/>
                <w:sz w:val="22"/>
              </w:rPr>
            </w:pPr>
          </w:p>
        </w:tc>
      </w:tr>
    </w:tbl>
    <w:p w:rsidR="00E70419" w:rsidRPr="0096796C" w:rsidRDefault="00E70419" w:rsidP="00E70419">
      <w:pPr>
        <w:numPr>
          <w:ilvl w:val="0"/>
          <w:numId w:val="8"/>
        </w:numPr>
        <w:spacing w:line="240" w:lineRule="auto"/>
        <w:ind w:right="-1"/>
        <w:rPr>
          <w:rFonts w:eastAsia="Times New Roman" w:cs="Calibri"/>
          <w:b/>
          <w:lang w:val="es-ES_tradnl" w:eastAsia="es-ES"/>
        </w:rPr>
      </w:pPr>
      <w:r w:rsidRPr="0096796C">
        <w:rPr>
          <w:rFonts w:eastAsia="Times New Roman" w:cs="Calibri"/>
          <w:b/>
          <w:bCs/>
          <w:lang w:val="es-ES_tradnl" w:eastAsia="es-ES"/>
        </w:rPr>
        <w:lastRenderedPageBreak/>
        <w:t xml:space="preserve">Establecimiento de un tablón de anuncios </w:t>
      </w:r>
      <w:r w:rsidRPr="0096796C">
        <w:rPr>
          <w:rFonts w:eastAsiaTheme="majorEastAsia" w:cs="Calibri"/>
          <w:i/>
          <w:color w:val="AD2144" w:themeColor="accent1"/>
          <w:sz w:val="24"/>
          <w:szCs w:val="24"/>
          <w:lang w:val="es-ES_tradnl" w:eastAsia="es-ES"/>
        </w:rPr>
        <w:t>(</w:t>
      </w:r>
      <w:hyperlink r:id="rId42" w:history="1">
        <w:r w:rsidRPr="00B36936">
          <w:rPr>
            <w:rStyle w:val="Hipervnculo"/>
            <w:rFonts w:eastAsiaTheme="majorEastAsia" w:cs="Calibri"/>
            <w:sz w:val="24"/>
            <w:szCs w:val="24"/>
            <w:lang w:val="es-ES_tradnl" w:eastAsia="es-ES"/>
          </w:rPr>
          <w:t>artículo 25</w:t>
        </w:r>
      </w:hyperlink>
      <w:r w:rsidRPr="0096796C">
        <w:rPr>
          <w:rFonts w:eastAsiaTheme="majorEastAsia" w:cs="Calibri"/>
          <w:i/>
          <w:color w:val="AD2144" w:themeColor="accent1"/>
          <w:sz w:val="24"/>
          <w:szCs w:val="24"/>
          <w:lang w:val="es-ES_tradnl" w:eastAsia="es-ES"/>
        </w:rPr>
        <w:t>).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ind w:left="1077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NO</w:t>
      </w:r>
      <w:r w:rsidRPr="0096796C">
        <w:rPr>
          <w:rFonts w:cs="Calibri"/>
          <w:b/>
          <w:bCs/>
        </w:rPr>
        <w:tab/>
        <w:t>□</w:t>
      </w:r>
    </w:p>
    <w:p w:rsidR="008B1320" w:rsidRDefault="0096796C" w:rsidP="008B1320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Calibri"/>
        </w:rPr>
      </w:pPr>
      <w:r w:rsidRPr="000B3448">
        <w:rPr>
          <w:rFonts w:cs="Calibri"/>
          <w:sz w:val="20"/>
          <w:szCs w:val="20"/>
        </w:rPr>
        <w:t>SI</w:t>
      </w:r>
      <w:r w:rsidRPr="0096796C">
        <w:rPr>
          <w:rFonts w:cs="Calibri"/>
          <w:b/>
          <w:bCs/>
        </w:rPr>
        <w:tab/>
        <w:t>□</w:t>
      </w:r>
      <w:r w:rsidRPr="0096796C">
        <w:rPr>
          <w:rFonts w:cs="Calibri"/>
          <w:b/>
          <w:bCs/>
        </w:rPr>
        <w:tab/>
      </w:r>
      <w:r w:rsidR="000B3448"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cs="Calibri"/>
          <w:b/>
          <w:bCs/>
          <w:color w:val="FF9900"/>
        </w:rPr>
        <w:tab/>
      </w:r>
      <w:r w:rsidRPr="0096796C">
        <w:rPr>
          <w:rFonts w:cs="Calibri"/>
        </w:rPr>
        <w:t>Describa las características generales:</w:t>
      </w:r>
    </w:p>
    <w:tbl>
      <w:tblPr>
        <w:tblW w:w="849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7"/>
      </w:tblGrid>
      <w:tr w:rsidR="008B1320" w:rsidRPr="009762ED" w:rsidTr="000B3448">
        <w:trPr>
          <w:trHeight w:val="1536"/>
        </w:trPr>
        <w:tc>
          <w:tcPr>
            <w:tcW w:w="5000" w:type="pct"/>
          </w:tcPr>
          <w:p w:rsidR="008B1320" w:rsidRPr="005F3ED5" w:rsidRDefault="008B1320" w:rsidP="008B1320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tbl>
      <w:tblPr>
        <w:tblStyle w:val="Tablaconcuadrcula"/>
        <w:tblW w:w="8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438"/>
      </w:tblGrid>
      <w:tr w:rsidR="0096796C" w:rsidRPr="0096796C" w:rsidTr="0096796C">
        <w:trPr>
          <w:cantSplit/>
        </w:trPr>
        <w:tc>
          <w:tcPr>
            <w:tcW w:w="1134" w:type="dxa"/>
            <w:vAlign w:val="top"/>
          </w:tcPr>
          <w:p w:rsidR="004920DA" w:rsidRDefault="004920DA" w:rsidP="0096796C">
            <w:pPr>
              <w:keepLines/>
              <w:spacing w:after="0"/>
              <w:rPr>
                <w:rFonts w:cs="Calibri"/>
                <w:bCs/>
                <w:sz w:val="22"/>
                <w:szCs w:val="22"/>
              </w:rPr>
            </w:pPr>
          </w:p>
          <w:p w:rsidR="004920DA" w:rsidRDefault="004920DA" w:rsidP="0096796C">
            <w:pPr>
              <w:keepLines/>
              <w:spacing w:after="0"/>
              <w:rPr>
                <w:rFonts w:cs="Calibri"/>
                <w:bCs/>
                <w:sz w:val="22"/>
                <w:szCs w:val="22"/>
              </w:rPr>
            </w:pPr>
          </w:p>
          <w:p w:rsidR="004920DA" w:rsidRDefault="004920DA" w:rsidP="0096796C">
            <w:pPr>
              <w:keepLines/>
              <w:spacing w:after="0"/>
              <w:rPr>
                <w:rFonts w:cs="Calibri"/>
                <w:bCs/>
                <w:sz w:val="22"/>
                <w:szCs w:val="22"/>
              </w:rPr>
            </w:pPr>
          </w:p>
          <w:p w:rsidR="004920DA" w:rsidRPr="0096796C" w:rsidRDefault="004920DA" w:rsidP="0096796C">
            <w:pPr>
              <w:keepLines/>
              <w:spacing w:after="0"/>
              <w:rPr>
                <w:rFonts w:cs="Calibri"/>
                <w:sz w:val="22"/>
                <w:szCs w:val="22"/>
              </w:rPr>
            </w:pPr>
          </w:p>
        </w:tc>
        <w:tc>
          <w:tcPr>
            <w:tcW w:w="7438" w:type="dxa"/>
          </w:tcPr>
          <w:p w:rsidR="0096796C" w:rsidRPr="0096796C" w:rsidRDefault="0096796C" w:rsidP="0096796C">
            <w:pPr>
              <w:keepLines/>
              <w:spacing w:before="120" w:after="0"/>
              <w:rPr>
                <w:rFonts w:cs="Arial"/>
                <w:sz w:val="22"/>
              </w:rPr>
            </w:pPr>
            <w:r w:rsidRPr="0096796C">
              <w:rPr>
                <w:rFonts w:cs="Arial"/>
                <w:sz w:val="22"/>
              </w:rPr>
              <w:t xml:space="preserve">Se acompaña declaración de cumplimiento </w:t>
            </w:r>
            <w:r w:rsidRPr="00650844">
              <w:rPr>
                <w:rFonts w:cs="Arial"/>
                <w:i/>
                <w:sz w:val="22"/>
                <w:szCs w:val="22"/>
              </w:rPr>
              <w:t xml:space="preserve">del  </w:t>
            </w:r>
            <w:hyperlink r:id="rId43" w:history="1">
              <w:r w:rsidRPr="00650844">
                <w:rPr>
                  <w:rStyle w:val="Hipervnculo"/>
                  <w:rFonts w:eastAsiaTheme="majorEastAsia"/>
                  <w:sz w:val="22"/>
                  <w:szCs w:val="22"/>
                </w:rPr>
                <w:t>artículo 25</w:t>
              </w:r>
            </w:hyperlink>
            <w:r w:rsidRPr="0096796C">
              <w:rPr>
                <w:rFonts w:eastAsiaTheme="majorEastAsia"/>
                <w:i/>
                <w:color w:val="AD2144" w:themeColor="accent1"/>
                <w:sz w:val="28"/>
                <w:szCs w:val="28"/>
              </w:rPr>
              <w:t xml:space="preserve">, </w:t>
            </w:r>
            <w:r w:rsidRPr="0096796C">
              <w:rPr>
                <w:rFonts w:cs="Arial"/>
                <w:sz w:val="22"/>
              </w:rPr>
              <w:t>que se presentará para la inscripción de la entidad, como ANEXO II.</w:t>
            </w:r>
          </w:p>
          <w:p w:rsidR="0096796C" w:rsidRPr="0096796C" w:rsidRDefault="0096796C" w:rsidP="0096796C">
            <w:pPr>
              <w:keepLines/>
              <w:spacing w:before="120" w:after="0"/>
              <w:rPr>
                <w:rFonts w:cs="Calibri"/>
                <w:b/>
                <w:color w:val="FF0000"/>
                <w:sz w:val="22"/>
                <w:szCs w:val="22"/>
              </w:rPr>
            </w:pPr>
            <w:r w:rsidRPr="0096796C">
              <w:rPr>
                <w:rFonts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E70419" w:rsidRPr="00650844" w:rsidRDefault="00E70419" w:rsidP="00E70419">
      <w:pPr>
        <w:numPr>
          <w:ilvl w:val="0"/>
          <w:numId w:val="8"/>
        </w:numPr>
        <w:spacing w:line="240" w:lineRule="auto"/>
        <w:ind w:right="-1"/>
        <w:rPr>
          <w:rFonts w:eastAsia="Times New Roman" w:cs="Calibri"/>
          <w:b/>
          <w:lang w:val="es-ES_tradnl" w:eastAsia="es-ES"/>
        </w:rPr>
      </w:pPr>
      <w:r w:rsidRPr="0096796C">
        <w:rPr>
          <w:rFonts w:eastAsia="Times New Roman" w:cs="Calibri"/>
          <w:b/>
          <w:bCs/>
          <w:lang w:val="es-ES_tradnl" w:eastAsia="es-ES"/>
        </w:rPr>
        <w:t xml:space="preserve">Determinación del precio o tipo de interés de las ofertas de financiación participativa </w:t>
      </w:r>
      <w:r w:rsidRPr="00650844">
        <w:rPr>
          <w:rFonts w:ascii="Bookman Old Style" w:eastAsiaTheme="majorEastAsia" w:hAnsi="Bookman Old Style" w:cs="Times New Roman"/>
          <w:i/>
          <w:color w:val="AD2144" w:themeColor="accent1"/>
          <w:lang w:val="es-ES_tradnl" w:eastAsia="es-ES"/>
        </w:rPr>
        <w:t>(</w:t>
      </w:r>
      <w:hyperlink r:id="rId44" w:history="1">
        <w:r w:rsidRPr="00650844">
          <w:rPr>
            <w:rStyle w:val="Hipervnculo"/>
            <w:rFonts w:eastAsiaTheme="majorEastAsia" w:cs="Times New Roman"/>
            <w:lang w:val="es-ES_tradnl" w:eastAsia="es-ES"/>
          </w:rPr>
          <w:t>artículo 4.4</w:t>
        </w:r>
      </w:hyperlink>
      <w:r w:rsidRPr="00650844">
        <w:rPr>
          <w:rFonts w:eastAsiaTheme="majorEastAsia" w:cs="Times New Roman"/>
          <w:i/>
          <w:color w:val="AD2144" w:themeColor="accent1"/>
          <w:lang w:val="es-ES_tradnl" w:eastAsia="es-ES"/>
        </w:rPr>
        <w:t>)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ind w:left="1077"/>
        <w:rPr>
          <w:b/>
          <w:bCs/>
        </w:rPr>
      </w:pPr>
      <w:r w:rsidRPr="0096796C">
        <w:rPr>
          <w:rFonts w:cs="Arial"/>
          <w:sz w:val="20"/>
        </w:rPr>
        <w:t>NO</w:t>
      </w:r>
      <w:r w:rsidRPr="0096796C">
        <w:rPr>
          <w:b/>
          <w:bCs/>
        </w:rPr>
        <w:tab/>
      </w:r>
      <w:r w:rsidRPr="0096796C">
        <w:rPr>
          <w:rFonts w:cs="Arial"/>
          <w:b/>
          <w:bCs/>
          <w:sz w:val="36"/>
        </w:rPr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Arial"/>
          <w:b/>
          <w:bCs/>
          <w:sz w:val="18"/>
        </w:rPr>
      </w:pPr>
      <w:r w:rsidRPr="0096796C">
        <w:rPr>
          <w:sz w:val="20"/>
        </w:rPr>
        <w:t>SI</w:t>
      </w:r>
      <w:r w:rsidRPr="0096796C">
        <w:rPr>
          <w:b/>
          <w:bCs/>
        </w:rPr>
        <w:tab/>
      </w:r>
      <w:r w:rsidRPr="0096796C">
        <w:rPr>
          <w:rFonts w:cs="Arial"/>
          <w:b/>
          <w:bCs/>
          <w:sz w:val="36"/>
        </w:rPr>
        <w:t>□</w:t>
      </w:r>
      <w:r w:rsidRPr="0096796C">
        <w:rPr>
          <w:b/>
          <w:bCs/>
          <w:sz w:val="18"/>
        </w:rPr>
        <w:tab/>
      </w:r>
      <w:r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ascii="Wingdings 3" w:hAnsi="Wingdings 3"/>
          <w:b/>
          <w:bCs/>
          <w:color w:val="FF9900"/>
          <w:sz w:val="18"/>
          <w:szCs w:val="18"/>
        </w:rPr>
        <w:tab/>
      </w:r>
      <w:r w:rsidRPr="0096796C">
        <w:t xml:space="preserve">Describa las características generales del método a utilizar: </w:t>
      </w:r>
    </w:p>
    <w:tbl>
      <w:tblPr>
        <w:tblW w:w="8576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70"/>
      </w:tblGrid>
      <w:tr w:rsidR="0096796C" w:rsidRPr="0096796C" w:rsidTr="00650844">
        <w:trPr>
          <w:gridAfter w:val="1"/>
          <w:wAfter w:w="41" w:type="pct"/>
          <w:trHeight w:val="1387"/>
        </w:trPr>
        <w:tc>
          <w:tcPr>
            <w:tcW w:w="4959" w:type="pct"/>
            <w:tcMar>
              <w:top w:w="57" w:type="dxa"/>
              <w:bottom w:w="57" w:type="dxa"/>
            </w:tcMar>
          </w:tcPr>
          <w:p w:rsidR="0096796C" w:rsidRPr="0096796C" w:rsidRDefault="0096796C" w:rsidP="00F04E39">
            <w:pPr>
              <w:tabs>
                <w:tab w:val="left" w:pos="2482"/>
              </w:tabs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ES"/>
              </w:rPr>
            </w:pPr>
          </w:p>
        </w:tc>
      </w:tr>
      <w:tr w:rsidR="0096796C" w:rsidRPr="0096796C" w:rsidTr="009679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57" w:type="dxa"/>
          </w:tblCellMar>
        </w:tblPrEx>
        <w:tc>
          <w:tcPr>
            <w:tcW w:w="5000" w:type="pct"/>
            <w:gridSpan w:val="2"/>
          </w:tcPr>
          <w:tbl>
            <w:tblPr>
              <w:tblStyle w:val="Tablaconcuadrcula"/>
              <w:tblW w:w="81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7438"/>
            </w:tblGrid>
            <w:tr w:rsidR="0096796C" w:rsidRPr="0096796C" w:rsidTr="0096796C">
              <w:trPr>
                <w:cantSplit/>
              </w:trPr>
              <w:tc>
                <w:tcPr>
                  <w:tcW w:w="719" w:type="dxa"/>
                  <w:vAlign w:val="top"/>
                </w:tcPr>
                <w:p w:rsidR="0096796C" w:rsidRPr="0096796C" w:rsidRDefault="0096796C" w:rsidP="0096796C">
                  <w:pPr>
                    <w:keepLines/>
                    <w:spacing w:after="0"/>
                    <w:rPr>
                      <w:rFonts w:cs="Arial"/>
                    </w:rPr>
                  </w:pPr>
                  <w:r w:rsidRPr="0096796C">
                    <w:rPr>
                      <w:rFonts w:cs="Arial"/>
                      <w:bCs/>
                      <w:sz w:val="36"/>
                      <w:szCs w:val="24"/>
                    </w:rPr>
                    <w:t>□</w:t>
                  </w:r>
                </w:p>
              </w:tc>
              <w:tc>
                <w:tcPr>
                  <w:tcW w:w="7438" w:type="dxa"/>
                </w:tcPr>
                <w:p w:rsidR="0096796C" w:rsidRPr="0096796C" w:rsidRDefault="0096796C" w:rsidP="0096796C">
                  <w:pPr>
                    <w:keepLines/>
                    <w:spacing w:before="120" w:after="0"/>
                    <w:rPr>
                      <w:rFonts w:cs="Arial"/>
                      <w:sz w:val="22"/>
                    </w:rPr>
                  </w:pPr>
                  <w:r w:rsidRPr="0096796C">
                    <w:rPr>
                      <w:rFonts w:cs="Arial"/>
                      <w:sz w:val="22"/>
                    </w:rPr>
                    <w:t>Se acompaña declaración de cumplimiento</w:t>
                  </w:r>
                  <w:r w:rsidRPr="0096796C">
                    <w:rPr>
                      <w:rFonts w:cs="Arial"/>
                      <w:i/>
                      <w:sz w:val="22"/>
                    </w:rPr>
                    <w:t xml:space="preserve"> del </w:t>
                  </w:r>
                  <w:hyperlink r:id="rId45" w:history="1">
                    <w:r w:rsidRPr="00B36936">
                      <w:rPr>
                        <w:rStyle w:val="Hipervnculo"/>
                        <w:rFonts w:eastAsiaTheme="majorEastAsia"/>
                        <w:sz w:val="24"/>
                        <w:szCs w:val="24"/>
                        <w:lang w:val="es-ES_tradnl"/>
                      </w:rPr>
                      <w:t>artículo 4.4</w:t>
                    </w:r>
                  </w:hyperlink>
                  <w:r w:rsidRPr="0096796C">
                    <w:rPr>
                      <w:rFonts w:eastAsiaTheme="majorEastAsia" w:cs="Calibri"/>
                      <w:i/>
                      <w:sz w:val="28"/>
                      <w:szCs w:val="28"/>
                    </w:rPr>
                    <w:t xml:space="preserve">, </w:t>
                  </w:r>
                  <w:r w:rsidRPr="0096796C">
                    <w:rPr>
                      <w:rFonts w:cs="Arial"/>
                      <w:sz w:val="22"/>
                    </w:rPr>
                    <w:t>que se presentará para la inscripción de la entidad, como ANEXO II.</w:t>
                  </w:r>
                </w:p>
                <w:p w:rsidR="0096796C" w:rsidRPr="0096796C" w:rsidRDefault="0096796C" w:rsidP="0096796C">
                  <w:pPr>
                    <w:keepLines/>
                    <w:spacing w:before="120" w:after="0"/>
                    <w:rPr>
                      <w:rFonts w:cs="Arial"/>
                      <w:b/>
                      <w:sz w:val="22"/>
                    </w:rPr>
                  </w:pPr>
                </w:p>
              </w:tc>
            </w:tr>
          </w:tbl>
          <w:tbl>
            <w:tblPr>
              <w:tblW w:w="8576" w:type="dxa"/>
              <w:tblInd w:w="68" w:type="dxa"/>
              <w:tblCellMar>
                <w:top w:w="85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76"/>
            </w:tblGrid>
            <w:tr w:rsidR="0096796C" w:rsidRPr="0096796C" w:rsidTr="0096796C">
              <w:tc>
                <w:tcPr>
                  <w:tcW w:w="8576" w:type="dxa"/>
                </w:tcPr>
                <w:p w:rsidR="0096796C" w:rsidRPr="0096796C" w:rsidRDefault="0096796C" w:rsidP="0096796C">
                  <w:pPr>
                    <w:numPr>
                      <w:ilvl w:val="0"/>
                      <w:numId w:val="8"/>
                    </w:numPr>
                    <w:spacing w:line="240" w:lineRule="auto"/>
                    <w:ind w:rightChars="419" w:right="922"/>
                    <w:rPr>
                      <w:rFonts w:eastAsia="Times New Roman" w:cs="Calibri"/>
                      <w:lang w:eastAsia="es-ES"/>
                    </w:rPr>
                  </w:pPr>
                  <w:r w:rsidRPr="0096796C">
                    <w:rPr>
                      <w:rFonts w:eastAsia="Times New Roman" w:cs="Calibri"/>
                      <w:b/>
                      <w:bCs/>
                      <w:lang w:eastAsia="es-ES"/>
                    </w:rPr>
                    <w:t>Determinación de la calificación crediticia</w:t>
                  </w:r>
                  <w:r w:rsidR="000B3448">
                    <w:rPr>
                      <w:rFonts w:eastAsia="Times New Roman" w:cs="Calibri"/>
                      <w:bCs/>
                      <w:lang w:eastAsia="es-ES"/>
                    </w:rPr>
                    <w:t xml:space="preserve"> </w:t>
                  </w:r>
                  <w:r w:rsidRPr="00650844">
                    <w:rPr>
                      <w:rFonts w:eastAsiaTheme="majorEastAsia" w:cs="Calibri"/>
                      <w:i/>
                      <w:color w:val="AD2144" w:themeColor="accent1"/>
                      <w:lang w:val="es-ES_tradnl" w:eastAsia="es-ES"/>
                    </w:rPr>
                    <w:t>(</w:t>
                  </w:r>
                  <w:hyperlink r:id="rId46" w:history="1">
                    <w:r w:rsidRPr="00650844">
                      <w:rPr>
                        <w:rStyle w:val="Hipervnculo"/>
                        <w:rFonts w:eastAsiaTheme="majorEastAsia" w:cs="Calibri"/>
                        <w:lang w:val="es-ES_tradnl" w:eastAsia="es-ES"/>
                      </w:rPr>
                      <w:t>artículo 19.6</w:t>
                    </w:r>
                  </w:hyperlink>
                  <w:r w:rsidRPr="00650844">
                    <w:rPr>
                      <w:rFonts w:eastAsiaTheme="majorEastAsia" w:cs="Calibri"/>
                      <w:i/>
                      <w:color w:val="AD2144" w:themeColor="accent1"/>
                      <w:lang w:val="es-ES_tradnl" w:eastAsia="es-ES"/>
                    </w:rPr>
                    <w:t>)</w:t>
                  </w:r>
                  <w:r w:rsidRPr="0096796C">
                    <w:rPr>
                      <w:rFonts w:eastAsia="Times New Roman" w:cs="Calibri"/>
                      <w:bCs/>
                      <w:lang w:eastAsia="es-ES"/>
                    </w:rPr>
                    <w:t xml:space="preserve"> </w:t>
                  </w:r>
                </w:p>
              </w:tc>
            </w:tr>
          </w:tbl>
          <w:p w:rsidR="0096796C" w:rsidRPr="0096796C" w:rsidRDefault="0096796C" w:rsidP="0096796C">
            <w:pPr>
              <w:keepLines/>
              <w:tabs>
                <w:tab w:val="center" w:pos="1800"/>
                <w:tab w:val="left" w:pos="2160"/>
                <w:tab w:val="left" w:pos="2700"/>
              </w:tabs>
              <w:ind w:left="1077"/>
              <w:rPr>
                <w:rFonts w:cs="Calibri"/>
                <w:bCs/>
              </w:rPr>
            </w:pPr>
            <w:r w:rsidRPr="0096796C">
              <w:rPr>
                <w:rFonts w:cs="Calibri"/>
              </w:rPr>
              <w:t>NO</w:t>
            </w:r>
            <w:r w:rsidRPr="0096796C">
              <w:rPr>
                <w:rFonts w:cs="Calibri"/>
                <w:bCs/>
              </w:rPr>
              <w:tab/>
              <w:t>□</w:t>
            </w:r>
          </w:p>
          <w:p w:rsidR="0096796C" w:rsidRPr="0096796C" w:rsidRDefault="0096796C" w:rsidP="0096796C">
            <w:pPr>
              <w:keepLines/>
              <w:tabs>
                <w:tab w:val="center" w:pos="1800"/>
                <w:tab w:val="left" w:pos="2160"/>
                <w:tab w:val="left" w:pos="2977"/>
                <w:tab w:val="left" w:pos="5245"/>
              </w:tabs>
              <w:spacing w:before="20" w:line="240" w:lineRule="exact"/>
              <w:ind w:left="2700" w:hanging="1623"/>
              <w:rPr>
                <w:rFonts w:cs="Calibri"/>
                <w:bCs/>
              </w:rPr>
            </w:pPr>
            <w:r w:rsidRPr="0096796C">
              <w:rPr>
                <w:rFonts w:cs="Calibri"/>
              </w:rPr>
              <w:t>SI</w:t>
            </w:r>
            <w:r w:rsidRPr="0096796C">
              <w:rPr>
                <w:rFonts w:cs="Calibri"/>
                <w:bCs/>
              </w:rPr>
              <w:tab/>
              <w:t>□</w:t>
            </w:r>
            <w:r w:rsidRPr="0096796C">
              <w:rPr>
                <w:rFonts w:cs="Calibri"/>
                <w:bCs/>
              </w:rPr>
              <w:tab/>
            </w:r>
            <w:r w:rsidR="000B3448" w:rsidRPr="0096796C">
              <w:rPr>
                <w:rFonts w:ascii="Wingdings 3" w:hAnsi="Wingdings 3"/>
                <w:b/>
                <w:bCs/>
                <w:color w:val="808080" w:themeColor="background2" w:themeShade="80"/>
                <w:sz w:val="18"/>
                <w:szCs w:val="18"/>
              </w:rPr>
              <w:t></w:t>
            </w:r>
            <w:r w:rsidRPr="0096796C">
              <w:rPr>
                <w:rFonts w:cs="Calibri"/>
                <w:bCs/>
                <w:color w:val="FF9900"/>
              </w:rPr>
              <w:tab/>
            </w:r>
            <w:r w:rsidRPr="0096796C">
              <w:rPr>
                <w:rFonts w:cs="Calibri"/>
              </w:rPr>
              <w:t xml:space="preserve">Describa las características generales del método previsto a utilizar: </w:t>
            </w:r>
          </w:p>
          <w:tbl>
            <w:tblPr>
              <w:tblW w:w="8377" w:type="dxa"/>
              <w:tblInd w:w="7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77"/>
            </w:tblGrid>
            <w:tr w:rsidR="0096796C" w:rsidRPr="009762ED" w:rsidTr="00650844">
              <w:trPr>
                <w:trHeight w:val="1413"/>
              </w:trPr>
              <w:tc>
                <w:tcPr>
                  <w:tcW w:w="5000" w:type="pct"/>
                </w:tcPr>
                <w:p w:rsidR="0096796C" w:rsidRPr="005F3ED5" w:rsidRDefault="0096796C" w:rsidP="0096796C">
                  <w:pPr>
                    <w:pStyle w:val="TextoTablaRellenarUsuario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tbl>
            <w:tblPr>
              <w:tblStyle w:val="Tablaconcuadrcula"/>
              <w:tblW w:w="81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9"/>
              <w:gridCol w:w="7438"/>
            </w:tblGrid>
            <w:tr w:rsidR="0096796C" w:rsidRPr="0096796C" w:rsidTr="0096796C">
              <w:trPr>
                <w:cantSplit/>
              </w:trPr>
              <w:tc>
                <w:tcPr>
                  <w:tcW w:w="719" w:type="dxa"/>
                  <w:vAlign w:val="top"/>
                </w:tcPr>
                <w:p w:rsidR="0096796C" w:rsidRPr="0096796C" w:rsidRDefault="0096796C" w:rsidP="0096796C">
                  <w:pPr>
                    <w:keepLines/>
                    <w:spacing w:after="0"/>
                    <w:rPr>
                      <w:rFonts w:cs="Arial"/>
                    </w:rPr>
                  </w:pPr>
                  <w:r w:rsidRPr="0096796C">
                    <w:rPr>
                      <w:rFonts w:cs="Arial"/>
                      <w:bCs/>
                      <w:sz w:val="36"/>
                      <w:szCs w:val="24"/>
                    </w:rPr>
                    <w:t>□</w:t>
                  </w:r>
                </w:p>
              </w:tc>
              <w:tc>
                <w:tcPr>
                  <w:tcW w:w="7438" w:type="dxa"/>
                </w:tcPr>
                <w:p w:rsidR="0096796C" w:rsidRPr="0096796C" w:rsidRDefault="0096796C" w:rsidP="0096796C">
                  <w:pPr>
                    <w:keepLines/>
                    <w:spacing w:before="120" w:after="0"/>
                    <w:rPr>
                      <w:rFonts w:cs="Arial"/>
                      <w:sz w:val="22"/>
                    </w:rPr>
                  </w:pPr>
                  <w:r w:rsidRPr="0096796C">
                    <w:rPr>
                      <w:rFonts w:cs="Arial"/>
                      <w:sz w:val="22"/>
                    </w:rPr>
                    <w:t>Se acompaña declaración de cumplimiento</w:t>
                  </w:r>
                  <w:r w:rsidRPr="0096796C">
                    <w:rPr>
                      <w:rFonts w:cs="Arial"/>
                      <w:i/>
                      <w:sz w:val="22"/>
                    </w:rPr>
                    <w:t xml:space="preserve"> del </w:t>
                  </w:r>
                  <w:hyperlink r:id="rId47" w:history="1">
                    <w:r w:rsidRPr="00B36936">
                      <w:rPr>
                        <w:rStyle w:val="Hipervnculo"/>
                        <w:rFonts w:eastAsiaTheme="majorEastAsia"/>
                        <w:sz w:val="24"/>
                        <w:szCs w:val="24"/>
                        <w:lang w:val="es-ES_tradnl"/>
                      </w:rPr>
                      <w:t>artículo 19.6</w:t>
                    </w:r>
                  </w:hyperlink>
                  <w:r w:rsidRPr="0096796C">
                    <w:rPr>
                      <w:rFonts w:eastAsiaTheme="majorEastAsia" w:cs="Calibri"/>
                      <w:i/>
                      <w:sz w:val="28"/>
                      <w:szCs w:val="28"/>
                    </w:rPr>
                    <w:t xml:space="preserve">, </w:t>
                  </w:r>
                  <w:r w:rsidRPr="0096796C">
                    <w:rPr>
                      <w:rFonts w:cs="Arial"/>
                      <w:sz w:val="22"/>
                    </w:rPr>
                    <w:t>que se presentará para la inscripción de la entidad, como ANEXO II.</w:t>
                  </w:r>
                </w:p>
                <w:p w:rsidR="0096796C" w:rsidRPr="0096796C" w:rsidRDefault="0096796C" w:rsidP="0096796C">
                  <w:pPr>
                    <w:keepLines/>
                    <w:spacing w:before="120" w:after="0"/>
                    <w:rPr>
                      <w:rFonts w:cs="Arial"/>
                      <w:b/>
                      <w:sz w:val="22"/>
                    </w:rPr>
                  </w:pPr>
                </w:p>
              </w:tc>
            </w:tr>
          </w:tbl>
          <w:p w:rsidR="0096796C" w:rsidRPr="0096796C" w:rsidRDefault="0096796C" w:rsidP="00B270B5">
            <w:pPr>
              <w:spacing w:line="240" w:lineRule="auto"/>
              <w:ind w:left="360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96796C" w:rsidRPr="0096796C" w:rsidTr="00B2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57" w:type="dxa"/>
          </w:tblCellMar>
        </w:tblPrEx>
        <w:tc>
          <w:tcPr>
            <w:tcW w:w="5000" w:type="pct"/>
            <w:gridSpan w:val="2"/>
          </w:tcPr>
          <w:p w:rsidR="0096796C" w:rsidRPr="0096796C" w:rsidRDefault="00B270B5" w:rsidP="0096796C">
            <w:pPr>
              <w:numPr>
                <w:ilvl w:val="0"/>
                <w:numId w:val="8"/>
              </w:numPr>
              <w:spacing w:line="240" w:lineRule="auto"/>
              <w:ind w:rightChars="419" w:right="922"/>
              <w:rPr>
                <w:rFonts w:eastAsia="Times New Roman" w:cs="Calibri"/>
                <w:b/>
                <w:lang w:val="es-ES_tradnl" w:eastAsia="es-ES"/>
              </w:rPr>
            </w:pPr>
            <w:r>
              <w:rPr>
                <w:rFonts w:eastAsia="Times New Roman" w:cs="Calibri"/>
                <w:b/>
                <w:bCs/>
                <w:lang w:val="es-ES_tradnl" w:eastAsia="es-ES"/>
              </w:rPr>
              <w:t>S</w:t>
            </w:r>
            <w:r w:rsidR="0096796C" w:rsidRPr="0096796C">
              <w:rPr>
                <w:rFonts w:eastAsia="Times New Roman" w:cs="Calibri"/>
                <w:b/>
                <w:bCs/>
                <w:lang w:val="es-ES_tradnl" w:eastAsia="es-ES"/>
              </w:rPr>
              <w:t xml:space="preserve">ervicios de pago (si cuenta con autorización como EP) </w:t>
            </w:r>
            <w:r w:rsidR="0096796C" w:rsidRPr="00650844">
              <w:rPr>
                <w:rFonts w:eastAsiaTheme="majorEastAsia" w:cs="Calibri"/>
                <w:i/>
                <w:color w:val="AD2144" w:themeColor="accent1"/>
                <w:lang w:val="es-ES_tradnl" w:eastAsia="es-ES"/>
              </w:rPr>
              <w:t>(</w:t>
            </w:r>
            <w:hyperlink r:id="rId48" w:history="1">
              <w:r w:rsidR="0096796C" w:rsidRPr="00650844">
                <w:rPr>
                  <w:rStyle w:val="Hipervnculo"/>
                  <w:rFonts w:eastAsiaTheme="majorEastAsia" w:cs="Calibri"/>
                  <w:lang w:val="es-ES_tradnl" w:eastAsia="es-ES"/>
                </w:rPr>
                <w:t>artículo 10</w:t>
              </w:r>
            </w:hyperlink>
            <w:r w:rsidR="0096796C" w:rsidRPr="00650844">
              <w:rPr>
                <w:rFonts w:eastAsiaTheme="majorEastAsia" w:cs="Calibri"/>
                <w:i/>
                <w:color w:val="AD2144" w:themeColor="accent1"/>
                <w:lang w:val="es-ES_tradnl" w:eastAsia="es-ES"/>
              </w:rPr>
              <w:t>).</w:t>
            </w:r>
          </w:p>
        </w:tc>
      </w:tr>
    </w:tbl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ind w:left="1077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NO</w:t>
      </w:r>
      <w:r w:rsidRPr="0096796C">
        <w:rPr>
          <w:rFonts w:cs="Calibri"/>
          <w:b/>
          <w:bCs/>
        </w:rPr>
        <w:tab/>
        <w:t>□</w:t>
      </w:r>
    </w:p>
    <w:p w:rsidR="000B3448" w:rsidRDefault="0096796C" w:rsidP="0096796C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Calibri"/>
          <w:b/>
          <w:bCs/>
        </w:rPr>
      </w:pPr>
      <w:r w:rsidRPr="000B3448">
        <w:rPr>
          <w:rFonts w:cs="Calibri"/>
          <w:sz w:val="20"/>
          <w:szCs w:val="20"/>
        </w:rPr>
        <w:t>SI</w:t>
      </w:r>
      <w:r w:rsidRPr="0096796C">
        <w:rPr>
          <w:rFonts w:cs="Calibri"/>
          <w:b/>
          <w:bCs/>
        </w:rPr>
        <w:tab/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Calibri"/>
          <w:b/>
          <w:bCs/>
          <w:color w:val="FF9900"/>
        </w:rPr>
      </w:pPr>
      <w:r w:rsidRPr="0096796C">
        <w:rPr>
          <w:rFonts w:cs="Calibri"/>
          <w:b/>
          <w:bCs/>
        </w:rPr>
        <w:tab/>
      </w:r>
      <w:r w:rsidRPr="0096796C">
        <w:rPr>
          <w:rFonts w:cs="Calibri"/>
          <w:b/>
          <w:bCs/>
          <w:color w:val="FF9900"/>
        </w:rPr>
        <w:tab/>
      </w:r>
    </w:p>
    <w:tbl>
      <w:tblPr>
        <w:tblW w:w="8576" w:type="dxa"/>
        <w:tblInd w:w="68" w:type="dxa"/>
        <w:tblCellMar>
          <w:top w:w="85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576"/>
      </w:tblGrid>
      <w:tr w:rsidR="0096796C" w:rsidRPr="0096796C" w:rsidTr="0096796C">
        <w:tc>
          <w:tcPr>
            <w:tcW w:w="5000" w:type="pct"/>
          </w:tcPr>
          <w:p w:rsidR="0096796C" w:rsidRPr="0096796C" w:rsidRDefault="0096796C" w:rsidP="0096796C">
            <w:pPr>
              <w:numPr>
                <w:ilvl w:val="0"/>
                <w:numId w:val="8"/>
              </w:numPr>
              <w:spacing w:line="240" w:lineRule="auto"/>
              <w:ind w:rightChars="419" w:right="922"/>
              <w:rPr>
                <w:rFonts w:eastAsia="Times New Roman" w:cs="Calibri"/>
                <w:b/>
                <w:lang w:eastAsia="es-ES"/>
              </w:rPr>
            </w:pPr>
            <w:r w:rsidRPr="0096796C">
              <w:rPr>
                <w:rFonts w:eastAsia="Times New Roman" w:cs="Calibri"/>
                <w:b/>
                <w:bCs/>
                <w:lang w:eastAsia="es-ES"/>
              </w:rPr>
              <w:lastRenderedPageBreak/>
              <w:t xml:space="preserve">Uso de entidades instrumentales  </w:t>
            </w:r>
          </w:p>
        </w:tc>
      </w:tr>
    </w:tbl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700"/>
        </w:tabs>
        <w:ind w:left="1077"/>
        <w:rPr>
          <w:rFonts w:cs="Calibri"/>
          <w:b/>
          <w:bCs/>
        </w:rPr>
      </w:pPr>
      <w:r w:rsidRPr="0096796C">
        <w:rPr>
          <w:rFonts w:cs="Calibri"/>
        </w:rPr>
        <w:t>NO</w:t>
      </w:r>
      <w:r w:rsidRPr="0096796C">
        <w:rPr>
          <w:rFonts w:cs="Calibri"/>
          <w:b/>
          <w:bCs/>
        </w:rPr>
        <w:tab/>
        <w:t>□</w:t>
      </w:r>
    </w:p>
    <w:p w:rsidR="0096796C" w:rsidRPr="0096796C" w:rsidRDefault="0096796C" w:rsidP="0096796C">
      <w:pPr>
        <w:keepLines/>
        <w:tabs>
          <w:tab w:val="center" w:pos="1800"/>
          <w:tab w:val="left" w:pos="2160"/>
          <w:tab w:val="left" w:pos="2977"/>
          <w:tab w:val="left" w:pos="5245"/>
        </w:tabs>
        <w:spacing w:before="20" w:line="240" w:lineRule="exact"/>
        <w:ind w:left="2700" w:hanging="1623"/>
        <w:rPr>
          <w:rFonts w:cs="Calibri"/>
          <w:b/>
          <w:bCs/>
        </w:rPr>
      </w:pPr>
      <w:r w:rsidRPr="0096796C">
        <w:rPr>
          <w:rFonts w:cs="Calibri"/>
        </w:rPr>
        <w:t>SI</w:t>
      </w:r>
      <w:r w:rsidRPr="0096796C">
        <w:rPr>
          <w:rFonts w:cs="Calibri"/>
          <w:b/>
          <w:bCs/>
        </w:rPr>
        <w:tab/>
        <w:t>□</w:t>
      </w:r>
      <w:r w:rsidRPr="0096796C">
        <w:rPr>
          <w:rFonts w:cs="Calibri"/>
          <w:b/>
          <w:bCs/>
        </w:rPr>
        <w:tab/>
      </w:r>
      <w:r w:rsidR="000B3448" w:rsidRPr="0096796C">
        <w:rPr>
          <w:rFonts w:ascii="Wingdings 3" w:hAnsi="Wingdings 3"/>
          <w:b/>
          <w:bCs/>
          <w:color w:val="808080" w:themeColor="background2" w:themeShade="80"/>
          <w:sz w:val="18"/>
          <w:szCs w:val="18"/>
        </w:rPr>
        <w:t></w:t>
      </w:r>
      <w:r w:rsidRPr="0096796C">
        <w:rPr>
          <w:rFonts w:cs="Calibri"/>
          <w:b/>
          <w:bCs/>
          <w:color w:val="FF9900"/>
        </w:rPr>
        <w:tab/>
      </w:r>
      <w:r w:rsidRPr="0096796C">
        <w:rPr>
          <w:rFonts w:cs="Calibri"/>
        </w:rPr>
        <w:t xml:space="preserve">Describa las características generales de las entidades  instrumentales a utilizar: </w:t>
      </w:r>
    </w:p>
    <w:tbl>
      <w:tblPr>
        <w:tblW w:w="85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96796C" w:rsidRPr="0096796C" w:rsidTr="00405098">
        <w:trPr>
          <w:trHeight w:val="1298"/>
        </w:trPr>
        <w:tc>
          <w:tcPr>
            <w:tcW w:w="5000" w:type="pct"/>
            <w:tcMar>
              <w:top w:w="57" w:type="dxa"/>
              <w:bottom w:w="57" w:type="dxa"/>
            </w:tcMar>
          </w:tcPr>
          <w:p w:rsidR="0096796C" w:rsidRPr="0096796C" w:rsidRDefault="0096796C" w:rsidP="0096796C">
            <w:pPr>
              <w:tabs>
                <w:tab w:val="left" w:pos="2482"/>
              </w:tabs>
              <w:spacing w:after="0" w:line="240" w:lineRule="auto"/>
              <w:ind w:left="95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s-ES"/>
              </w:rPr>
            </w:pPr>
          </w:p>
        </w:tc>
      </w:tr>
    </w:tbl>
    <w:p w:rsidR="0096796C" w:rsidRDefault="0096796C" w:rsidP="0096796C"/>
    <w:p w:rsidR="0068290E" w:rsidRPr="00790E37" w:rsidRDefault="0096796C" w:rsidP="0096796C">
      <w:pPr>
        <w:pStyle w:val="Ttulo2"/>
        <w:rPr>
          <w:sz w:val="24"/>
          <w:szCs w:val="24"/>
        </w:rPr>
      </w:pPr>
      <w:r w:rsidRPr="00790E37">
        <w:rPr>
          <w:sz w:val="24"/>
          <w:szCs w:val="24"/>
        </w:rPr>
        <w:t xml:space="preserve">Identificación del plan de continuidad </w:t>
      </w:r>
      <w:r w:rsidRPr="00790E37">
        <w:rPr>
          <w:rFonts w:eastAsia="Times New Roman" w:cs="Times New Roman"/>
          <w:i/>
          <w:color w:val="AD2144" w:themeColor="accent1"/>
          <w:sz w:val="24"/>
          <w:szCs w:val="24"/>
          <w:lang w:eastAsia="es-ES"/>
        </w:rPr>
        <w:t>(</w:t>
      </w:r>
      <w:hyperlink r:id="rId49" w:history="1">
        <w:r w:rsidRPr="00790E37">
          <w:rPr>
            <w:rStyle w:val="Hipervnculo"/>
            <w:rFonts w:eastAsia="Times New Roman" w:cs="Times New Roman"/>
            <w:sz w:val="24"/>
            <w:szCs w:val="24"/>
            <w:lang w:eastAsia="es-ES"/>
          </w:rPr>
          <w:t>artículo  12.2 j</w:t>
        </w:r>
      </w:hyperlink>
      <w:r w:rsidRPr="00790E37">
        <w:rPr>
          <w:rFonts w:eastAsia="Times New Roman" w:cs="Times New Roman"/>
          <w:i/>
          <w:color w:val="AD2144" w:themeColor="accent1"/>
          <w:sz w:val="24"/>
          <w:szCs w:val="24"/>
          <w:lang w:eastAsia="es-ES"/>
        </w:rPr>
        <w:t xml:space="preserve">) </w:t>
      </w:r>
    </w:p>
    <w:p w:rsidR="0096796C" w:rsidRDefault="0096796C" w:rsidP="0096796C">
      <w:r w:rsidRPr="0096796C">
        <w:t xml:space="preserve">Describa, teniendo en cuenta la naturaleza, escala y complejidad de los servicios a prestar, las medidas y procedimientos que, en caso de fallos, garanticen la continuidad de la prestación de servicios esenciales relacionados con las inversiones existentes y la correcta administración de los acuerdos entre el futuro PSFP y sus clientes. </w:t>
      </w:r>
    </w:p>
    <w:tbl>
      <w:tblPr>
        <w:tblW w:w="85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5947BD" w:rsidRPr="009762ED" w:rsidTr="00405098">
        <w:trPr>
          <w:trHeight w:val="1232"/>
        </w:trPr>
        <w:tc>
          <w:tcPr>
            <w:tcW w:w="5000" w:type="pct"/>
          </w:tcPr>
          <w:p w:rsidR="005947BD" w:rsidRPr="005F3ED5" w:rsidRDefault="005947BD" w:rsidP="005947BD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F04E39" w:rsidRPr="0096796C" w:rsidRDefault="00F04E39" w:rsidP="0096796C"/>
    <w:p w:rsidR="0096796C" w:rsidRPr="00790E37" w:rsidRDefault="0096796C" w:rsidP="0096796C">
      <w:pPr>
        <w:pStyle w:val="Ttulo2"/>
        <w:rPr>
          <w:sz w:val="24"/>
          <w:szCs w:val="24"/>
        </w:rPr>
      </w:pPr>
      <w:r w:rsidRPr="00790E37">
        <w:rPr>
          <w:sz w:val="24"/>
          <w:szCs w:val="24"/>
        </w:rPr>
        <w:t xml:space="preserve">Requisitos prudenciales </w:t>
      </w:r>
      <w:r w:rsidRPr="00790E37">
        <w:rPr>
          <w:rFonts w:eastAsia="Times New Roman"/>
          <w:i/>
          <w:color w:val="AD2144" w:themeColor="accent1"/>
          <w:sz w:val="24"/>
          <w:szCs w:val="24"/>
          <w:lang w:eastAsia="es-ES"/>
        </w:rPr>
        <w:t>(</w:t>
      </w:r>
      <w:hyperlink r:id="rId50" w:history="1">
        <w:r w:rsidRPr="00790E37">
          <w:rPr>
            <w:rStyle w:val="Hipervnculo"/>
            <w:rFonts w:eastAsia="Times New Roman"/>
            <w:sz w:val="24"/>
            <w:szCs w:val="24"/>
            <w:lang w:eastAsia="es-ES"/>
          </w:rPr>
          <w:t>artículos. 12.2 h) y 11.2</w:t>
        </w:r>
      </w:hyperlink>
      <w:r w:rsidRPr="00790E37">
        <w:rPr>
          <w:rFonts w:eastAsia="Times New Roman"/>
          <w:i/>
          <w:color w:val="AD2144" w:themeColor="accent1"/>
          <w:sz w:val="24"/>
          <w:szCs w:val="24"/>
          <w:lang w:eastAsia="es-ES"/>
        </w:rPr>
        <w:t>)</w:t>
      </w:r>
    </w:p>
    <w:p w:rsidR="0096796C" w:rsidRPr="0096796C" w:rsidRDefault="0096796C" w:rsidP="0096796C">
      <w:pPr>
        <w:rPr>
          <w:rFonts w:eastAsia="Times New Roman" w:cs="Times New Roman"/>
          <w:i/>
          <w:color w:val="AD2144" w:themeColor="accent1"/>
          <w:sz w:val="28"/>
          <w:szCs w:val="28"/>
          <w:lang w:eastAsia="es-ES"/>
        </w:rPr>
      </w:pPr>
      <w:r w:rsidRPr="0096796C">
        <w:t xml:space="preserve">Indique el cumplimiento de los requisitos prudenciales y su importe para cada partida, de los previstos en el </w:t>
      </w:r>
      <w:hyperlink r:id="rId51" w:history="1">
        <w:r w:rsidRPr="00A342D9">
          <w:rPr>
            <w:rStyle w:val="Hipervnculo"/>
            <w:rFonts w:eastAsia="Times New Roman" w:cs="Times New Roman"/>
            <w:lang w:eastAsia="es-ES"/>
          </w:rPr>
          <w:t>artículo 11.2:</w:t>
        </w:r>
      </w:hyperlink>
    </w:p>
    <w:p w:rsidR="0096796C" w:rsidRPr="0096796C" w:rsidRDefault="0096796C" w:rsidP="0096796C">
      <w:pPr>
        <w:numPr>
          <w:ilvl w:val="0"/>
          <w:numId w:val="10"/>
        </w:numPr>
        <w:contextualSpacing/>
      </w:pPr>
      <w:r w:rsidRPr="0096796C">
        <w:t xml:space="preserve">Recursos propios, en su caso, de acuerdo con </w:t>
      </w:r>
      <w:hyperlink r:id="rId52" w:history="1">
        <w:r w:rsidRPr="00A342D9">
          <w:rPr>
            <w:rStyle w:val="Hipervnculo"/>
          </w:rPr>
          <w:t>art. 11.2 a)</w:t>
        </w:r>
      </w:hyperlink>
    </w:p>
    <w:p w:rsidR="0096796C" w:rsidRPr="0096796C" w:rsidRDefault="0096796C" w:rsidP="0096796C">
      <w:pPr>
        <w:numPr>
          <w:ilvl w:val="0"/>
          <w:numId w:val="10"/>
        </w:numPr>
        <w:contextualSpacing/>
      </w:pPr>
      <w:r w:rsidRPr="0096796C">
        <w:t xml:space="preserve">Póliza de seguro, en su caso, de acuerdo con lo dispuesto en el </w:t>
      </w:r>
      <w:hyperlink r:id="rId53" w:history="1">
        <w:r w:rsidRPr="00A342D9">
          <w:rPr>
            <w:rStyle w:val="Hipervnculo"/>
          </w:rPr>
          <w:t>art. 11.2 b)</w:t>
        </w:r>
      </w:hyperlink>
      <w:r w:rsidRPr="0096796C">
        <w:t xml:space="preserve"> y </w:t>
      </w:r>
      <w:hyperlink r:id="rId54" w:history="1">
        <w:r w:rsidRPr="00A342D9">
          <w:rPr>
            <w:rStyle w:val="Hipervnculo"/>
          </w:rPr>
          <w:t>11.6 y 7</w:t>
        </w:r>
      </w:hyperlink>
    </w:p>
    <w:p w:rsidR="0096796C" w:rsidRPr="0096796C" w:rsidRDefault="0096796C" w:rsidP="0096796C">
      <w:pPr>
        <w:numPr>
          <w:ilvl w:val="0"/>
          <w:numId w:val="10"/>
        </w:numPr>
        <w:contextualSpacing/>
      </w:pPr>
      <w:r w:rsidRPr="0096796C">
        <w:t xml:space="preserve">En su caso, </w:t>
      </w:r>
      <w:r w:rsidR="00342E72">
        <w:t>c</w:t>
      </w:r>
      <w:r w:rsidRPr="0096796C">
        <w:t>ombinación de ambos.</w:t>
      </w:r>
    </w:p>
    <w:p w:rsidR="00405098" w:rsidRPr="00405098" w:rsidRDefault="00405098" w:rsidP="00405098">
      <w:pPr>
        <w:spacing w:after="0"/>
        <w:rPr>
          <w:sz w:val="16"/>
          <w:szCs w:val="16"/>
        </w:rPr>
      </w:pPr>
    </w:p>
    <w:p w:rsidR="0096796C" w:rsidRPr="00790E37" w:rsidRDefault="0096796C" w:rsidP="0096796C">
      <w:pPr>
        <w:pStyle w:val="Ttulo2"/>
        <w:rPr>
          <w:sz w:val="24"/>
          <w:szCs w:val="24"/>
        </w:rPr>
      </w:pPr>
      <w:r w:rsidRPr="00790E37">
        <w:rPr>
          <w:sz w:val="24"/>
          <w:szCs w:val="24"/>
        </w:rPr>
        <w:t xml:space="preserve">Actuación transfronteriza </w:t>
      </w:r>
      <w:r w:rsidRPr="00790E37">
        <w:rPr>
          <w:rFonts w:eastAsia="Times New Roman" w:cs="Times New Roman"/>
          <w:i/>
          <w:color w:val="AD2144" w:themeColor="accent1"/>
          <w:sz w:val="24"/>
          <w:szCs w:val="24"/>
          <w:lang w:eastAsia="es-ES"/>
        </w:rPr>
        <w:t>(</w:t>
      </w:r>
      <w:hyperlink r:id="rId55" w:history="1">
        <w:r w:rsidRPr="00790E37">
          <w:rPr>
            <w:rStyle w:val="Hipervnculo"/>
            <w:rFonts w:eastAsia="Times New Roman" w:cs="Times New Roman"/>
            <w:sz w:val="24"/>
            <w:szCs w:val="24"/>
            <w:lang w:eastAsia="es-ES"/>
          </w:rPr>
          <w:t>artículo 18</w:t>
        </w:r>
      </w:hyperlink>
      <w:r w:rsidRPr="00790E37">
        <w:rPr>
          <w:rFonts w:eastAsia="Times New Roman" w:cs="Times New Roman"/>
          <w:i/>
          <w:color w:val="AD2144" w:themeColor="accent1"/>
          <w:sz w:val="24"/>
          <w:szCs w:val="24"/>
          <w:lang w:eastAsia="es-ES"/>
        </w:rPr>
        <w:t>)</w:t>
      </w:r>
    </w:p>
    <w:p w:rsidR="0096796C" w:rsidRPr="0096796C" w:rsidRDefault="0096796C" w:rsidP="0096796C">
      <w:r w:rsidRPr="0096796C">
        <w:t>Si tiene previsto prestar servicios en otro Estado miembro, indique:</w:t>
      </w:r>
    </w:p>
    <w:p w:rsidR="0096796C" w:rsidRPr="00405098" w:rsidRDefault="0096796C" w:rsidP="00405098">
      <w:pPr>
        <w:spacing w:after="0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2145"/>
        <w:gridCol w:w="2139"/>
        <w:gridCol w:w="2145"/>
      </w:tblGrid>
      <w:tr w:rsidR="0096796C" w:rsidRPr="0096796C" w:rsidTr="0096796C">
        <w:tc>
          <w:tcPr>
            <w:tcW w:w="2161" w:type="dxa"/>
          </w:tcPr>
          <w:p w:rsidR="0096796C" w:rsidRPr="0096796C" w:rsidRDefault="0096796C" w:rsidP="0096796C">
            <w:r w:rsidRPr="0096796C">
              <w:t>Estado miembro</w:t>
            </w:r>
          </w:p>
        </w:tc>
        <w:tc>
          <w:tcPr>
            <w:tcW w:w="2161" w:type="dxa"/>
          </w:tcPr>
          <w:p w:rsidR="0096796C" w:rsidRPr="0096796C" w:rsidRDefault="0096796C" w:rsidP="0096796C">
            <w:r w:rsidRPr="0096796C">
              <w:t>Persona/s responsable</w:t>
            </w:r>
          </w:p>
        </w:tc>
        <w:tc>
          <w:tcPr>
            <w:tcW w:w="2161" w:type="dxa"/>
          </w:tcPr>
          <w:p w:rsidR="0096796C" w:rsidRPr="0096796C" w:rsidRDefault="0096796C" w:rsidP="0096796C">
            <w:r w:rsidRPr="0096796C">
              <w:t xml:space="preserve">Fecha de Inicio </w:t>
            </w:r>
          </w:p>
        </w:tc>
        <w:tc>
          <w:tcPr>
            <w:tcW w:w="2161" w:type="dxa"/>
          </w:tcPr>
          <w:p w:rsidR="0096796C" w:rsidRPr="0096796C" w:rsidRDefault="0096796C" w:rsidP="0096796C">
            <w:r w:rsidRPr="0096796C">
              <w:t xml:space="preserve">Actividades no reguladas por el </w:t>
            </w:r>
            <w:hyperlink r:id="rId56" w:history="1">
              <w:r w:rsidRPr="00A342D9">
                <w:rPr>
                  <w:rStyle w:val="Hipervnculo"/>
                </w:rPr>
                <w:t>Reglamento</w:t>
              </w:r>
            </w:hyperlink>
          </w:p>
        </w:tc>
      </w:tr>
      <w:tr w:rsidR="0096796C" w:rsidRPr="0096796C" w:rsidTr="0096796C"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</w:tr>
      <w:tr w:rsidR="0096796C" w:rsidRPr="0096796C" w:rsidTr="0096796C"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</w:tr>
      <w:tr w:rsidR="0096796C" w:rsidRPr="0096796C" w:rsidTr="0096796C"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</w:tr>
      <w:tr w:rsidR="0096796C" w:rsidRPr="0096796C" w:rsidTr="0096796C"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</w:tr>
      <w:tr w:rsidR="0096796C" w:rsidRPr="0096796C" w:rsidTr="0096796C"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  <w:tc>
          <w:tcPr>
            <w:tcW w:w="2161" w:type="dxa"/>
          </w:tcPr>
          <w:p w:rsidR="0096796C" w:rsidRPr="0096796C" w:rsidRDefault="0096796C" w:rsidP="0096796C">
            <w:pPr>
              <w:rPr>
                <w:b/>
              </w:rPr>
            </w:pPr>
          </w:p>
        </w:tc>
      </w:tr>
    </w:tbl>
    <w:p w:rsidR="008C7D83" w:rsidRPr="00790E37" w:rsidRDefault="008C7D83" w:rsidP="00D46B56">
      <w:pPr>
        <w:pStyle w:val="Ttulo1"/>
        <w:spacing w:after="360"/>
        <w:ind w:left="431" w:hanging="431"/>
        <w:rPr>
          <w:sz w:val="36"/>
          <w:szCs w:val="36"/>
        </w:rPr>
      </w:pPr>
      <w:r w:rsidRPr="00790E37">
        <w:rPr>
          <w:sz w:val="36"/>
          <w:szCs w:val="36"/>
        </w:rPr>
        <w:lastRenderedPageBreak/>
        <w:t>ESTRUCTURA ORGANIZATIVA Y MECANISMOS Y PROCEDIMIENTOS DE CONTROL INTERNO Y RIESGOS</w:t>
      </w:r>
    </w:p>
    <w:p w:rsidR="008C7D83" w:rsidRPr="00790E37" w:rsidRDefault="008C7D83" w:rsidP="008C7D83">
      <w:p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left="57" w:right="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 xml:space="preserve">Los </w:t>
      </w:r>
      <w:hyperlink r:id="rId57" w:history="1">
        <w:r w:rsidRPr="00790E37">
          <w:rPr>
            <w:rStyle w:val="Hipervnculo"/>
            <w:rFonts w:eastAsiaTheme="majorEastAsia" w:cs="Times New Roman"/>
          </w:rPr>
          <w:t>puntos e), f) g)  y n) del art. 12.2 del Reglamento</w:t>
        </w:r>
      </w:hyperlink>
      <w:r w:rsidRPr="00790E37">
        <w:rPr>
          <w:rFonts w:eastAsiaTheme="majorEastAsia" w:cs="Times New Roman"/>
          <w:i/>
          <w:color w:val="AD2144" w:themeColor="accent1"/>
        </w:rPr>
        <w:t xml:space="preserve"> </w:t>
      </w:r>
      <w:r w:rsidRPr="00790E37">
        <w:rPr>
          <w:rFonts w:eastAsia="Times New Roman" w:cs="Times New Roman"/>
          <w:lang w:eastAsia="es-ES"/>
        </w:rPr>
        <w:t>disponen que los proveedores de servicios de financiación participativa deben incluir en su solicitud de autorización: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>Descripción de los mecanismos de gobernanza y de control interno, incluidos los procedimientos contables y de gestión de riesgos.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>Descripción de los sistemas, recursos y procedimientos para el control y protección de los sistemas de tratamiento de datos.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>Descripción de los riesgos operativos.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>Descripción del régimen de externalización previsto.</w:t>
      </w:r>
    </w:p>
    <w:p w:rsidR="008C7D83" w:rsidRPr="00790E37" w:rsidRDefault="008C7D83" w:rsidP="008C7D83">
      <w:p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line="240" w:lineRule="auto"/>
        <w:ind w:left="57" w:right="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 xml:space="preserve">Por su parte, </w:t>
      </w:r>
      <w:hyperlink r:id="rId58" w:history="1">
        <w:r w:rsidRPr="00790E37">
          <w:rPr>
            <w:rStyle w:val="Hipervnculo"/>
            <w:rFonts w:eastAsiaTheme="majorEastAsia" w:cs="Times New Roman"/>
          </w:rPr>
          <w:t>la letra p)</w:t>
        </w:r>
      </w:hyperlink>
      <w:r w:rsidRPr="00790E37">
        <w:rPr>
          <w:rFonts w:eastAsia="Times New Roman" w:cs="Times New Roman"/>
          <w:lang w:eastAsia="es-ES"/>
        </w:rPr>
        <w:t xml:space="preserve"> del mismo artículo exige confirmación de si el futuro proveedor tiene intención de prestar servicios de pago por sí mismo o a través de un tercero. </w:t>
      </w:r>
    </w:p>
    <w:p w:rsidR="008C7D83" w:rsidRDefault="008C7D83" w:rsidP="00FA5340">
      <w:pPr>
        <w:tabs>
          <w:tab w:val="center" w:pos="8505"/>
          <w:tab w:val="center" w:pos="9072"/>
        </w:tabs>
        <w:spacing w:after="60"/>
        <w:rPr>
          <w:rFonts w:cs="Arial"/>
          <w:b/>
        </w:rPr>
      </w:pPr>
      <w:r w:rsidRPr="007C125B">
        <w:rPr>
          <w:rFonts w:cs="Arial"/>
        </w:rPr>
        <w:t xml:space="preserve">A efectos de acreditar el cumplimiento de los puntos del </w:t>
      </w:r>
      <w:hyperlink r:id="rId59" w:history="1">
        <w:r w:rsidRPr="001D5319">
          <w:rPr>
            <w:rStyle w:val="Hipervnculo"/>
            <w:rFonts w:cs="Arial"/>
          </w:rPr>
          <w:t>artículo 12 del Reglamento</w:t>
        </w:r>
      </w:hyperlink>
      <w:r w:rsidRPr="007C125B">
        <w:rPr>
          <w:rFonts w:cs="Arial"/>
        </w:rPr>
        <w:t xml:space="preserve"> antes mencionados se acompaña</w:t>
      </w:r>
      <w:r>
        <w:rPr>
          <w:rFonts w:cs="Arial"/>
          <w:b/>
        </w:rPr>
        <w:t xml:space="preserve"> </w:t>
      </w:r>
      <w:r w:rsidRPr="007C125B">
        <w:rPr>
          <w:rFonts w:cs="Arial"/>
          <w:b/>
          <w:i/>
        </w:rPr>
        <w:t>DECLARACIÓN DE IMPLANTACIÓN DE MECANISMOS Y PROCE</w:t>
      </w:r>
      <w:r>
        <w:rPr>
          <w:rFonts w:cs="Arial"/>
          <w:b/>
          <w:i/>
        </w:rPr>
        <w:t>DIMI</w:t>
      </w:r>
      <w:r w:rsidRPr="007C125B">
        <w:rPr>
          <w:rFonts w:cs="Arial"/>
          <w:b/>
          <w:i/>
        </w:rPr>
        <w:t>ENTOS DE CONTROL INTERNO Y RIESGOS</w:t>
      </w:r>
      <w:r>
        <w:rPr>
          <w:rFonts w:cs="Arial"/>
          <w:b/>
        </w:rPr>
        <w:t xml:space="preserve">, </w:t>
      </w:r>
      <w:r w:rsidRPr="007C125B">
        <w:rPr>
          <w:rFonts w:cs="Arial"/>
        </w:rPr>
        <w:t>que consta como</w:t>
      </w:r>
      <w:r>
        <w:rPr>
          <w:rFonts w:cs="Arial"/>
          <w:b/>
        </w:rPr>
        <w:t xml:space="preserve"> ANEXO III. </w:t>
      </w:r>
    </w:p>
    <w:p w:rsidR="008C7D83" w:rsidRPr="00790E37" w:rsidRDefault="008C7D83" w:rsidP="00FA5340">
      <w:pPr>
        <w:pStyle w:val="Ttulo2"/>
        <w:spacing w:before="120" w:after="240"/>
        <w:ind w:left="578" w:hanging="578"/>
        <w:rPr>
          <w:sz w:val="24"/>
          <w:szCs w:val="24"/>
        </w:rPr>
      </w:pPr>
      <w:r w:rsidRPr="00790E37">
        <w:rPr>
          <w:sz w:val="24"/>
          <w:szCs w:val="24"/>
        </w:rPr>
        <w:t xml:space="preserve">Organigrama y sistemas de gobernanza </w:t>
      </w:r>
      <w:hyperlink r:id="rId60" w:history="1">
        <w:r w:rsidRPr="00790E37">
          <w:rPr>
            <w:i/>
            <w:color w:val="AD2144" w:themeColor="accent1"/>
            <w:sz w:val="24"/>
            <w:szCs w:val="24"/>
          </w:rPr>
          <w:t>(artículo 12.2 e</w:t>
        </w:r>
      </w:hyperlink>
      <w:r w:rsidRPr="00790E37">
        <w:rPr>
          <w:i/>
          <w:color w:val="AD2144" w:themeColor="accent1"/>
          <w:sz w:val="24"/>
          <w:szCs w:val="24"/>
        </w:rPr>
        <w:t>)</w:t>
      </w:r>
    </w:p>
    <w:p w:rsidR="008C7D83" w:rsidRDefault="008C7D83" w:rsidP="008C7D83">
      <w:pPr>
        <w:keepNext/>
        <w:keepLines/>
        <w:tabs>
          <w:tab w:val="center" w:pos="8505"/>
          <w:tab w:val="center" w:pos="9072"/>
        </w:tabs>
        <w:ind w:left="720"/>
        <w:contextualSpacing/>
        <w:rPr>
          <w:rFonts w:cs="Arial"/>
        </w:rPr>
      </w:pPr>
      <w:r w:rsidRPr="002B0418">
        <w:rPr>
          <w:rFonts w:cs="Arial"/>
        </w:rPr>
        <w:t>Detalle la estructura organizativa de las áreas que desarrollarán la actividad de PSFP, con líneas de responsabilidad y distribución de tareas, adecuada y proporcionada a las actividades previstas</w:t>
      </w:r>
      <w:r w:rsidR="005A7B2A">
        <w:rPr>
          <w:rFonts w:cs="Arial"/>
        </w:rPr>
        <w:t xml:space="preserve"> </w:t>
      </w:r>
      <w:r w:rsidR="005A7B2A" w:rsidRPr="005A7B2A">
        <w:rPr>
          <w:rFonts w:cs="Arial"/>
        </w:rPr>
        <w:t xml:space="preserve">(siempre y cuando esta información </w:t>
      </w:r>
      <w:r w:rsidR="005A7B2A">
        <w:rPr>
          <w:rFonts w:cs="Arial"/>
        </w:rPr>
        <w:t xml:space="preserve">difiera de la que haya </w:t>
      </w:r>
      <w:r w:rsidR="005A7B2A" w:rsidRPr="005A7B2A">
        <w:rPr>
          <w:rFonts w:cs="Arial"/>
        </w:rPr>
        <w:t>sido aportada con anterioridad a la CNMV):</w:t>
      </w:r>
    </w:p>
    <w:tbl>
      <w:tblPr>
        <w:tblW w:w="851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8C7D83" w:rsidRPr="009762ED" w:rsidTr="00790E37">
        <w:trPr>
          <w:trHeight w:val="1294"/>
        </w:trPr>
        <w:tc>
          <w:tcPr>
            <w:tcW w:w="5000" w:type="pct"/>
          </w:tcPr>
          <w:p w:rsidR="008C7D83" w:rsidRPr="005F3ED5" w:rsidRDefault="008C7D83" w:rsidP="0095556D">
            <w:pPr>
              <w:pStyle w:val="TextoTablaRellenarUsuario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:rsidR="005A7B2A" w:rsidRPr="005A7B2A" w:rsidRDefault="005A7B2A" w:rsidP="0095556D">
      <w:pPr>
        <w:keepLines/>
        <w:tabs>
          <w:tab w:val="center" w:pos="1202"/>
        </w:tabs>
        <w:spacing w:before="20" w:line="240" w:lineRule="exact"/>
        <w:ind w:left="68"/>
        <w:jc w:val="left"/>
        <w:rPr>
          <w:rFonts w:cs="Arial"/>
        </w:rPr>
      </w:pPr>
      <w:r w:rsidRPr="005A7B2A">
        <w:rPr>
          <w:rFonts w:cs="Arial"/>
        </w:rPr>
        <w:tab/>
      </w:r>
    </w:p>
    <w:p w:rsidR="008C7D83" w:rsidRPr="00790E37" w:rsidRDefault="008C7D83" w:rsidP="00FA5340">
      <w:pPr>
        <w:pStyle w:val="Ttulo1"/>
        <w:spacing w:before="360" w:after="480"/>
        <w:ind w:left="431" w:hanging="431"/>
        <w:rPr>
          <w:sz w:val="36"/>
          <w:szCs w:val="36"/>
        </w:rPr>
      </w:pPr>
      <w:r w:rsidRPr="00790E37">
        <w:rPr>
          <w:sz w:val="36"/>
          <w:szCs w:val="36"/>
        </w:rPr>
        <w:t>NORMAS DE CONDUCTA</w:t>
      </w:r>
    </w:p>
    <w:p w:rsidR="008C7D83" w:rsidRPr="00790E37" w:rsidRDefault="008C7D83" w:rsidP="00FA5340">
      <w:p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before="120" w:after="0" w:line="240" w:lineRule="auto"/>
        <w:ind w:left="57" w:right="57"/>
        <w:rPr>
          <w:rFonts w:eastAsia="Times New Roman" w:cs="Times New Roman"/>
          <w:lang w:eastAsia="es-ES"/>
        </w:rPr>
      </w:pPr>
      <w:r w:rsidRPr="003323E4">
        <w:rPr>
          <w:rFonts w:eastAsia="Times New Roman" w:cs="Times New Roman"/>
          <w:lang w:eastAsia="es-ES"/>
        </w:rPr>
        <w:t>El</w:t>
      </w:r>
      <w:r w:rsidRPr="00790E37">
        <w:rPr>
          <w:rFonts w:eastAsia="Times New Roman" w:cs="Times New Roman"/>
          <w:lang w:eastAsia="es-ES"/>
        </w:rPr>
        <w:t xml:space="preserve"> </w:t>
      </w:r>
      <w:hyperlink r:id="rId61" w:history="1">
        <w:r w:rsidRPr="00790E37">
          <w:rPr>
            <w:rStyle w:val="Hipervnculo"/>
            <w:rFonts w:eastAsiaTheme="majorEastAsia" w:cs="Times New Roman"/>
          </w:rPr>
          <w:t>artículo 12.2 en sus letras m),o),q) y r),</w:t>
        </w:r>
      </w:hyperlink>
      <w:r w:rsidRPr="00790E37">
        <w:rPr>
          <w:rFonts w:eastAsia="Times New Roman" w:cs="Times New Roman"/>
          <w:lang w:eastAsia="es-ES"/>
        </w:rPr>
        <w:t xml:space="preserve"> dispone que para la autorización de un PSFP se deberá aportar: </w:t>
      </w:r>
    </w:p>
    <w:p w:rsidR="008C7D83" w:rsidRPr="00790E37" w:rsidRDefault="008C7D83" w:rsidP="00FA5340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 xml:space="preserve">Descripción de las normas internas para evitar que las personas a que se refiere el </w:t>
      </w:r>
      <w:hyperlink r:id="rId62" w:history="1">
        <w:r w:rsidRPr="00790E37">
          <w:rPr>
            <w:rStyle w:val="Hipervnculo"/>
            <w:rFonts w:eastAsiaTheme="majorEastAsia" w:cs="Times New Roman"/>
          </w:rPr>
          <w:t>artículo 8.2</w:t>
        </w:r>
      </w:hyperlink>
      <w:r w:rsidRPr="00790E37">
        <w:rPr>
          <w:rFonts w:eastAsia="Times New Roman" w:cs="Times New Roman"/>
          <w:lang w:eastAsia="es-ES"/>
        </w:rPr>
        <w:t xml:space="preserve"> participen como promotores de los proyectos ofrecidos por el futuro PSFP.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>Descripción de los procedimientos establecidos para tramitar las reclamaciones de los clientes.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>Descripción de los procedimientos para comprobar la exhaustividad, exactitud y claridad de la información contenida en la ficha de datos fundamentales de la inversión.</w:t>
      </w:r>
    </w:p>
    <w:p w:rsidR="008C7D83" w:rsidRPr="00790E37" w:rsidRDefault="008C7D83" w:rsidP="00D46B56">
      <w:pPr>
        <w:numPr>
          <w:ilvl w:val="0"/>
          <w:numId w:val="11"/>
        </w:numPr>
        <w:pBdr>
          <w:top w:val="single" w:sz="4" w:space="2" w:color="BFBFBF" w:themeColor="background2" w:themeShade="BF"/>
          <w:left w:val="single" w:sz="4" w:space="1" w:color="BFBFBF" w:themeColor="background2" w:themeShade="BF"/>
          <w:bottom w:val="single" w:sz="4" w:space="1" w:color="BFBFBF" w:themeColor="background2" w:themeShade="BF"/>
          <w:right w:val="single" w:sz="4" w:space="1" w:color="BFBFBF" w:themeColor="background2" w:themeShade="BF"/>
        </w:pBdr>
        <w:spacing w:after="0" w:line="240" w:lineRule="auto"/>
        <w:ind w:left="414" w:right="57" w:hanging="357"/>
        <w:rPr>
          <w:rFonts w:eastAsia="Times New Roman" w:cs="Times New Roman"/>
          <w:lang w:eastAsia="es-ES"/>
        </w:rPr>
      </w:pPr>
      <w:r w:rsidRPr="00790E37">
        <w:rPr>
          <w:rFonts w:eastAsia="Times New Roman" w:cs="Times New Roman"/>
          <w:lang w:eastAsia="es-ES"/>
        </w:rPr>
        <w:t xml:space="preserve">Descripción de los procedimientos respecto de los límites de inversión para los inversores no experimentados a que se refiere el </w:t>
      </w:r>
      <w:hyperlink r:id="rId63" w:history="1">
        <w:r w:rsidRPr="00790E37">
          <w:rPr>
            <w:rStyle w:val="Hipervnculo"/>
            <w:rFonts w:eastAsiaTheme="majorEastAsia" w:cs="Times New Roman"/>
          </w:rPr>
          <w:t>artículo 21.7.</w:t>
        </w:r>
      </w:hyperlink>
    </w:p>
    <w:p w:rsidR="00FA5340" w:rsidRPr="00FA5340" w:rsidRDefault="00FA5340" w:rsidP="00FA5340">
      <w:pPr>
        <w:spacing w:after="0"/>
        <w:rPr>
          <w:sz w:val="10"/>
          <w:szCs w:val="10"/>
        </w:rPr>
      </w:pPr>
    </w:p>
    <w:p w:rsidR="008C7D83" w:rsidRPr="00FA5340" w:rsidRDefault="008C7D83" w:rsidP="008C7D83">
      <w:pPr>
        <w:rPr>
          <w:sz w:val="20"/>
          <w:szCs w:val="20"/>
        </w:rPr>
      </w:pPr>
      <w:r w:rsidRPr="00FA5340">
        <w:rPr>
          <w:sz w:val="20"/>
          <w:szCs w:val="20"/>
        </w:rPr>
        <w:lastRenderedPageBreak/>
        <w:t xml:space="preserve">A efectos de acreditar el cumplimiento de los artículos anteriores del </w:t>
      </w:r>
      <w:r w:rsidRPr="00FA5340">
        <w:rPr>
          <w:i/>
          <w:sz w:val="20"/>
          <w:szCs w:val="20"/>
        </w:rPr>
        <w:t>Reglamento</w:t>
      </w:r>
      <w:r w:rsidRPr="00FA5340">
        <w:rPr>
          <w:sz w:val="20"/>
          <w:szCs w:val="20"/>
        </w:rPr>
        <w:t xml:space="preserve">, se acompaña </w:t>
      </w:r>
      <w:r w:rsidRPr="00FA5340">
        <w:rPr>
          <w:b/>
          <w:i/>
          <w:sz w:val="20"/>
          <w:szCs w:val="20"/>
        </w:rPr>
        <w:t>DECLARACIÓN DE IMPLANTACIÓN DE NORMAS INTERNAS Y PROCEDIMIENTOS PARA EVALUACIÓN DE CLIENTES, COMPROBACIÓN DE LA FICHA DE DATOS, EVITAR CONFLICTOS DE INTERÉS Y TRAMITAR RECLAMACIONES</w:t>
      </w:r>
      <w:r w:rsidRPr="00FA5340">
        <w:rPr>
          <w:sz w:val="20"/>
          <w:szCs w:val="20"/>
        </w:rPr>
        <w:t xml:space="preserve">, que consta como </w:t>
      </w:r>
      <w:r w:rsidRPr="00FA5340">
        <w:rPr>
          <w:b/>
          <w:sz w:val="20"/>
          <w:szCs w:val="20"/>
        </w:rPr>
        <w:t>ANEXO IV.</w:t>
      </w:r>
    </w:p>
    <w:p w:rsidR="008C7D83" w:rsidRDefault="008C7D83" w:rsidP="008C7D83"/>
    <w:p w:rsidR="00FA5340" w:rsidRDefault="00FA5340">
      <w:pPr>
        <w:spacing w:after="200"/>
        <w:jc w:val="left"/>
      </w:pPr>
      <w:r>
        <w:br w:type="page"/>
      </w:r>
    </w:p>
    <w:p w:rsidR="008C7D83" w:rsidRPr="00790E37" w:rsidRDefault="008C7D83" w:rsidP="008C7D83">
      <w:pPr>
        <w:pStyle w:val="Ttulo1"/>
        <w:ind w:left="432"/>
        <w:rPr>
          <w:sz w:val="36"/>
          <w:szCs w:val="36"/>
        </w:rPr>
        <w:sectPr w:rsidR="008C7D83" w:rsidRPr="00790E37" w:rsidSect="006136F1">
          <w:headerReference w:type="default" r:id="rId64"/>
          <w:footerReference w:type="default" r:id="rId65"/>
          <w:pgSz w:w="11906" w:h="16838" w:code="9"/>
          <w:pgMar w:top="1134" w:right="1701" w:bottom="964" w:left="1701" w:header="709" w:footer="709" w:gutter="0"/>
          <w:pgNumType w:start="1"/>
          <w:cols w:space="708"/>
          <w:docGrid w:linePitch="360"/>
        </w:sectPr>
      </w:pPr>
      <w:r w:rsidRPr="00790E37">
        <w:rPr>
          <w:sz w:val="36"/>
          <w:szCs w:val="36"/>
        </w:rPr>
        <w:lastRenderedPageBreak/>
        <w:t>ANEXOS</w:t>
      </w:r>
    </w:p>
    <w:p w:rsidR="008C7D83" w:rsidRPr="00FD2DF0" w:rsidRDefault="00342E72" w:rsidP="00FD2DF0">
      <w:pPr>
        <w:shd w:val="clear" w:color="auto" w:fill="CBCBCB" w:themeFill="accent2" w:themeFillTint="66"/>
        <w:jc w:val="center"/>
        <w:rPr>
          <w:rFonts w:eastAsia="Times New Roman" w:cs="Times New Roman"/>
          <w:b/>
          <w:i/>
          <w:sz w:val="24"/>
          <w:szCs w:val="24"/>
          <w:lang w:eastAsia="es-ES"/>
        </w:rPr>
      </w:pPr>
      <w:r w:rsidRPr="00FD2DF0">
        <w:rPr>
          <w:rFonts w:eastAsia="Times New Roman" w:cs="Times New Roman"/>
          <w:b/>
          <w:i/>
          <w:sz w:val="24"/>
          <w:szCs w:val="24"/>
          <w:lang w:eastAsia="es-ES"/>
        </w:rPr>
        <w:lastRenderedPageBreak/>
        <w:t>PROGRAMA DE ACTIVIDADES</w:t>
      </w:r>
    </w:p>
    <w:p w:rsidR="00000E4B" w:rsidRPr="00000E4B" w:rsidRDefault="00000E4B" w:rsidP="00FD2DF0">
      <w:pPr>
        <w:pStyle w:val="Ttulo2"/>
        <w:numPr>
          <w:ilvl w:val="0"/>
          <w:numId w:val="0"/>
        </w:numPr>
        <w:shd w:val="clear" w:color="auto" w:fill="auto"/>
        <w:ind w:left="8505"/>
      </w:pPr>
    </w:p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120" w:after="0"/>
        <w:rPr>
          <w:b/>
          <w:i/>
          <w:szCs w:val="18"/>
        </w:rPr>
      </w:pPr>
      <w:r w:rsidRPr="00443EFE">
        <w:rPr>
          <w:b/>
          <w:i/>
          <w:szCs w:val="18"/>
        </w:rPr>
        <w:t xml:space="preserve">ENTIDAD </w:t>
      </w:r>
    </w:p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60"/>
        <w:rPr>
          <w:szCs w:val="18"/>
        </w:rPr>
      </w:pPr>
      <w:r>
        <w:rPr>
          <w:szCs w:val="18"/>
        </w:rPr>
        <w:t xml:space="preserve">Denominación social: </w:t>
      </w:r>
      <w:r w:rsidRPr="00443EFE">
        <w:rPr>
          <w:rStyle w:val="SombreadoRelleno"/>
          <w:szCs w:val="18"/>
        </w:rPr>
        <w:tab/>
      </w:r>
    </w:p>
    <w:tbl>
      <w:tblPr>
        <w:tblW w:w="8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500"/>
      </w:tblGrid>
      <w:tr w:rsidR="002A1050" w:rsidRPr="00D25C8E" w:rsidTr="0096796C">
        <w:trPr>
          <w:trHeight w:val="300"/>
        </w:trPr>
        <w:tc>
          <w:tcPr>
            <w:tcW w:w="6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25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SI      NO</w:t>
            </w:r>
          </w:p>
        </w:tc>
      </w:tr>
      <w:tr w:rsidR="002A1050" w:rsidRPr="00D25C8E" w:rsidTr="0096796C">
        <w:trPr>
          <w:trHeight w:val="300"/>
        </w:trPr>
        <w:tc>
          <w:tcPr>
            <w:tcW w:w="6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1050" w:rsidRPr="00D25C8E" w:rsidTr="0096796C">
        <w:trPr>
          <w:trHeight w:val="300"/>
        </w:trPr>
        <w:tc>
          <w:tcPr>
            <w:tcW w:w="6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1050" w:rsidRPr="00D25C8E" w:rsidTr="0096796C">
        <w:trPr>
          <w:trHeight w:val="300"/>
        </w:trPr>
        <w:tc>
          <w:tcPr>
            <w:tcW w:w="69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A1050" w:rsidRPr="00D25C8E" w:rsidTr="0096796C">
        <w:trPr>
          <w:trHeight w:val="57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Facilitación de la concesión de préstamos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, incluyendo la publicación de la tasa de impago</w:t>
            </w:r>
            <w:r w:rsidRPr="00462A59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val="es-ES_tradnl" w:eastAsia="es-ES"/>
              </w:rPr>
              <w:t xml:space="preserve">. </w:t>
            </w:r>
            <w:hyperlink r:id="rId66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(art.2.1. a) i)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142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Colocación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sin base en un compromiso firme,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como dispone el </w:t>
            </w:r>
            <w:hyperlink r:id="rId67" w:history="1">
              <w:r w:rsidRPr="00FD2DF0">
                <w:rPr>
                  <w:rStyle w:val="Hipervnculo"/>
                  <w:sz w:val="18"/>
                  <w:szCs w:val="18"/>
                  <w:u w:val="single"/>
                </w:rPr>
                <w:t>punto 7 de la Sección A del Anexo I de la Directiva 2014/65/UE</w:t>
              </w:r>
            </w:hyperlink>
            <w:r w:rsidRPr="00FD2DF0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de valores negociables y de instrumentos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ad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mitidos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para la financiación participativa emitidos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por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los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promotores de proyectos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  <w:r w:rsidRPr="00FD2DF0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o por una entidad instrumental,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la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recepción y tra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nsmisión de órdenes de clientes, como dispone el punto 1 de dicha sección. </w:t>
            </w:r>
            <w:hyperlink r:id="rId68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 2.1 a ii)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46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Gestión individualizada de carteras de préstamos. </w:t>
            </w:r>
            <w:hyperlink r:id="rId69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 6.1 a 4)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46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Creación de un t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ablón de anuncios. </w:t>
            </w:r>
            <w:hyperlink r:id="rId70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 25)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75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Determinación del precio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y/o tipo de interés 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de las ofertas de financiación participativa. </w:t>
            </w:r>
            <w:hyperlink r:id="rId71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 4.4)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70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Establecimiento y gestión de un Fondo de Contingencia para la gestión individualizada de carteras de préstamos. </w:t>
            </w:r>
            <w:hyperlink r:id="rId72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 6.5 y 6)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46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>Prestación de s</w:t>
            </w:r>
            <w:r w:rsidRPr="00D25C8E">
              <w:rPr>
                <w:rFonts w:ascii="Arial" w:eastAsia="Times New Roman" w:hAnsi="Arial" w:cs="Arial"/>
                <w:color w:val="000000"/>
                <w:sz w:val="18"/>
                <w:szCs w:val="18"/>
                <w:lang w:val="es-ES_tradnl" w:eastAsia="es-ES"/>
              </w:rPr>
              <w:t xml:space="preserve">ervicios de pago (si cuenta con autorización como EP) </w:t>
            </w:r>
            <w:hyperlink r:id="rId73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(art. 10)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25C8E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es-ES"/>
              </w:rPr>
            </w:pPr>
            <w:r w:rsidRPr="00D25C8E">
              <w:rPr>
                <w:rFonts w:ascii="Arial" w:eastAsia="Times New Roman" w:hAnsi="Arial" w:cs="Arial"/>
                <w:i/>
                <w:iCs/>
                <w:color w:val="000000"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46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C57316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57316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Uso de entidades instrumentales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86A30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es-ES"/>
              </w:rPr>
            </w:pPr>
            <w:r w:rsidRPr="00D86A3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es-ES"/>
              </w:rPr>
              <w:t>□    □</w:t>
            </w:r>
          </w:p>
        </w:tc>
      </w:tr>
      <w:tr w:rsidR="002A1050" w:rsidRPr="00D25C8E" w:rsidTr="0096796C">
        <w:trPr>
          <w:trHeight w:val="69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14C66" w:rsidRDefault="002A1050" w:rsidP="0096796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ES"/>
              </w:rPr>
            </w:pPr>
            <w:r w:rsidRPr="00D14C6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Determinación de calificación crediticia </w:t>
            </w:r>
            <w:hyperlink r:id="rId74" w:history="1">
              <w:r w:rsidRPr="00FD2DF0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ES"/>
                </w:rPr>
                <w:t>(art. 19.6)</w:t>
              </w:r>
            </w:hyperlink>
            <w:r w:rsidRPr="00D14C66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050" w:rsidRPr="00D86A30" w:rsidRDefault="002A1050" w:rsidP="0096796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es-ES"/>
              </w:rPr>
            </w:pPr>
            <w:r w:rsidRPr="00D86A30">
              <w:rPr>
                <w:rFonts w:ascii="Arial" w:eastAsia="Times New Roman" w:hAnsi="Arial" w:cs="Arial"/>
                <w:i/>
                <w:iCs/>
                <w:sz w:val="36"/>
                <w:szCs w:val="36"/>
                <w:lang w:eastAsia="es-ES"/>
              </w:rPr>
              <w:t>□    □</w:t>
            </w:r>
          </w:p>
        </w:tc>
      </w:tr>
    </w:tbl>
    <w:p w:rsidR="002A1050" w:rsidRDefault="002A1050" w:rsidP="002A1050">
      <w:pPr>
        <w:jc w:val="left"/>
        <w:sectPr w:rsidR="002A1050" w:rsidSect="00970E73">
          <w:headerReference w:type="default" r:id="rId75"/>
          <w:footerReference w:type="default" r:id="rId76"/>
          <w:pgSz w:w="11906" w:h="16838" w:code="9"/>
          <w:pgMar w:top="1134" w:right="1701" w:bottom="964" w:left="1701" w:header="709" w:footer="709" w:gutter="0"/>
          <w:pgNumType w:start="1"/>
          <w:cols w:space="708"/>
          <w:docGrid w:linePitch="360"/>
        </w:sectPr>
      </w:pPr>
    </w:p>
    <w:p w:rsidR="002A1050" w:rsidRDefault="002A1050" w:rsidP="002A1050">
      <w:pPr>
        <w:spacing w:after="200"/>
        <w:jc w:val="left"/>
      </w:pPr>
    </w:p>
    <w:p w:rsidR="002A1050" w:rsidRPr="009210C1" w:rsidRDefault="002A1050" w:rsidP="002A1050">
      <w:pPr>
        <w:pStyle w:val="MarcadoAmarillo"/>
        <w:rPr>
          <w:sz w:val="24"/>
          <w:lang w:val="es-ES"/>
        </w:rPr>
      </w:pPr>
      <w:r>
        <w:rPr>
          <w:sz w:val="24"/>
          <w:lang w:val="es-ES"/>
        </w:rPr>
        <w:t>DECLARACIÓN EN CASO DE REALIZAR GESTIÓN INDIVIDUALIZADA DE CARTERAS DE PRÉSTAMOS Y ESTABLECIMIENTO Y GESTIÓN DE UN FONDO DE CONTINGENCIA</w:t>
      </w:r>
    </w:p>
    <w:p w:rsidR="002A1050" w:rsidRPr="00F845BA" w:rsidRDefault="002A1050" w:rsidP="002A1050"/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120" w:after="0"/>
        <w:rPr>
          <w:b/>
          <w:i/>
          <w:szCs w:val="18"/>
        </w:rPr>
      </w:pPr>
      <w:r w:rsidRPr="00443EFE">
        <w:rPr>
          <w:b/>
          <w:i/>
          <w:szCs w:val="18"/>
        </w:rPr>
        <w:t xml:space="preserve">ENTIDAD </w:t>
      </w:r>
    </w:p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60"/>
        <w:rPr>
          <w:szCs w:val="18"/>
        </w:rPr>
      </w:pPr>
      <w:r w:rsidRPr="00443EFE">
        <w:rPr>
          <w:szCs w:val="18"/>
        </w:rPr>
        <w:t>Denominación social:</w:t>
      </w:r>
      <w:r w:rsidRPr="00443EFE">
        <w:rPr>
          <w:rStyle w:val="SombreadoRelleno"/>
          <w:szCs w:val="18"/>
        </w:rPr>
        <w:tab/>
      </w:r>
    </w:p>
    <w:p w:rsidR="002A1050" w:rsidRPr="00F845BA" w:rsidRDefault="002A1050" w:rsidP="002A1050"/>
    <w:p w:rsidR="002A1050" w:rsidRPr="009210C1" w:rsidRDefault="002A1050" w:rsidP="002A1050">
      <w:pPr>
        <w:spacing w:before="120"/>
      </w:pPr>
      <w:r w:rsidRPr="009210C1">
        <w:t xml:space="preserve">Para la inscripción de la entidad en el registro </w:t>
      </w:r>
      <w:r>
        <w:t>de Proveedores de Servicios de Financiación Participativa de la CNMV</w:t>
      </w:r>
      <w:r w:rsidRPr="009210C1">
        <w:t xml:space="preserve"> se acompañará una certificación del Secretario del Consejo de Administración o administrador/es en la que se </w:t>
      </w:r>
      <w:r>
        <w:t xml:space="preserve">acrediten </w:t>
      </w:r>
      <w:r w:rsidRPr="009210C1">
        <w:t>los siguientes puntos:</w:t>
      </w:r>
    </w:p>
    <w:p w:rsidR="002A1050" w:rsidRPr="009210C1" w:rsidRDefault="002A1050" w:rsidP="002A1050">
      <w:pPr>
        <w:spacing w:before="120"/>
      </w:pPr>
    </w:p>
    <w:p w:rsidR="002A1050" w:rsidRPr="0099132C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  <w:rPr>
          <w:rFonts w:eastAsia="Times New Roman" w:cs="Times New Roman"/>
          <w:i/>
          <w:color w:val="AD2144" w:themeColor="accent1"/>
          <w:lang w:eastAsia="es-ES"/>
        </w:rPr>
      </w:pPr>
      <w:r>
        <w:t xml:space="preserve">Que la entidad dispone de metodologías y procesos para cumplir con los requisitos previstos en el </w:t>
      </w:r>
      <w:hyperlink r:id="rId77" w:history="1">
        <w:r w:rsidRPr="001D5319">
          <w:rPr>
            <w:rStyle w:val="Hipervnculo"/>
            <w:rFonts w:eastAsia="Times New Roman" w:cs="Times New Roman"/>
            <w:lang w:eastAsia="es-ES"/>
          </w:rPr>
          <w:t xml:space="preserve">artículo 6.1 a </w:t>
        </w:r>
        <w:r w:rsidR="009476BA" w:rsidRPr="001D5319">
          <w:rPr>
            <w:rStyle w:val="Hipervnculo"/>
            <w:rFonts w:eastAsia="Times New Roman" w:cs="Times New Roman"/>
            <w:lang w:eastAsia="es-ES"/>
          </w:rPr>
          <w:t>4</w:t>
        </w:r>
      </w:hyperlink>
      <w:r>
        <w:rPr>
          <w:rStyle w:val="Hipervnculo"/>
          <w:rFonts w:eastAsia="Times New Roman" w:cs="Times New Roman"/>
          <w:lang w:eastAsia="es-ES"/>
        </w:rPr>
        <w:t xml:space="preserve"> </w:t>
      </w:r>
      <w:r w:rsidRPr="0099132C">
        <w:t>para realizar la gestión individualizada</w:t>
      </w:r>
      <w:r>
        <w:t xml:space="preserve"> de carteras de préstamos.</w:t>
      </w:r>
    </w:p>
    <w:p w:rsidR="002A1050" w:rsidRDefault="002A1050" w:rsidP="002A1050">
      <w:pPr>
        <w:pStyle w:val="Prrafodelista"/>
        <w:spacing w:before="120" w:after="0" w:line="240" w:lineRule="auto"/>
        <w:ind w:left="284"/>
      </w:pPr>
    </w:p>
    <w:p w:rsidR="009476BA" w:rsidRDefault="002A1050" w:rsidP="009476BA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  <w:rPr>
          <w:rStyle w:val="Hipervnculo"/>
          <w:rFonts w:eastAsia="Times New Roman" w:cs="Times New Roman"/>
          <w:lang w:eastAsia="es-ES"/>
        </w:rPr>
      </w:pPr>
      <w:r>
        <w:t xml:space="preserve">Y que, en caso de establecer un fondo de contingencia, dispone de medios para el cumplimiento de lo dispuesto en el </w:t>
      </w:r>
      <w:hyperlink r:id="rId78" w:history="1">
        <w:r w:rsidRPr="001D5319">
          <w:rPr>
            <w:rStyle w:val="Hipervnculo"/>
            <w:rFonts w:eastAsia="Times New Roman" w:cs="Times New Roman"/>
            <w:lang w:eastAsia="es-ES"/>
          </w:rPr>
          <w:t>artículo</w:t>
        </w:r>
        <w:r w:rsidRPr="001D5319">
          <w:rPr>
            <w:rStyle w:val="Hipervnculo"/>
          </w:rPr>
          <w:t xml:space="preserve"> </w:t>
        </w:r>
        <w:r w:rsidRPr="001D5319">
          <w:rPr>
            <w:rStyle w:val="Hipervnculo"/>
            <w:rFonts w:eastAsia="Times New Roman" w:cs="Times New Roman"/>
            <w:lang w:eastAsia="es-ES"/>
          </w:rPr>
          <w:t>6.5 y 6</w:t>
        </w:r>
      </w:hyperlink>
      <w:r w:rsidR="009476BA">
        <w:rPr>
          <w:rStyle w:val="Hipervnculo"/>
          <w:rFonts w:eastAsia="Times New Roman" w:cs="Times New Roman"/>
          <w:lang w:eastAsia="es-ES"/>
        </w:rPr>
        <w:t>.</w:t>
      </w:r>
    </w:p>
    <w:p w:rsidR="009476BA" w:rsidRPr="009476BA" w:rsidRDefault="009476BA" w:rsidP="009476BA">
      <w:pPr>
        <w:spacing w:before="120" w:after="0" w:line="240" w:lineRule="auto"/>
        <w:rPr>
          <w:rStyle w:val="Hipervnculo"/>
          <w:rFonts w:eastAsia="Times New Roman" w:cs="Times New Roman"/>
          <w:lang w:eastAsia="es-ES"/>
        </w:rPr>
      </w:pPr>
    </w:p>
    <w:p w:rsidR="002A1050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 w:rsidRPr="00F35FD7">
        <w:t xml:space="preserve">Que para la actividad de </w:t>
      </w:r>
      <w:r>
        <w:t xml:space="preserve">facilitación de la </w:t>
      </w:r>
      <w:r w:rsidRPr="00F35FD7">
        <w:t xml:space="preserve">concesión de préstamos y </w:t>
      </w:r>
      <w:r>
        <w:t xml:space="preserve">la publicación de la tasa de impago, </w:t>
      </w:r>
      <w:r w:rsidRPr="00F35FD7">
        <w:t xml:space="preserve">en cumplimiento del </w:t>
      </w:r>
      <w:hyperlink r:id="rId79" w:history="1">
        <w:r w:rsidRPr="001D5319">
          <w:rPr>
            <w:rStyle w:val="Hipervnculo"/>
            <w:rFonts w:eastAsia="Times New Roman" w:cs="Times New Roman"/>
            <w:lang w:eastAsia="es-ES"/>
          </w:rPr>
          <w:t>artículo 20</w:t>
        </w:r>
      </w:hyperlink>
      <w:r w:rsidRPr="00F35FD7">
        <w:t xml:space="preserve">, la entidad cuenta con </w:t>
      </w:r>
      <w:r>
        <w:t>medios</w:t>
      </w:r>
      <w:r w:rsidRPr="00F35FD7">
        <w:t xml:space="preserve"> para la publicación de la tasa de impago. </w:t>
      </w:r>
    </w:p>
    <w:p w:rsidR="002A1050" w:rsidRDefault="002A1050" w:rsidP="002A1050">
      <w:pPr>
        <w:pStyle w:val="Prrafodelista"/>
      </w:pPr>
    </w:p>
    <w:p w:rsidR="002A1050" w:rsidRPr="00BE3B25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 w:rsidRPr="00BE3B25">
        <w:rPr>
          <w:rFonts w:cs="Calibri"/>
          <w:bCs/>
        </w:rPr>
        <w:t xml:space="preserve">Que en el caso de determinar el precio o tipo de interés de las ofertas de financiación participativa </w:t>
      </w:r>
      <w:r w:rsidRPr="00A40236">
        <w:rPr>
          <w:rFonts w:cs="Calibri"/>
          <w:bCs/>
        </w:rPr>
        <w:t>y/o determinar la calificación crediticia del proyecto</w:t>
      </w:r>
      <w:r>
        <w:rPr>
          <w:rFonts w:cs="Calibri"/>
          <w:bCs/>
        </w:rPr>
        <w:t xml:space="preserve"> de financiación participativa o del promotor del proyecto </w:t>
      </w:r>
      <w:r w:rsidRPr="00BE3B25">
        <w:rPr>
          <w:rFonts w:cs="Calibri"/>
          <w:bCs/>
        </w:rPr>
        <w:t>cuenta con medios para dar cumplimiento a lo establecid</w:t>
      </w:r>
      <w:r>
        <w:rPr>
          <w:rFonts w:cs="Calibri"/>
          <w:bCs/>
        </w:rPr>
        <w:t xml:space="preserve">o en los </w:t>
      </w:r>
      <w:hyperlink r:id="rId80" w:history="1">
        <w:r w:rsidRPr="001D5319">
          <w:rPr>
            <w:rStyle w:val="Hipervnculo"/>
            <w:rFonts w:eastAsia="Times New Roman" w:cs="Times New Roman"/>
            <w:lang w:eastAsia="es-ES"/>
          </w:rPr>
          <w:t>artículos 4.4 y 19.6</w:t>
        </w:r>
      </w:hyperlink>
      <w:r>
        <w:rPr>
          <w:rFonts w:cs="Calibri"/>
          <w:bCs/>
        </w:rPr>
        <w:t>, respectivamente</w:t>
      </w:r>
      <w:r w:rsidRPr="00BE3B25">
        <w:rPr>
          <w:rFonts w:cs="Calibri"/>
          <w:bCs/>
        </w:rPr>
        <w:t>.</w:t>
      </w:r>
    </w:p>
    <w:p w:rsidR="002A1050" w:rsidRDefault="002A1050" w:rsidP="002A1050">
      <w:pPr>
        <w:pStyle w:val="Prrafodelista"/>
      </w:pPr>
    </w:p>
    <w:p w:rsidR="002A1050" w:rsidRPr="00F35FD7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>
        <w:t xml:space="preserve">Que en caso de establecer un tablón de anuncios, la entidad cumplirá con lo dispuesto en el </w:t>
      </w:r>
      <w:hyperlink r:id="rId81" w:history="1">
        <w:r w:rsidRPr="001D5319">
          <w:rPr>
            <w:rStyle w:val="Hipervnculo"/>
            <w:rFonts w:eastAsia="Times New Roman" w:cs="Times New Roman"/>
            <w:lang w:eastAsia="es-ES"/>
          </w:rPr>
          <w:t>artículo 25.</w:t>
        </w:r>
      </w:hyperlink>
    </w:p>
    <w:p w:rsidR="002A1050" w:rsidRPr="0099132C" w:rsidRDefault="002A1050" w:rsidP="002A1050">
      <w:pPr>
        <w:tabs>
          <w:tab w:val="num" w:pos="284"/>
        </w:tabs>
        <w:spacing w:before="120" w:after="0" w:line="240" w:lineRule="auto"/>
        <w:rPr>
          <w:rStyle w:val="Hipervnculo"/>
          <w:rFonts w:eastAsia="Times New Roman" w:cs="Times New Roman"/>
          <w:lang w:eastAsia="es-ES"/>
        </w:rPr>
      </w:pPr>
    </w:p>
    <w:p w:rsidR="002A1050" w:rsidRPr="009210C1" w:rsidRDefault="002A1050" w:rsidP="002A1050">
      <w:pPr>
        <w:tabs>
          <w:tab w:val="num" w:pos="284"/>
        </w:tabs>
        <w:spacing w:before="120" w:after="0" w:line="240" w:lineRule="auto"/>
      </w:pPr>
    </w:p>
    <w:p w:rsidR="002A1050" w:rsidRDefault="002A1050" w:rsidP="002A1050">
      <w:pPr>
        <w:tabs>
          <w:tab w:val="right" w:pos="7920"/>
        </w:tabs>
        <w:spacing w:line="240" w:lineRule="auto"/>
      </w:pPr>
      <w:r w:rsidRPr="009210C1">
        <w:t>Fdo.: ..................................................</w:t>
      </w:r>
    </w:p>
    <w:p w:rsidR="002A1050" w:rsidRPr="009210C1" w:rsidRDefault="002A1050" w:rsidP="002A1050">
      <w:pPr>
        <w:tabs>
          <w:tab w:val="right" w:pos="7920"/>
        </w:tabs>
        <w:spacing w:line="240" w:lineRule="auto"/>
      </w:pPr>
      <w:r>
        <w:t>Cargo en la entidad</w:t>
      </w:r>
      <w:r>
        <w:rPr>
          <w:rStyle w:val="Refdenotaalpie"/>
        </w:rPr>
        <w:footnoteReference w:id="1"/>
      </w:r>
      <w:r>
        <w:t>: …………………………….</w:t>
      </w:r>
    </w:p>
    <w:p w:rsidR="002A1050" w:rsidRDefault="002A1050" w:rsidP="002A1050">
      <w:pPr>
        <w:spacing w:after="200"/>
        <w:jc w:val="left"/>
        <w:sectPr w:rsidR="002A1050" w:rsidSect="0096796C">
          <w:headerReference w:type="default" r:id="rId82"/>
          <w:pgSz w:w="11906" w:h="16838" w:code="9"/>
          <w:pgMar w:top="1134" w:right="1701" w:bottom="964" w:left="1701" w:header="709" w:footer="709" w:gutter="0"/>
          <w:cols w:space="708"/>
          <w:docGrid w:linePitch="360"/>
        </w:sectPr>
      </w:pPr>
    </w:p>
    <w:p w:rsidR="002A1050" w:rsidRPr="009210C1" w:rsidRDefault="002A1050" w:rsidP="002A1050">
      <w:pPr>
        <w:pStyle w:val="MarcadoAmarillo"/>
        <w:rPr>
          <w:sz w:val="24"/>
          <w:lang w:val="es-ES"/>
        </w:rPr>
      </w:pPr>
      <w:r>
        <w:rPr>
          <w:sz w:val="24"/>
          <w:lang w:val="es-ES"/>
        </w:rPr>
        <w:lastRenderedPageBreak/>
        <w:t>DECLARACIÓN DE IM</w:t>
      </w:r>
      <w:r w:rsidRPr="009210C1">
        <w:rPr>
          <w:sz w:val="24"/>
          <w:lang w:val="es-ES"/>
        </w:rPr>
        <w:t xml:space="preserve">PLANTACIÓN DE </w:t>
      </w:r>
      <w:r>
        <w:rPr>
          <w:sz w:val="24"/>
          <w:lang w:val="es-ES"/>
        </w:rPr>
        <w:t xml:space="preserve">MECANISMOS Y PROCEDIMIENTOS DE </w:t>
      </w:r>
      <w:r w:rsidRPr="009210C1">
        <w:rPr>
          <w:sz w:val="24"/>
          <w:lang w:val="es-ES"/>
        </w:rPr>
        <w:t>CONTROL INTERNO</w:t>
      </w:r>
      <w:r>
        <w:rPr>
          <w:sz w:val="24"/>
          <w:lang w:val="es-ES"/>
        </w:rPr>
        <w:t xml:space="preserve"> Y RIESGOS </w:t>
      </w:r>
    </w:p>
    <w:p w:rsidR="002A1050" w:rsidRPr="00F845BA" w:rsidRDefault="002A1050" w:rsidP="002A1050"/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120" w:after="0"/>
        <w:rPr>
          <w:b/>
          <w:i/>
          <w:szCs w:val="18"/>
        </w:rPr>
      </w:pPr>
      <w:r w:rsidRPr="00443EFE">
        <w:rPr>
          <w:b/>
          <w:i/>
          <w:szCs w:val="18"/>
        </w:rPr>
        <w:t xml:space="preserve">ENTIDAD </w:t>
      </w:r>
    </w:p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60"/>
        <w:rPr>
          <w:szCs w:val="18"/>
        </w:rPr>
      </w:pPr>
      <w:r w:rsidRPr="00443EFE">
        <w:rPr>
          <w:szCs w:val="18"/>
        </w:rPr>
        <w:t>Denominación social de</w:t>
      </w:r>
      <w:r>
        <w:rPr>
          <w:szCs w:val="18"/>
        </w:rPr>
        <w:t>l</w:t>
      </w:r>
      <w:r w:rsidRPr="00443EFE">
        <w:rPr>
          <w:szCs w:val="18"/>
        </w:rPr>
        <w:t xml:space="preserve"> P</w:t>
      </w:r>
      <w:r>
        <w:rPr>
          <w:szCs w:val="18"/>
        </w:rPr>
        <w:t>S</w:t>
      </w:r>
      <w:r w:rsidRPr="00443EFE">
        <w:rPr>
          <w:szCs w:val="18"/>
        </w:rPr>
        <w:t>FP:</w:t>
      </w:r>
      <w:r w:rsidRPr="00443EFE">
        <w:rPr>
          <w:rStyle w:val="SombreadoRelleno"/>
          <w:szCs w:val="18"/>
        </w:rPr>
        <w:tab/>
      </w:r>
    </w:p>
    <w:p w:rsidR="002A1050" w:rsidRPr="00F845BA" w:rsidRDefault="002A1050" w:rsidP="002A1050"/>
    <w:p w:rsidR="002A1050" w:rsidRPr="009210C1" w:rsidRDefault="002A1050" w:rsidP="002A1050">
      <w:pPr>
        <w:spacing w:before="120"/>
      </w:pPr>
      <w:r w:rsidRPr="009210C1">
        <w:t xml:space="preserve">Para la inscripción de la entidad en el registro </w:t>
      </w:r>
      <w:r>
        <w:t>de Proveedores de Servicios de Financiación Participativa de la CNMV</w:t>
      </w:r>
      <w:r w:rsidRPr="009210C1">
        <w:t xml:space="preserve"> se acompañará una certificación del Secretario del Consejo de Administración o administrador/es en la que se </w:t>
      </w:r>
      <w:r>
        <w:t xml:space="preserve">acrediten </w:t>
      </w:r>
      <w:r w:rsidRPr="009210C1">
        <w:t>los siguientes puntos:</w:t>
      </w:r>
    </w:p>
    <w:p w:rsidR="002A1050" w:rsidRPr="009210C1" w:rsidRDefault="002A1050" w:rsidP="002A1050">
      <w:pPr>
        <w:spacing w:before="120"/>
      </w:pPr>
    </w:p>
    <w:p w:rsidR="002A1050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>
        <w:t>Que e</w:t>
      </w:r>
      <w:r w:rsidRPr="009210C1">
        <w:t xml:space="preserve">n cumplimiento </w:t>
      </w:r>
      <w:r>
        <w:t>de</w:t>
      </w:r>
      <w:r w:rsidRPr="009210C1">
        <w:t xml:space="preserve"> lo previsto en el </w:t>
      </w:r>
      <w:hyperlink r:id="rId83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e) y g)</w:t>
        </w:r>
      </w:hyperlink>
      <w:r>
        <w:rPr>
          <w:rStyle w:val="Hipervnculo"/>
          <w:rFonts w:eastAsia="Times New Roman" w:cs="Times New Roman"/>
          <w:lang w:eastAsia="es-ES"/>
        </w:rPr>
        <w:t xml:space="preserve"> </w:t>
      </w:r>
      <w:r>
        <w:t>la entidad dispone de mecanismos de gobernanza y de control interno, incluidos los procedimientos contables y de gestión del riesgo, y de los riesgos operativos.</w:t>
      </w:r>
    </w:p>
    <w:p w:rsidR="002A1050" w:rsidRDefault="002A1050" w:rsidP="002A1050">
      <w:pPr>
        <w:pStyle w:val="Prrafodelista"/>
        <w:spacing w:before="120" w:after="0" w:line="240" w:lineRule="auto"/>
        <w:ind w:left="284"/>
      </w:pPr>
    </w:p>
    <w:p w:rsidR="002A1050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>
        <w:t>Que d</w:t>
      </w:r>
      <w:r w:rsidRPr="009210C1">
        <w:t xml:space="preserve">e acuerdo con el </w:t>
      </w:r>
      <w:hyperlink r:id="rId84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f)</w:t>
        </w:r>
      </w:hyperlink>
      <w:r>
        <w:t xml:space="preserve"> dispone de sistemas, recursos y procedimientos para el control y protección de los sistemas y tratamiento de datos.</w:t>
      </w:r>
    </w:p>
    <w:p w:rsidR="002A1050" w:rsidRPr="009210C1" w:rsidRDefault="002A1050" w:rsidP="002A1050">
      <w:pPr>
        <w:pStyle w:val="Prrafodelista"/>
        <w:tabs>
          <w:tab w:val="num" w:pos="284"/>
        </w:tabs>
        <w:spacing w:before="120" w:after="0" w:line="240" w:lineRule="auto"/>
        <w:ind w:left="284"/>
      </w:pPr>
    </w:p>
    <w:p w:rsidR="002A1050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>
        <w:t xml:space="preserve">Que de acuerdo con lo dispuesto en el </w:t>
      </w:r>
      <w:hyperlink r:id="rId85" w:history="1">
        <w:r w:rsidRPr="001D5319">
          <w:rPr>
            <w:rStyle w:val="Hipervnculo"/>
            <w:rFonts w:eastAsia="Times New Roman" w:cs="Times New Roman"/>
            <w:lang w:eastAsia="es-ES"/>
          </w:rPr>
          <w:t>artículo 9</w:t>
        </w:r>
        <w:r w:rsidRPr="001D5319">
          <w:rPr>
            <w:rStyle w:val="Hipervnculo"/>
          </w:rPr>
          <w:t>,</w:t>
        </w:r>
      </w:hyperlink>
      <w:r>
        <w:t xml:space="preserve"> ha tomado medidas para evitar que la externalización de funciones a que se refiere el </w:t>
      </w:r>
      <w:hyperlink r:id="rId86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n</w:t>
        </w:r>
        <w:r w:rsidRPr="001D5319">
          <w:rPr>
            <w:rStyle w:val="Hipervnculo"/>
          </w:rPr>
          <w:t>)</w:t>
        </w:r>
      </w:hyperlink>
      <w:r>
        <w:t xml:space="preserve"> lleve consigo riesgos operativos adicionales.</w:t>
      </w:r>
    </w:p>
    <w:p w:rsidR="002A1050" w:rsidRDefault="002A1050" w:rsidP="002A1050">
      <w:pPr>
        <w:pStyle w:val="Prrafodelista"/>
        <w:spacing w:before="120" w:after="0" w:line="240" w:lineRule="auto"/>
        <w:ind w:left="284"/>
      </w:pPr>
    </w:p>
    <w:p w:rsidR="002A1050" w:rsidRDefault="002A1050" w:rsidP="002A1050">
      <w:pPr>
        <w:pStyle w:val="Prrafodelista"/>
        <w:numPr>
          <w:ilvl w:val="0"/>
          <w:numId w:val="17"/>
        </w:numPr>
        <w:tabs>
          <w:tab w:val="clear" w:pos="1996"/>
          <w:tab w:val="num" w:pos="284"/>
        </w:tabs>
        <w:spacing w:before="120" w:after="0" w:line="240" w:lineRule="auto"/>
        <w:ind w:left="284" w:hanging="284"/>
      </w:pPr>
      <w:r>
        <w:t>Y que, asimismo, ha establecido procedimientos para selección y publicación de proyectos, comunicación a los inversores y tramitación de órdenes.</w:t>
      </w:r>
    </w:p>
    <w:p w:rsidR="002A1050" w:rsidRDefault="002A1050" w:rsidP="002A1050">
      <w:pPr>
        <w:pStyle w:val="Prrafodelista"/>
      </w:pPr>
    </w:p>
    <w:p w:rsidR="002A1050" w:rsidRDefault="002A1050" w:rsidP="002A1050">
      <w:pPr>
        <w:spacing w:before="120" w:after="0" w:line="240" w:lineRule="auto"/>
      </w:pPr>
    </w:p>
    <w:p w:rsidR="002A1050" w:rsidRPr="009210C1" w:rsidRDefault="002A1050" w:rsidP="002A1050">
      <w:pPr>
        <w:tabs>
          <w:tab w:val="num" w:pos="284"/>
        </w:tabs>
        <w:spacing w:before="120" w:after="0" w:line="240" w:lineRule="auto"/>
      </w:pPr>
    </w:p>
    <w:p w:rsidR="002A1050" w:rsidRPr="009210C1" w:rsidRDefault="002A1050" w:rsidP="002A1050">
      <w:pPr>
        <w:tabs>
          <w:tab w:val="num" w:pos="284"/>
        </w:tabs>
        <w:spacing w:before="120" w:after="0" w:line="240" w:lineRule="auto"/>
      </w:pPr>
    </w:p>
    <w:p w:rsidR="002A1050" w:rsidRPr="009210C1" w:rsidRDefault="002A1050" w:rsidP="002A1050">
      <w:pPr>
        <w:tabs>
          <w:tab w:val="num" w:pos="284"/>
        </w:tabs>
        <w:spacing w:before="120" w:after="0" w:line="240" w:lineRule="auto"/>
      </w:pPr>
    </w:p>
    <w:p w:rsidR="002A1050" w:rsidRPr="009210C1" w:rsidRDefault="002A1050" w:rsidP="002A1050">
      <w:pPr>
        <w:tabs>
          <w:tab w:val="num" w:pos="284"/>
        </w:tabs>
        <w:spacing w:before="120" w:after="0" w:line="240" w:lineRule="auto"/>
      </w:pPr>
    </w:p>
    <w:p w:rsidR="002A1050" w:rsidRDefault="002A1050" w:rsidP="002A1050">
      <w:pPr>
        <w:tabs>
          <w:tab w:val="right" w:pos="7920"/>
        </w:tabs>
        <w:spacing w:line="240" w:lineRule="auto"/>
      </w:pPr>
      <w:r w:rsidRPr="009210C1">
        <w:t>Fdo.: ..................................................</w:t>
      </w:r>
    </w:p>
    <w:p w:rsidR="002A1050" w:rsidRPr="009210C1" w:rsidRDefault="002A1050" w:rsidP="002A1050">
      <w:pPr>
        <w:tabs>
          <w:tab w:val="right" w:pos="7920"/>
        </w:tabs>
        <w:spacing w:line="240" w:lineRule="auto"/>
      </w:pPr>
      <w:r>
        <w:t>Cargo en la entidad</w:t>
      </w:r>
      <w:r>
        <w:rPr>
          <w:rStyle w:val="Refdenotaalpie"/>
        </w:rPr>
        <w:footnoteReference w:id="2"/>
      </w:r>
      <w:r>
        <w:t>: …………………………….</w:t>
      </w:r>
    </w:p>
    <w:p w:rsidR="002A1050" w:rsidRPr="00F845BA" w:rsidRDefault="002A1050" w:rsidP="002A1050">
      <w:pPr>
        <w:tabs>
          <w:tab w:val="right" w:pos="7920"/>
        </w:tabs>
        <w:spacing w:line="240" w:lineRule="auto"/>
        <w:rPr>
          <w:b/>
          <w:sz w:val="18"/>
          <w:szCs w:val="18"/>
        </w:rPr>
      </w:pPr>
    </w:p>
    <w:p w:rsidR="002A1050" w:rsidRPr="00F845BA" w:rsidRDefault="002A1050" w:rsidP="002A1050">
      <w:pPr>
        <w:tabs>
          <w:tab w:val="right" w:pos="7920"/>
        </w:tabs>
        <w:spacing w:line="240" w:lineRule="auto"/>
        <w:rPr>
          <w:b/>
          <w:sz w:val="18"/>
          <w:szCs w:val="18"/>
        </w:rPr>
        <w:sectPr w:rsidR="002A1050" w:rsidRPr="00F845BA" w:rsidSect="0096796C">
          <w:headerReference w:type="default" r:id="rId87"/>
          <w:pgSz w:w="11906" w:h="16838" w:code="9"/>
          <w:pgMar w:top="1134" w:right="1701" w:bottom="964" w:left="1701" w:header="709" w:footer="709" w:gutter="0"/>
          <w:cols w:space="708"/>
          <w:docGrid w:linePitch="360"/>
        </w:sectPr>
      </w:pPr>
    </w:p>
    <w:p w:rsidR="002A1050" w:rsidRPr="00AB0022" w:rsidRDefault="002A1050" w:rsidP="002A1050">
      <w:pPr>
        <w:pStyle w:val="MarcadoAmarillo"/>
        <w:rPr>
          <w:sz w:val="24"/>
          <w:lang w:val="es-ES"/>
        </w:rPr>
      </w:pPr>
      <w:r>
        <w:rPr>
          <w:sz w:val="24"/>
          <w:lang w:val="es-ES"/>
        </w:rPr>
        <w:lastRenderedPageBreak/>
        <w:t xml:space="preserve">DECLARACIÓN DE </w:t>
      </w:r>
      <w:r w:rsidRPr="00AB0022">
        <w:rPr>
          <w:sz w:val="24"/>
          <w:lang w:val="es-ES"/>
        </w:rPr>
        <w:t>IMPLANTACIÓN DE NORMAS INTERNAS Y PROCEDIMIENTOS PARA EVALUACIÓN D</w:t>
      </w:r>
      <w:r>
        <w:rPr>
          <w:sz w:val="24"/>
          <w:lang w:val="es-ES"/>
        </w:rPr>
        <w:t>E CLIENTES, COMPROBACIÓN DE LA F</w:t>
      </w:r>
      <w:r w:rsidRPr="00AB0022">
        <w:rPr>
          <w:sz w:val="24"/>
          <w:lang w:val="es-ES"/>
        </w:rPr>
        <w:t>ICHA DE DATOS, EVITAR CONFLICTO</w:t>
      </w:r>
      <w:r>
        <w:rPr>
          <w:sz w:val="24"/>
          <w:lang w:val="es-ES"/>
        </w:rPr>
        <w:t>S DE INTERES Y TRAMITAR</w:t>
      </w:r>
      <w:r w:rsidRPr="00AB0022">
        <w:rPr>
          <w:sz w:val="24"/>
          <w:lang w:val="es-ES"/>
        </w:rPr>
        <w:t xml:space="preserve"> RECLAMACIONES </w:t>
      </w:r>
    </w:p>
    <w:p w:rsidR="002A1050" w:rsidRDefault="002A1050" w:rsidP="002A1050">
      <w:pPr>
        <w:pStyle w:val="Recuadr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  <w:lang w:val="es-ES"/>
        </w:rPr>
      </w:pPr>
    </w:p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120" w:after="0"/>
        <w:rPr>
          <w:b/>
          <w:i/>
          <w:szCs w:val="18"/>
        </w:rPr>
      </w:pPr>
      <w:r w:rsidRPr="00443EFE">
        <w:rPr>
          <w:b/>
          <w:i/>
          <w:szCs w:val="18"/>
        </w:rPr>
        <w:t xml:space="preserve">ENTIDAD </w:t>
      </w:r>
    </w:p>
    <w:p w:rsidR="002A1050" w:rsidRPr="00443EFE" w:rsidRDefault="002A1050" w:rsidP="002A1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leader="dot" w:pos="8448"/>
        </w:tabs>
        <w:spacing w:before="60"/>
        <w:rPr>
          <w:szCs w:val="18"/>
        </w:rPr>
      </w:pPr>
      <w:r w:rsidRPr="00443EFE">
        <w:rPr>
          <w:szCs w:val="18"/>
        </w:rPr>
        <w:t>Denominación social:</w:t>
      </w:r>
      <w:r w:rsidRPr="00443EFE">
        <w:rPr>
          <w:rStyle w:val="SombreadoRelleno"/>
          <w:szCs w:val="18"/>
        </w:rPr>
        <w:tab/>
      </w:r>
    </w:p>
    <w:p w:rsidR="002A1050" w:rsidRDefault="002A1050" w:rsidP="002A1050">
      <w:pPr>
        <w:spacing w:before="120"/>
      </w:pPr>
    </w:p>
    <w:p w:rsidR="002A1050" w:rsidRPr="00F845BA" w:rsidRDefault="002A1050" w:rsidP="002A1050"/>
    <w:p w:rsidR="002A1050" w:rsidRPr="00112FD3" w:rsidRDefault="002A1050" w:rsidP="002A1050">
      <w:pPr>
        <w:spacing w:before="120"/>
      </w:pPr>
      <w:r w:rsidRPr="009210C1">
        <w:t xml:space="preserve">Para la inscripción de la entidad en el registro </w:t>
      </w:r>
      <w:r>
        <w:t>de Proveedores de Servicios de Financiación Participativa de la CNMV</w:t>
      </w:r>
      <w:r w:rsidRPr="009210C1">
        <w:t xml:space="preserve"> se acompañará una certificación del Secretario del Consejo de Administración o administrador/es en la que se </w:t>
      </w:r>
      <w:r>
        <w:t>acrediten los siguientes puntos:</w:t>
      </w:r>
    </w:p>
    <w:p w:rsidR="002A1050" w:rsidRPr="00112FD3" w:rsidRDefault="002A1050" w:rsidP="002A1050">
      <w:pPr>
        <w:pStyle w:val="Prrafodelista"/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284" w:hanging="284"/>
      </w:pPr>
      <w:r>
        <w:t>Que d</w:t>
      </w:r>
      <w:r w:rsidRPr="00112FD3">
        <w:t xml:space="preserve">e acuerdo con lo dispuesto en el </w:t>
      </w:r>
      <w:hyperlink r:id="rId88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q),</w:t>
        </w:r>
      </w:hyperlink>
      <w:r w:rsidRPr="00112FD3">
        <w:t xml:space="preserve"> la entidad ha establecido procedimientos para comprobar que la ficha de datos fundamentales para el inversor se ajusta a lo dispuesto en el </w:t>
      </w:r>
      <w:hyperlink r:id="rId89" w:history="1">
        <w:r w:rsidRPr="001D5319">
          <w:rPr>
            <w:rStyle w:val="Hipervnculo"/>
            <w:rFonts w:eastAsia="Times New Roman" w:cs="Times New Roman"/>
            <w:lang w:eastAsia="es-ES"/>
          </w:rPr>
          <w:t>artículo 23</w:t>
        </w:r>
      </w:hyperlink>
      <w:r w:rsidRPr="00112FD3">
        <w:t xml:space="preserve"> y en caso de prestar el servicio de gestión de carteras</w:t>
      </w:r>
      <w:r>
        <w:t>,</w:t>
      </w:r>
      <w:r w:rsidRPr="00112FD3">
        <w:t xml:space="preserve"> a lo previsto en el </w:t>
      </w:r>
      <w:hyperlink r:id="rId90" w:history="1">
        <w:r w:rsidRPr="001D5319">
          <w:rPr>
            <w:rStyle w:val="Hipervnculo"/>
            <w:rFonts w:eastAsia="Times New Roman" w:cs="Times New Roman"/>
            <w:lang w:eastAsia="es-ES"/>
          </w:rPr>
          <w:t>artículo 24</w:t>
        </w:r>
      </w:hyperlink>
      <w:r w:rsidRPr="00112FD3">
        <w:t xml:space="preserve"> para la elaboración de la ficha de datos fundamentales de la inversión a nivel plataforma. </w:t>
      </w:r>
    </w:p>
    <w:p w:rsidR="002A1050" w:rsidRPr="00396E92" w:rsidRDefault="002A1050" w:rsidP="002A1050">
      <w:pPr>
        <w:pStyle w:val="Prrafodelista"/>
        <w:spacing w:before="120" w:after="0" w:line="240" w:lineRule="auto"/>
        <w:ind w:left="284"/>
        <w:rPr>
          <w:rFonts w:eastAsia="Times New Roman" w:cs="Times New Roman"/>
          <w:i/>
          <w:color w:val="AD2144" w:themeColor="accent1"/>
          <w:lang w:eastAsia="es-ES"/>
        </w:rPr>
      </w:pPr>
    </w:p>
    <w:p w:rsidR="002A1050" w:rsidRDefault="002A1050" w:rsidP="002A1050">
      <w:pPr>
        <w:pStyle w:val="Prrafodelista"/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284" w:hanging="284"/>
        <w:rPr>
          <w:i/>
        </w:rPr>
      </w:pPr>
      <w:r>
        <w:t>Que t</w:t>
      </w:r>
      <w:r w:rsidRPr="00112FD3">
        <w:t xml:space="preserve">al como establece el </w:t>
      </w:r>
      <w:hyperlink r:id="rId91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o)</w:t>
        </w:r>
        <w:r w:rsidRPr="001D5319">
          <w:rPr>
            <w:rStyle w:val="Hipervnculo"/>
          </w:rPr>
          <w:t>,</w:t>
        </w:r>
      </w:hyperlink>
      <w:r w:rsidRPr="00112FD3">
        <w:t xml:space="preserve"> se han establecido procedimientos para la tramitación de reclamaciones con los requisitos del </w:t>
      </w:r>
      <w:hyperlink r:id="rId92" w:history="1">
        <w:r w:rsidRPr="001D5319">
          <w:rPr>
            <w:rStyle w:val="Hipervnculo"/>
            <w:rFonts w:eastAsia="Times New Roman" w:cs="Times New Roman"/>
            <w:lang w:eastAsia="es-ES"/>
          </w:rPr>
          <w:t>artículo 7</w:t>
        </w:r>
      </w:hyperlink>
      <w:r w:rsidRPr="00015803">
        <w:rPr>
          <w:rStyle w:val="Hipervnculo"/>
          <w:rFonts w:eastAsia="Times New Roman" w:cs="Times New Roman"/>
          <w:lang w:eastAsia="es-ES"/>
        </w:rPr>
        <w:t>.</w:t>
      </w:r>
    </w:p>
    <w:p w:rsidR="002A1050" w:rsidRPr="000E36F5" w:rsidRDefault="002A1050" w:rsidP="002A1050">
      <w:pPr>
        <w:pStyle w:val="Prrafodelista"/>
        <w:spacing w:before="120" w:after="0" w:line="240" w:lineRule="auto"/>
        <w:ind w:left="284"/>
        <w:rPr>
          <w:rFonts w:eastAsia="Times New Roman" w:cs="Times New Roman"/>
          <w:i/>
          <w:color w:val="AD2144" w:themeColor="accent1"/>
          <w:lang w:eastAsia="es-ES"/>
        </w:rPr>
      </w:pPr>
    </w:p>
    <w:p w:rsidR="002A1050" w:rsidRPr="008E124D" w:rsidRDefault="002A1050" w:rsidP="002A1050">
      <w:pPr>
        <w:pStyle w:val="Prrafodelista"/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284" w:hanging="284"/>
        <w:rPr>
          <w:rStyle w:val="Hipervnculo"/>
          <w:rFonts w:eastAsia="Times New Roman" w:cs="Times New Roman"/>
          <w:lang w:eastAsia="es-ES"/>
        </w:rPr>
      </w:pPr>
      <w:r>
        <w:t>Que e</w:t>
      </w:r>
      <w:r w:rsidRPr="00112FD3">
        <w:t xml:space="preserve">n cumplimiento del </w:t>
      </w:r>
      <w:hyperlink r:id="rId93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r),</w:t>
        </w:r>
      </w:hyperlink>
      <w:r w:rsidRPr="00112FD3">
        <w:t xml:space="preserve"> la entidad dispone de procedimientos para evaluar (prueba inicial de conocimientos y capacidad para soportar pérdidas) si los servicios ofrecidos son adecuados para los inversores no experimentados a que se refiere el </w:t>
      </w:r>
      <w:hyperlink r:id="rId94" w:history="1">
        <w:r w:rsidRPr="001D5319">
          <w:rPr>
            <w:rStyle w:val="Hipervnculo"/>
            <w:rFonts w:eastAsia="Times New Roman" w:cs="Times New Roman"/>
            <w:lang w:eastAsia="es-ES"/>
          </w:rPr>
          <w:t>artículo. 21.7.</w:t>
        </w:r>
      </w:hyperlink>
      <w:r w:rsidRPr="008E124D">
        <w:rPr>
          <w:rStyle w:val="Hipervnculo"/>
          <w:rFonts w:eastAsia="Times New Roman" w:cs="Times New Roman"/>
          <w:lang w:eastAsia="es-ES"/>
        </w:rPr>
        <w:t xml:space="preserve"> </w:t>
      </w:r>
    </w:p>
    <w:p w:rsidR="002A1050" w:rsidRDefault="002A1050" w:rsidP="002A1050">
      <w:pPr>
        <w:pStyle w:val="Prrafodelista"/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284" w:hanging="284"/>
        <w:rPr>
          <w:rStyle w:val="Hipervnculo"/>
          <w:rFonts w:eastAsia="Times New Roman" w:cs="Times New Roman"/>
          <w:lang w:eastAsia="es-ES"/>
        </w:rPr>
      </w:pPr>
      <w:r>
        <w:t>Que de</w:t>
      </w:r>
      <w:r w:rsidRPr="00112FD3">
        <w:t xml:space="preserve"> acuerdo con el </w:t>
      </w:r>
      <w:hyperlink r:id="rId95" w:history="1">
        <w:r w:rsidRPr="001D5319">
          <w:rPr>
            <w:rStyle w:val="Hipervnculo"/>
            <w:rFonts w:eastAsia="Times New Roman" w:cs="Times New Roman"/>
            <w:lang w:eastAsia="es-ES"/>
          </w:rPr>
          <w:t>artículo 12.2 m)</w:t>
        </w:r>
      </w:hyperlink>
      <w:r w:rsidRPr="001D5319">
        <w:rPr>
          <w:i/>
        </w:rPr>
        <w:t>, s</w:t>
      </w:r>
      <w:r w:rsidRPr="00112FD3">
        <w:t>e han diseñado normas internas para evitar, prevenir, detectar, gestionar y comunicar los conflictos de interés derivados de la participación de los socios de</w:t>
      </w:r>
      <w:r>
        <w:t>l</w:t>
      </w:r>
      <w:r w:rsidRPr="00112FD3">
        <w:t xml:space="preserve"> P</w:t>
      </w:r>
      <w:r>
        <w:t>S</w:t>
      </w:r>
      <w:r w:rsidRPr="00112FD3">
        <w:t xml:space="preserve">FP con participación al menos del 20%, directivos o empleados o personas vinculadas a estos por control,  participen en los proyectos a que se refiere el </w:t>
      </w:r>
      <w:hyperlink r:id="rId96" w:history="1">
        <w:r w:rsidRPr="001D5319">
          <w:rPr>
            <w:rStyle w:val="Hipervnculo"/>
            <w:rFonts w:eastAsia="Times New Roman" w:cs="Times New Roman"/>
            <w:lang w:eastAsia="es-ES"/>
          </w:rPr>
          <w:t>artículo 8.2.</w:t>
        </w:r>
      </w:hyperlink>
    </w:p>
    <w:p w:rsidR="002A1050" w:rsidRDefault="002A1050" w:rsidP="002A1050">
      <w:pPr>
        <w:pStyle w:val="Prrafodelista"/>
        <w:spacing w:before="120" w:after="0" w:line="240" w:lineRule="auto"/>
        <w:ind w:left="284"/>
        <w:rPr>
          <w:rStyle w:val="Hipervnculo"/>
          <w:rFonts w:eastAsia="Times New Roman" w:cs="Times New Roman"/>
          <w:lang w:eastAsia="es-ES"/>
        </w:rPr>
      </w:pPr>
    </w:p>
    <w:p w:rsidR="002A1050" w:rsidRPr="001D5319" w:rsidRDefault="002A1050" w:rsidP="002A1050">
      <w:pPr>
        <w:pStyle w:val="Prrafodelista"/>
        <w:numPr>
          <w:ilvl w:val="0"/>
          <w:numId w:val="11"/>
        </w:numPr>
        <w:tabs>
          <w:tab w:val="num" w:pos="284"/>
        </w:tabs>
        <w:spacing w:before="120" w:after="0" w:line="240" w:lineRule="auto"/>
        <w:ind w:left="284" w:hanging="284"/>
      </w:pPr>
      <w:r>
        <w:t xml:space="preserve">Que, así mismo se han establecido procedimientos relativos a la información a clientes Y comunicaciones publicitarias, </w:t>
      </w:r>
      <w:r w:rsidRPr="00396E92">
        <w:t>en cumpli</w:t>
      </w:r>
      <w:r>
        <w:t xml:space="preserve">miento de los </w:t>
      </w:r>
      <w:hyperlink r:id="rId97" w:history="1">
        <w:r w:rsidRPr="001D5319">
          <w:rPr>
            <w:rStyle w:val="Hipervnculo"/>
            <w:rFonts w:eastAsia="Times New Roman" w:cs="Times New Roman"/>
            <w:lang w:eastAsia="es-ES"/>
          </w:rPr>
          <w:t>artículos 19 y 27</w:t>
        </w:r>
      </w:hyperlink>
      <w:r>
        <w:rPr>
          <w:rStyle w:val="Hipervnculo"/>
          <w:rFonts w:eastAsia="Times New Roman" w:cs="Times New Roman"/>
          <w:lang w:eastAsia="es-ES"/>
        </w:rPr>
        <w:t xml:space="preserve"> </w:t>
      </w:r>
      <w:r w:rsidRPr="001D5319">
        <w:t>respectivamente.</w:t>
      </w:r>
    </w:p>
    <w:p w:rsidR="002A1050" w:rsidRPr="00112FD3" w:rsidRDefault="002A1050" w:rsidP="002A1050">
      <w:pPr>
        <w:pStyle w:val="Recuadrad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17"/>
        <w:rPr>
          <w:sz w:val="22"/>
          <w:szCs w:val="22"/>
          <w:lang w:val="es-ES"/>
        </w:rPr>
      </w:pPr>
    </w:p>
    <w:p w:rsidR="002A1050" w:rsidRPr="009210C1" w:rsidRDefault="002A1050" w:rsidP="002A1050">
      <w:pPr>
        <w:tabs>
          <w:tab w:val="num" w:pos="284"/>
        </w:tabs>
        <w:spacing w:before="120" w:after="0" w:line="240" w:lineRule="auto"/>
      </w:pPr>
    </w:p>
    <w:p w:rsidR="002A1050" w:rsidRDefault="002A1050" w:rsidP="002A1050">
      <w:pPr>
        <w:tabs>
          <w:tab w:val="right" w:pos="7920"/>
        </w:tabs>
        <w:spacing w:line="240" w:lineRule="auto"/>
      </w:pPr>
      <w:r w:rsidRPr="009210C1">
        <w:t>Fdo.: ..................................................</w:t>
      </w:r>
    </w:p>
    <w:p w:rsidR="002A1050" w:rsidRPr="009210C1" w:rsidRDefault="002A1050" w:rsidP="002A1050">
      <w:pPr>
        <w:tabs>
          <w:tab w:val="right" w:pos="7920"/>
        </w:tabs>
        <w:spacing w:line="240" w:lineRule="auto"/>
      </w:pPr>
      <w:r>
        <w:t>Cargo en la entidad</w:t>
      </w:r>
      <w:r>
        <w:rPr>
          <w:rStyle w:val="Refdenotaalpie"/>
        </w:rPr>
        <w:footnoteReference w:id="3"/>
      </w:r>
      <w:r>
        <w:t>: …………………………….</w:t>
      </w:r>
    </w:p>
    <w:p w:rsidR="002A1050" w:rsidRPr="00D14C66" w:rsidRDefault="002A1050" w:rsidP="002A1050">
      <w:pPr>
        <w:pStyle w:val="Textoindependiente"/>
        <w:tabs>
          <w:tab w:val="center" w:pos="4252"/>
        </w:tabs>
      </w:pPr>
    </w:p>
    <w:p w:rsidR="002A1050" w:rsidRDefault="002A1050" w:rsidP="002A1050"/>
    <w:p w:rsidR="00763445" w:rsidRDefault="00763445" w:rsidP="00CA5671"/>
    <w:sectPr w:rsidR="00763445" w:rsidSect="00803EB1">
      <w:headerReference w:type="default" r:id="rId98"/>
      <w:pgSz w:w="11906" w:h="16838" w:code="9"/>
      <w:pgMar w:top="113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D6" w:rsidRDefault="005968D6" w:rsidP="00C85D22">
      <w:pPr>
        <w:spacing w:after="0" w:line="240" w:lineRule="auto"/>
      </w:pPr>
      <w:r>
        <w:separator/>
      </w:r>
    </w:p>
  </w:endnote>
  <w:endnote w:type="continuationSeparator" w:id="0">
    <w:p w:rsidR="005968D6" w:rsidRDefault="005968D6" w:rsidP="00C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27288803"/>
        <w:docPartObj>
          <w:docPartGallery w:val="Page Numbers (Bottom of Page)"/>
          <w:docPartUnique/>
        </w:docPartObj>
      </w:sdtPr>
      <w:sdtEndPr>
        <w:rPr>
          <w:rFonts w:ascii="Calibri" w:eastAsiaTheme="minorHAnsi" w:hAnsi="Calibri" w:cstheme="minorBidi"/>
          <w:sz w:val="22"/>
          <w:szCs w:val="22"/>
        </w:rPr>
      </w:sdtEndPr>
      <w:sdtContent>
        <w:tr w:rsidR="0095556D" w:rsidTr="005F3ED5">
          <w:trPr>
            <w:trHeight w:val="727"/>
          </w:trPr>
          <w:tc>
            <w:tcPr>
              <w:tcW w:w="4576" w:type="pct"/>
              <w:tcBorders>
                <w:right w:val="triple" w:sz="4" w:space="0" w:color="AD2144" w:themeColor="accent1"/>
              </w:tcBorders>
            </w:tcPr>
            <w:p w:rsidR="0095556D" w:rsidRDefault="0095556D" w:rsidP="001D61E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424" w:type="pct"/>
              <w:tcBorders>
                <w:left w:val="triple" w:sz="4" w:space="0" w:color="AD2144" w:themeColor="accent1"/>
              </w:tcBorders>
            </w:tcPr>
            <w:p w:rsidR="0095556D" w:rsidRDefault="0095556D" w:rsidP="005F3ED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95556D" w:rsidRDefault="009555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Default="009555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30777617"/>
        <w:docPartObj>
          <w:docPartGallery w:val="Page Numbers (Bottom of Page)"/>
          <w:docPartUnique/>
        </w:docPartObj>
      </w:sdtPr>
      <w:sdtEndPr>
        <w:rPr>
          <w:rFonts w:ascii="Calibri" w:eastAsiaTheme="minorHAnsi" w:hAnsi="Calibri" w:cstheme="minorBidi"/>
          <w:sz w:val="22"/>
          <w:szCs w:val="22"/>
        </w:rPr>
      </w:sdtEndPr>
      <w:sdtContent>
        <w:tr w:rsidR="0095556D" w:rsidTr="0096796C">
          <w:trPr>
            <w:trHeight w:val="727"/>
          </w:trPr>
          <w:tc>
            <w:tcPr>
              <w:tcW w:w="4576" w:type="pct"/>
              <w:tcBorders>
                <w:right w:val="triple" w:sz="4" w:space="0" w:color="AD2144" w:themeColor="accent1"/>
              </w:tcBorders>
            </w:tcPr>
            <w:p w:rsidR="0095556D" w:rsidRDefault="0026455C" w:rsidP="0026455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inorHAnsi" w:eastAsiaTheme="majorEastAsia" w:hAnsiTheme="minorHAnsi" w:cstheme="minorHAnsi"/>
                  <w:sz w:val="20"/>
                  <w:szCs w:val="20"/>
                </w:rPr>
                <w:t>Manual</w:t>
              </w:r>
              <w:r w:rsidR="00445419">
                <w:rPr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 </w:t>
              </w:r>
              <w:r w:rsidR="00342E72">
                <w:rPr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simplificado </w:t>
              </w:r>
              <w:r w:rsidR="00445419">
                <w:rPr>
                  <w:rFonts w:asciiTheme="minorHAnsi" w:eastAsiaTheme="majorEastAsia" w:hAnsiTheme="minorHAnsi" w:cstheme="minorHAnsi"/>
                  <w:sz w:val="20"/>
                  <w:szCs w:val="20"/>
                </w:rPr>
                <w:t>de autorización</w:t>
              </w:r>
              <w:r w:rsidR="0095556D" w:rsidRPr="00970E73">
                <w:rPr>
                  <w:rFonts w:asciiTheme="minorHAnsi" w:eastAsiaTheme="majorEastAsia" w:hAnsiTheme="minorHAnsi" w:cstheme="minorHAnsi"/>
                  <w:sz w:val="20"/>
                  <w:szCs w:val="20"/>
                </w:rPr>
                <w:t xml:space="preserve">  PSFP</w:t>
              </w:r>
            </w:p>
          </w:tc>
          <w:tc>
            <w:tcPr>
              <w:tcW w:w="424" w:type="pct"/>
              <w:tcBorders>
                <w:left w:val="triple" w:sz="4" w:space="0" w:color="AD2144" w:themeColor="accent1"/>
              </w:tcBorders>
            </w:tcPr>
            <w:p w:rsidR="0095556D" w:rsidRDefault="0095556D" w:rsidP="0096796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E849AF">
                <w:rPr>
                  <w:sz w:val="20"/>
                </w:rPr>
                <w:fldChar w:fldCharType="begin"/>
              </w:r>
              <w:r w:rsidRPr="00E849AF">
                <w:rPr>
                  <w:sz w:val="20"/>
                </w:rPr>
                <w:instrText>PAGE    \* MERGEFORMAT</w:instrText>
              </w:r>
              <w:r w:rsidRPr="00E849AF">
                <w:rPr>
                  <w:sz w:val="20"/>
                </w:rPr>
                <w:fldChar w:fldCharType="separate"/>
              </w:r>
              <w:r w:rsidR="0026455C">
                <w:rPr>
                  <w:noProof/>
                  <w:sz w:val="20"/>
                </w:rPr>
                <w:t>2</w:t>
              </w:r>
              <w:r w:rsidRPr="00E849AF">
                <w:rPr>
                  <w:sz w:val="20"/>
                </w:rPr>
                <w:fldChar w:fldCharType="end"/>
              </w:r>
            </w:p>
          </w:tc>
        </w:tr>
      </w:sdtContent>
    </w:sdt>
  </w:tbl>
  <w:p w:rsidR="0095556D" w:rsidRDefault="0095556D" w:rsidP="0096796C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050442910"/>
        <w:docPartObj>
          <w:docPartGallery w:val="Page Numbers (Bottom of Page)"/>
          <w:docPartUnique/>
        </w:docPartObj>
      </w:sdtPr>
      <w:sdtEndPr>
        <w:rPr>
          <w:rFonts w:ascii="Calibri" w:eastAsiaTheme="minorHAnsi" w:hAnsi="Calibri" w:cstheme="minorBidi"/>
          <w:sz w:val="22"/>
          <w:szCs w:val="22"/>
        </w:rPr>
      </w:sdtEndPr>
      <w:sdtContent>
        <w:tr w:rsidR="0095556D" w:rsidTr="0096796C">
          <w:trPr>
            <w:trHeight w:val="727"/>
          </w:trPr>
          <w:tc>
            <w:tcPr>
              <w:tcW w:w="4576" w:type="pct"/>
              <w:tcBorders>
                <w:right w:val="triple" w:sz="4" w:space="0" w:color="AD2144" w:themeColor="accent1"/>
              </w:tcBorders>
            </w:tcPr>
            <w:p w:rsidR="0095556D" w:rsidRDefault="0095556D" w:rsidP="00803EB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eastAsiaTheme="majorEastAsia" w:cstheme="majorBidi"/>
                  <w:sz w:val="20"/>
                  <w:szCs w:val="20"/>
                </w:rPr>
                <w:t>Anexos</w:t>
              </w:r>
            </w:p>
          </w:tc>
          <w:tc>
            <w:tcPr>
              <w:tcW w:w="424" w:type="pct"/>
              <w:tcBorders>
                <w:left w:val="triple" w:sz="4" w:space="0" w:color="AD2144" w:themeColor="accent1"/>
              </w:tcBorders>
            </w:tcPr>
            <w:p w:rsidR="0095556D" w:rsidRDefault="0095556D" w:rsidP="0096796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E849AF">
                <w:rPr>
                  <w:sz w:val="20"/>
                </w:rPr>
                <w:fldChar w:fldCharType="begin"/>
              </w:r>
              <w:r w:rsidRPr="00E849AF">
                <w:rPr>
                  <w:sz w:val="20"/>
                </w:rPr>
                <w:instrText>PAGE    \* MERGEFORMAT</w:instrText>
              </w:r>
              <w:r w:rsidRPr="00E849AF">
                <w:rPr>
                  <w:sz w:val="20"/>
                </w:rPr>
                <w:fldChar w:fldCharType="separate"/>
              </w:r>
              <w:r w:rsidR="0026455C">
                <w:rPr>
                  <w:noProof/>
                  <w:sz w:val="20"/>
                </w:rPr>
                <w:t>4</w:t>
              </w:r>
              <w:r w:rsidRPr="00E849AF">
                <w:rPr>
                  <w:sz w:val="20"/>
                </w:rPr>
                <w:fldChar w:fldCharType="end"/>
              </w:r>
            </w:p>
          </w:tc>
        </w:tr>
      </w:sdtContent>
    </w:sdt>
  </w:tbl>
  <w:p w:rsidR="0095556D" w:rsidRDefault="0095556D" w:rsidP="009679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D6" w:rsidRDefault="005968D6" w:rsidP="00C85D22">
      <w:pPr>
        <w:spacing w:after="0" w:line="240" w:lineRule="auto"/>
      </w:pPr>
      <w:r>
        <w:separator/>
      </w:r>
    </w:p>
  </w:footnote>
  <w:footnote w:type="continuationSeparator" w:id="0">
    <w:p w:rsidR="005968D6" w:rsidRDefault="005968D6" w:rsidP="00C85D22">
      <w:pPr>
        <w:spacing w:after="0" w:line="240" w:lineRule="auto"/>
      </w:pPr>
      <w:r>
        <w:continuationSeparator/>
      </w:r>
    </w:p>
  </w:footnote>
  <w:footnote w:id="1">
    <w:p w:rsidR="0095556D" w:rsidRDefault="0095556D" w:rsidP="002A1050">
      <w:pPr>
        <w:pStyle w:val="Textonotapie"/>
      </w:pPr>
      <w:r>
        <w:rPr>
          <w:rStyle w:val="Refdenotaalpie"/>
        </w:rPr>
        <w:footnoteRef/>
      </w:r>
      <w:r>
        <w:t xml:space="preserve"> Se deberá acreditar la representatividad con poder suficiente.</w:t>
      </w:r>
    </w:p>
  </w:footnote>
  <w:footnote w:id="2">
    <w:p w:rsidR="0095556D" w:rsidRDefault="0095556D" w:rsidP="002A1050">
      <w:pPr>
        <w:pStyle w:val="Textonotapie"/>
      </w:pPr>
      <w:r>
        <w:rPr>
          <w:rStyle w:val="Refdenotaalpie"/>
        </w:rPr>
        <w:footnoteRef/>
      </w:r>
      <w:r>
        <w:t xml:space="preserve"> Se deberá acreditar la representatividad con poder suficiente.</w:t>
      </w:r>
    </w:p>
  </w:footnote>
  <w:footnote w:id="3">
    <w:p w:rsidR="0095556D" w:rsidRDefault="0095556D" w:rsidP="002A1050">
      <w:pPr>
        <w:pStyle w:val="Textonotapie"/>
      </w:pPr>
      <w:r>
        <w:rPr>
          <w:rStyle w:val="Refdenotaalpie"/>
        </w:rPr>
        <w:footnoteRef/>
      </w:r>
      <w:r>
        <w:t xml:space="preserve"> Se deberá acreditar la representatividad con poder suficiente.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YSpec="top"/>
      <w:tblW w:w="0" w:type="auto"/>
      <w:tblLook w:val="04A0" w:firstRow="1" w:lastRow="0" w:firstColumn="1" w:lastColumn="0" w:noHBand="0" w:noVBand="1"/>
    </w:tblPr>
    <w:tblGrid>
      <w:gridCol w:w="1440"/>
      <w:gridCol w:w="2520"/>
    </w:tblGrid>
    <w:tr w:rsidR="0095556D" w:rsidTr="0096796C">
      <w:trPr>
        <w:trHeight w:val="1440"/>
      </w:trPr>
      <w:tc>
        <w:tcPr>
          <w:tcW w:w="1440" w:type="dxa"/>
          <w:tcBorders>
            <w:right w:val="single" w:sz="4" w:space="0" w:color="FFFFFF" w:themeColor="background1"/>
          </w:tcBorders>
          <w:shd w:val="clear" w:color="auto" w:fill="AD2144" w:themeFill="accent1"/>
          <w:vAlign w:val="bottom"/>
        </w:tcPr>
        <w:p w:rsidR="0095556D" w:rsidRPr="007818A2" w:rsidRDefault="0095556D" w:rsidP="0096796C">
          <w:pPr>
            <w:jc w:val="right"/>
            <w:rPr>
              <w:color w:val="FFFFFF" w:themeColor="background1"/>
            </w:rPr>
          </w:pPr>
          <w:r w:rsidRPr="007818A2">
            <w:rPr>
              <w:b/>
              <w:color w:val="FFFFFF" w:themeColor="background1"/>
              <w:sz w:val="32"/>
            </w:rPr>
            <w:t>CNMV</w:t>
          </w:r>
        </w:p>
      </w:tc>
      <w:tc>
        <w:tcPr>
          <w:tcW w:w="2520" w:type="dxa"/>
          <w:tcBorders>
            <w:left w:val="single" w:sz="4" w:space="0" w:color="FFFFFF" w:themeColor="background1"/>
          </w:tcBorders>
          <w:shd w:val="clear" w:color="auto" w:fill="AD2144" w:themeFill="accent1"/>
          <w:vAlign w:val="bottom"/>
        </w:tcPr>
        <w:p w:rsidR="0095556D" w:rsidRPr="007818A2" w:rsidRDefault="0095556D" w:rsidP="0096796C">
          <w:pPr>
            <w:pStyle w:val="Sinespaciado"/>
            <w:rPr>
              <w:rFonts w:eastAsiaTheme="majorEastAsia" w:cstheme="majorBidi"/>
              <w:bCs/>
              <w:color w:val="FFFFFF" w:themeColor="background1"/>
              <w:sz w:val="24"/>
              <w:szCs w:val="24"/>
            </w:rPr>
          </w:pPr>
          <w:r w:rsidRPr="00057C47">
            <w:rPr>
              <w:rFonts w:eastAsiaTheme="majorEastAsia" w:cstheme="majorBidi"/>
              <w:bCs/>
              <w:color w:val="FFFFFF" w:themeColor="background1"/>
              <w:szCs w:val="24"/>
            </w:rPr>
            <w:t>Dirección de Autorización y Registros de Entidades</w:t>
          </w:r>
        </w:p>
      </w:tc>
    </w:tr>
    <w:tr w:rsidR="0095556D" w:rsidTr="0096796C">
      <w:trPr>
        <w:trHeight w:val="2880"/>
      </w:trPr>
      <w:tc>
        <w:tcPr>
          <w:tcW w:w="1440" w:type="dxa"/>
          <w:tcBorders>
            <w:right w:val="single" w:sz="4" w:space="0" w:color="000000" w:themeColor="text1"/>
          </w:tcBorders>
        </w:tcPr>
        <w:p w:rsidR="0095556D" w:rsidRDefault="0095556D" w:rsidP="0096796C"/>
      </w:tc>
      <w:tc>
        <w:tcPr>
          <w:tcW w:w="2520" w:type="dxa"/>
          <w:tcBorders>
            <w:left w:val="single" w:sz="4" w:space="0" w:color="000000" w:themeColor="text1"/>
          </w:tcBorders>
          <w:vAlign w:val="center"/>
        </w:tcPr>
        <w:p w:rsidR="0095556D" w:rsidRDefault="0095556D" w:rsidP="0096796C">
          <w:pPr>
            <w:pStyle w:val="Sinespaciado"/>
            <w:rPr>
              <w:color w:val="7B7B7B" w:themeColor="accent3" w:themeShade="BF"/>
            </w:rPr>
          </w:pPr>
        </w:p>
        <w:p w:rsidR="0095556D" w:rsidRDefault="0095556D" w:rsidP="0096796C">
          <w:pPr>
            <w:pStyle w:val="Sinespaciado"/>
            <w:rPr>
              <w:color w:val="7B7B7B" w:themeColor="accent3" w:themeShade="BF"/>
            </w:rPr>
          </w:pPr>
        </w:p>
        <w:p w:rsidR="0095556D" w:rsidRDefault="0095556D" w:rsidP="0096796C">
          <w:pPr>
            <w:pStyle w:val="Sinespaciado"/>
            <w:rPr>
              <w:color w:val="7B7B7B" w:themeColor="accent3" w:themeShade="BF"/>
            </w:rPr>
          </w:pPr>
        </w:p>
        <w:p w:rsidR="0095556D" w:rsidRDefault="0095556D" w:rsidP="0096796C">
          <w:pPr>
            <w:pStyle w:val="Sinespaciado"/>
            <w:rPr>
              <w:color w:val="7B7B7B" w:themeColor="accent3" w:themeShade="BF"/>
            </w:rPr>
          </w:pPr>
        </w:p>
      </w:tc>
    </w:tr>
  </w:tbl>
  <w:p w:rsidR="0095556D" w:rsidRDefault="009555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Default="009555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Pr="000671C6" w:rsidRDefault="0095556D" w:rsidP="0096796C">
    <w:pPr>
      <w:pStyle w:val="Encabezado"/>
      <w:jc w:val="right"/>
      <w:rPr>
        <w:b/>
      </w:rPr>
    </w:pPr>
  </w:p>
  <w:p w:rsidR="0095556D" w:rsidRPr="000C66BF" w:rsidRDefault="0095556D" w:rsidP="0096796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Pr="000671C6" w:rsidRDefault="0095556D" w:rsidP="0096796C">
    <w:pPr>
      <w:pStyle w:val="Encabezado"/>
      <w:jc w:val="right"/>
      <w:rPr>
        <w:b/>
      </w:rPr>
    </w:pPr>
    <w:r w:rsidRPr="000671C6">
      <w:rPr>
        <w:b/>
      </w:rPr>
      <w:t xml:space="preserve">ANEXO </w:t>
    </w:r>
    <w:r>
      <w:rPr>
        <w:b/>
      </w:rPr>
      <w:t>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Pr="000671C6" w:rsidRDefault="0095556D" w:rsidP="0096796C">
    <w:pPr>
      <w:pStyle w:val="Encabezado"/>
      <w:jc w:val="right"/>
      <w:rPr>
        <w:b/>
      </w:rPr>
    </w:pPr>
    <w:r w:rsidRPr="000671C6">
      <w:rPr>
        <w:b/>
      </w:rPr>
      <w:t xml:space="preserve">ANEXO </w:t>
    </w:r>
    <w:r>
      <w:rPr>
        <w:b/>
      </w:rPr>
      <w:t>I</w:t>
    </w:r>
    <w:r w:rsidRPr="000671C6">
      <w:rPr>
        <w:b/>
      </w:rPr>
      <w:t>I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Pr="000671C6" w:rsidRDefault="0095556D" w:rsidP="0096796C">
    <w:pPr>
      <w:pStyle w:val="Encabezado"/>
      <w:jc w:val="right"/>
      <w:rPr>
        <w:b/>
      </w:rPr>
    </w:pPr>
    <w:r w:rsidRPr="000671C6">
      <w:rPr>
        <w:b/>
      </w:rPr>
      <w:t xml:space="preserve">ANEXO </w:t>
    </w:r>
    <w:r>
      <w:rPr>
        <w:b/>
      </w:rPr>
      <w:t>I</w:t>
    </w:r>
    <w:r w:rsidRPr="000671C6">
      <w:rPr>
        <w:b/>
      </w:rPr>
      <w:t>I</w:t>
    </w:r>
    <w:r>
      <w:rPr>
        <w:b/>
      </w:rPr>
      <w:t>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56D" w:rsidRPr="000671C6" w:rsidRDefault="0095556D" w:rsidP="0096796C">
    <w:pPr>
      <w:pStyle w:val="Encabezado"/>
      <w:jc w:val="right"/>
      <w:rPr>
        <w:b/>
      </w:rPr>
    </w:pPr>
    <w:r w:rsidRPr="000671C6">
      <w:rPr>
        <w:b/>
      </w:rPr>
      <w:t xml:space="preserve">ANEXO </w:t>
    </w:r>
    <w:r>
      <w:rPr>
        <w:b/>
      </w:rPr>
      <w:t>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836"/>
    <w:multiLevelType w:val="multilevel"/>
    <w:tmpl w:val="C8B6634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7E87297"/>
    <w:multiLevelType w:val="hybridMultilevel"/>
    <w:tmpl w:val="FA3EA8FA"/>
    <w:lvl w:ilvl="0" w:tplc="F3106506">
      <w:start w:val="1"/>
      <w:numFmt w:val="lowerRoman"/>
      <w:lvlText w:val="(%1)"/>
      <w:lvlJc w:val="left"/>
      <w:pPr>
        <w:ind w:left="77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1965BA8"/>
    <w:multiLevelType w:val="hybridMultilevel"/>
    <w:tmpl w:val="A62A28EE"/>
    <w:lvl w:ilvl="0" w:tplc="5B541AD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20035F2"/>
    <w:multiLevelType w:val="hybridMultilevel"/>
    <w:tmpl w:val="FF9EE0A4"/>
    <w:lvl w:ilvl="0" w:tplc="302EA1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3A421F3"/>
    <w:multiLevelType w:val="hybridMultilevel"/>
    <w:tmpl w:val="26921C46"/>
    <w:lvl w:ilvl="0" w:tplc="4286636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67F32D1"/>
    <w:multiLevelType w:val="hybridMultilevel"/>
    <w:tmpl w:val="330A67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11CA9"/>
    <w:multiLevelType w:val="hybridMultilevel"/>
    <w:tmpl w:val="7B3E6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46B42"/>
    <w:multiLevelType w:val="hybridMultilevel"/>
    <w:tmpl w:val="8A4E43D8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55600"/>
    <w:multiLevelType w:val="multilevel"/>
    <w:tmpl w:val="25BC15E4"/>
    <w:lvl w:ilvl="0">
      <w:start w:val="1"/>
      <w:numFmt w:val="decimal"/>
      <w:pStyle w:val="Ttulo1"/>
      <w:lvlText w:val="%1"/>
      <w:lvlJc w:val="left"/>
      <w:pPr>
        <w:ind w:left="8937" w:hanging="432"/>
      </w:pPr>
    </w:lvl>
    <w:lvl w:ilvl="1">
      <w:start w:val="1"/>
      <w:numFmt w:val="decimal"/>
      <w:pStyle w:val="Ttulo2"/>
      <w:lvlText w:val="%1.%2"/>
      <w:lvlJc w:val="left"/>
      <w:pPr>
        <w:ind w:left="9081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37591AF2"/>
    <w:multiLevelType w:val="hybridMultilevel"/>
    <w:tmpl w:val="F71482AC"/>
    <w:lvl w:ilvl="0" w:tplc="FC7002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A4E17"/>
    <w:multiLevelType w:val="hybridMultilevel"/>
    <w:tmpl w:val="BFF23882"/>
    <w:lvl w:ilvl="0" w:tplc="473C48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11304"/>
    <w:multiLevelType w:val="hybridMultilevel"/>
    <w:tmpl w:val="C9EAD2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26F31"/>
    <w:multiLevelType w:val="hybridMultilevel"/>
    <w:tmpl w:val="F7A65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237C2"/>
    <w:multiLevelType w:val="hybridMultilevel"/>
    <w:tmpl w:val="64BAB4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B0B16"/>
    <w:multiLevelType w:val="hybridMultilevel"/>
    <w:tmpl w:val="D778C7C8"/>
    <w:lvl w:ilvl="0" w:tplc="BB6223FC">
      <w:start w:val="6"/>
      <w:numFmt w:val="bullet"/>
      <w:lvlText w:val="-"/>
      <w:lvlJc w:val="left"/>
      <w:pPr>
        <w:ind w:left="417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609A4FFB"/>
    <w:multiLevelType w:val="hybridMultilevel"/>
    <w:tmpl w:val="7848078A"/>
    <w:lvl w:ilvl="0" w:tplc="A32C8124">
      <w:start w:val="1"/>
      <w:numFmt w:val="bullet"/>
      <w:pStyle w:val="Vietas1"/>
      <w:lvlText w:val=""/>
      <w:lvlJc w:val="left"/>
      <w:pPr>
        <w:ind w:left="360" w:hanging="360"/>
      </w:pPr>
      <w:rPr>
        <w:rFonts w:ascii="Wingdings 3" w:hAnsi="Wingdings 3" w:hint="default"/>
        <w:color w:val="AD2144" w:themeColor="accent1"/>
        <w:sz w:val="24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8F206F"/>
    <w:multiLevelType w:val="hybridMultilevel"/>
    <w:tmpl w:val="FBA23F54"/>
    <w:lvl w:ilvl="0" w:tplc="74509B64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7">
    <w:nsid w:val="79742591"/>
    <w:multiLevelType w:val="multilevel"/>
    <w:tmpl w:val="03D09484"/>
    <w:lvl w:ilvl="0">
      <w:start w:val="4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16"/>
  </w:num>
  <w:num w:numId="18">
    <w:abstractNumId w:val="8"/>
  </w:num>
  <w:num w:numId="19">
    <w:abstractNumId w:val="8"/>
  </w:num>
  <w:num w:numId="20">
    <w:abstractNumId w:val="8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6A"/>
    <w:rsid w:val="00000E4B"/>
    <w:rsid w:val="00011B8B"/>
    <w:rsid w:val="00024CFB"/>
    <w:rsid w:val="00034B4F"/>
    <w:rsid w:val="00046BBE"/>
    <w:rsid w:val="0007137F"/>
    <w:rsid w:val="00076BA8"/>
    <w:rsid w:val="000907EE"/>
    <w:rsid w:val="000B3448"/>
    <w:rsid w:val="000D07F8"/>
    <w:rsid w:val="000D7DAC"/>
    <w:rsid w:val="00101207"/>
    <w:rsid w:val="00155C33"/>
    <w:rsid w:val="00156DB8"/>
    <w:rsid w:val="00173965"/>
    <w:rsid w:val="00191935"/>
    <w:rsid w:val="001C7CCB"/>
    <w:rsid w:val="001D1222"/>
    <w:rsid w:val="001D5319"/>
    <w:rsid w:val="001D5743"/>
    <w:rsid w:val="001D61EB"/>
    <w:rsid w:val="001F2E6A"/>
    <w:rsid w:val="001F49EB"/>
    <w:rsid w:val="001F4ED6"/>
    <w:rsid w:val="00202787"/>
    <w:rsid w:val="00225E7C"/>
    <w:rsid w:val="0026455C"/>
    <w:rsid w:val="00272BC7"/>
    <w:rsid w:val="002A1050"/>
    <w:rsid w:val="002A6F9E"/>
    <w:rsid w:val="002B0418"/>
    <w:rsid w:val="002B5A72"/>
    <w:rsid w:val="002E6C88"/>
    <w:rsid w:val="003019C7"/>
    <w:rsid w:val="003052C4"/>
    <w:rsid w:val="0031074A"/>
    <w:rsid w:val="0032093C"/>
    <w:rsid w:val="003323E4"/>
    <w:rsid w:val="00342E72"/>
    <w:rsid w:val="00362BEA"/>
    <w:rsid w:val="00380338"/>
    <w:rsid w:val="00397573"/>
    <w:rsid w:val="00405098"/>
    <w:rsid w:val="004370CB"/>
    <w:rsid w:val="00445419"/>
    <w:rsid w:val="00452C3C"/>
    <w:rsid w:val="00454961"/>
    <w:rsid w:val="0046445E"/>
    <w:rsid w:val="004651EF"/>
    <w:rsid w:val="00465D78"/>
    <w:rsid w:val="00481F33"/>
    <w:rsid w:val="004920DA"/>
    <w:rsid w:val="004C1599"/>
    <w:rsid w:val="004F41E0"/>
    <w:rsid w:val="00545185"/>
    <w:rsid w:val="00556934"/>
    <w:rsid w:val="0056249D"/>
    <w:rsid w:val="00570493"/>
    <w:rsid w:val="005925FA"/>
    <w:rsid w:val="005947BD"/>
    <w:rsid w:val="00594EEB"/>
    <w:rsid w:val="005968D6"/>
    <w:rsid w:val="005A5CB7"/>
    <w:rsid w:val="005A7B2A"/>
    <w:rsid w:val="005B4863"/>
    <w:rsid w:val="005B7B2E"/>
    <w:rsid w:val="005D52E3"/>
    <w:rsid w:val="005F3ED5"/>
    <w:rsid w:val="005F63AC"/>
    <w:rsid w:val="006128A0"/>
    <w:rsid w:val="006136F1"/>
    <w:rsid w:val="006244F6"/>
    <w:rsid w:val="00645DDB"/>
    <w:rsid w:val="00650844"/>
    <w:rsid w:val="006612A0"/>
    <w:rsid w:val="00670CCD"/>
    <w:rsid w:val="006828F4"/>
    <w:rsid w:val="0068290E"/>
    <w:rsid w:val="006A0C35"/>
    <w:rsid w:val="006B0253"/>
    <w:rsid w:val="006D1B52"/>
    <w:rsid w:val="006F101F"/>
    <w:rsid w:val="00707FCC"/>
    <w:rsid w:val="00751F48"/>
    <w:rsid w:val="00752A66"/>
    <w:rsid w:val="00752D7D"/>
    <w:rsid w:val="00755376"/>
    <w:rsid w:val="00760E24"/>
    <w:rsid w:val="00763445"/>
    <w:rsid w:val="00774EEB"/>
    <w:rsid w:val="0078024B"/>
    <w:rsid w:val="00785EF9"/>
    <w:rsid w:val="00790E37"/>
    <w:rsid w:val="007A5BB8"/>
    <w:rsid w:val="007B5792"/>
    <w:rsid w:val="007B6F08"/>
    <w:rsid w:val="007C125B"/>
    <w:rsid w:val="007D467D"/>
    <w:rsid w:val="008017CC"/>
    <w:rsid w:val="00803EB1"/>
    <w:rsid w:val="00827A8D"/>
    <w:rsid w:val="00846986"/>
    <w:rsid w:val="008A28CB"/>
    <w:rsid w:val="008B1320"/>
    <w:rsid w:val="008B6872"/>
    <w:rsid w:val="008C0AD0"/>
    <w:rsid w:val="008C4D6E"/>
    <w:rsid w:val="008C7D83"/>
    <w:rsid w:val="008F462C"/>
    <w:rsid w:val="00940199"/>
    <w:rsid w:val="009476BA"/>
    <w:rsid w:val="0095556D"/>
    <w:rsid w:val="009654A3"/>
    <w:rsid w:val="0096609F"/>
    <w:rsid w:val="0096796C"/>
    <w:rsid w:val="00970E73"/>
    <w:rsid w:val="00995AEA"/>
    <w:rsid w:val="009C5280"/>
    <w:rsid w:val="00A342D9"/>
    <w:rsid w:val="00A4382E"/>
    <w:rsid w:val="00A50A52"/>
    <w:rsid w:val="00A547E7"/>
    <w:rsid w:val="00AA20ED"/>
    <w:rsid w:val="00AB0E0D"/>
    <w:rsid w:val="00AB2A88"/>
    <w:rsid w:val="00AB2CA6"/>
    <w:rsid w:val="00AC2532"/>
    <w:rsid w:val="00AD63D1"/>
    <w:rsid w:val="00B047F1"/>
    <w:rsid w:val="00B078EE"/>
    <w:rsid w:val="00B20C82"/>
    <w:rsid w:val="00B270B5"/>
    <w:rsid w:val="00B36936"/>
    <w:rsid w:val="00B3777B"/>
    <w:rsid w:val="00B46FE0"/>
    <w:rsid w:val="00B6769C"/>
    <w:rsid w:val="00B70A7E"/>
    <w:rsid w:val="00B77899"/>
    <w:rsid w:val="00BB67DE"/>
    <w:rsid w:val="00BB7E0A"/>
    <w:rsid w:val="00BC6A72"/>
    <w:rsid w:val="00BF1FBE"/>
    <w:rsid w:val="00C015E5"/>
    <w:rsid w:val="00C47997"/>
    <w:rsid w:val="00C52778"/>
    <w:rsid w:val="00C77281"/>
    <w:rsid w:val="00C85D22"/>
    <w:rsid w:val="00CA5671"/>
    <w:rsid w:val="00CA6039"/>
    <w:rsid w:val="00CD6141"/>
    <w:rsid w:val="00D15DD0"/>
    <w:rsid w:val="00D46B56"/>
    <w:rsid w:val="00D6461C"/>
    <w:rsid w:val="00D84EA4"/>
    <w:rsid w:val="00D86A30"/>
    <w:rsid w:val="00DE6E46"/>
    <w:rsid w:val="00E13CA4"/>
    <w:rsid w:val="00E35F40"/>
    <w:rsid w:val="00E70419"/>
    <w:rsid w:val="00E8264D"/>
    <w:rsid w:val="00E93A07"/>
    <w:rsid w:val="00F04E39"/>
    <w:rsid w:val="00F32B31"/>
    <w:rsid w:val="00F610D8"/>
    <w:rsid w:val="00F656E6"/>
    <w:rsid w:val="00F66465"/>
    <w:rsid w:val="00F9366E"/>
    <w:rsid w:val="00FA5340"/>
    <w:rsid w:val="00FC297C"/>
    <w:rsid w:val="00FD2DF0"/>
    <w:rsid w:val="00FD68A3"/>
    <w:rsid w:val="00FD741E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6A"/>
    <w:pPr>
      <w:spacing w:after="120"/>
      <w:jc w:val="both"/>
    </w:pPr>
    <w:rPr>
      <w:rFonts w:ascii="Calibri" w:hAnsi="Calibri"/>
      <w:lang w:val="es-ES"/>
    </w:rPr>
  </w:style>
  <w:style w:type="paragraph" w:styleId="Ttulo1">
    <w:name w:val="heading 1"/>
    <w:aliases w:val="PrimerTitulo"/>
    <w:basedOn w:val="Normal"/>
    <w:next w:val="Normal"/>
    <w:link w:val="Ttulo1Car"/>
    <w:qFormat/>
    <w:rsid w:val="001F2E6A"/>
    <w:pPr>
      <w:keepNext/>
      <w:keepLines/>
      <w:numPr>
        <w:numId w:val="2"/>
      </w:numPr>
      <w:pBdr>
        <w:top w:val="single" w:sz="48" w:space="4" w:color="C9C9C9" w:themeColor="accent3" w:themeTint="99"/>
        <w:bottom w:val="single" w:sz="48" w:space="4" w:color="58523E" w:themeColor="text2" w:themeShade="BF"/>
      </w:pBdr>
      <w:shd w:val="clear" w:color="auto" w:fill="A5A5A5" w:themeFill="accent3"/>
      <w:spacing w:before="240" w:after="720"/>
      <w:outlineLvl w:val="0"/>
    </w:pPr>
    <w:rPr>
      <w:rFonts w:eastAsiaTheme="majorEastAsia" w:cstheme="majorBidi"/>
      <w:color w:val="FFFFFF" w:themeColor="background2"/>
      <w:sz w:val="5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aliases w:val="SegundoTitulo"/>
    <w:basedOn w:val="Normal"/>
    <w:next w:val="Normal"/>
    <w:link w:val="Ttulo2Car"/>
    <w:unhideWhenUsed/>
    <w:qFormat/>
    <w:rsid w:val="001F2E6A"/>
    <w:pPr>
      <w:keepNext/>
      <w:keepLines/>
      <w:numPr>
        <w:ilvl w:val="1"/>
        <w:numId w:val="2"/>
      </w:numPr>
      <w:pBdr>
        <w:top w:val="single" w:sz="18" w:space="1" w:color="E5E5E5" w:themeColor="accent4" w:themeTint="66"/>
      </w:pBdr>
      <w:shd w:val="clear" w:color="auto" w:fill="C9C9C9" w:themeFill="accent3" w:themeFillTint="99"/>
      <w:spacing w:before="240" w:after="360"/>
      <w:ind w:left="576"/>
      <w:jc w:val="left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aliases w:val="TercerTitulo"/>
    <w:basedOn w:val="Ttulo2"/>
    <w:next w:val="Normal"/>
    <w:link w:val="Ttulo3Car"/>
    <w:qFormat/>
    <w:rsid w:val="001F2E6A"/>
    <w:pPr>
      <w:keepLines w:val="0"/>
      <w:numPr>
        <w:ilvl w:val="2"/>
      </w:numPr>
      <w:pBdr>
        <w:top w:val="single" w:sz="18" w:space="1" w:color="FFFFFF" w:themeColor="background2"/>
        <w:bottom w:val="single" w:sz="18" w:space="1" w:color="BFBFBF" w:themeColor="background2" w:themeShade="BF"/>
      </w:pBdr>
      <w:shd w:val="clear" w:color="auto" w:fill="DBDBDB" w:themeFill="accent3" w:themeFillTint="66"/>
      <w:tabs>
        <w:tab w:val="left" w:pos="720"/>
      </w:tabs>
      <w:spacing w:after="240" w:line="240" w:lineRule="auto"/>
      <w:outlineLvl w:val="2"/>
    </w:pPr>
    <w:rPr>
      <w:rFonts w:eastAsia="Times New Roman" w:cs="Arial"/>
      <w:bCs/>
      <w:iCs/>
      <w:color w:val="3B372A" w:themeColor="text2" w:themeShade="80"/>
      <w:lang w:eastAsia="es-ES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1F2E6A"/>
    <w:pPr>
      <w:numPr>
        <w:ilvl w:val="3"/>
      </w:numPr>
      <w:pBdr>
        <w:top w:val="none" w:sz="0" w:space="0" w:color="auto"/>
      </w:pBdr>
      <w:shd w:val="clear" w:color="auto" w:fill="EDEDED" w:themeFill="accent3" w:themeFillTint="33"/>
      <w:outlineLvl w:val="3"/>
    </w:pPr>
    <w:rPr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E6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55102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E6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102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E6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E6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E6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rimerTitulo Car"/>
    <w:basedOn w:val="Fuentedeprrafopredeter"/>
    <w:link w:val="Ttulo1"/>
    <w:rsid w:val="001F2E6A"/>
    <w:rPr>
      <w:rFonts w:ascii="Calibri" w:eastAsiaTheme="majorEastAsia" w:hAnsi="Calibri" w:cstheme="majorBidi"/>
      <w:color w:val="FFFFFF" w:themeColor="background2"/>
      <w:sz w:val="52"/>
      <w:szCs w:val="32"/>
      <w:shd w:val="clear" w:color="auto" w:fill="A5A5A5" w:themeFill="accent3"/>
      <w:lang w:val="es-E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aliases w:val="SegundoTitulo Car"/>
    <w:basedOn w:val="Fuentedeprrafopredeter"/>
    <w:link w:val="Ttulo2"/>
    <w:rsid w:val="001F2E6A"/>
    <w:rPr>
      <w:rFonts w:ascii="Calibri" w:eastAsiaTheme="majorEastAsia" w:hAnsi="Calibri" w:cstheme="majorBidi"/>
      <w:sz w:val="28"/>
      <w:szCs w:val="26"/>
      <w:shd w:val="clear" w:color="auto" w:fill="C9C9C9" w:themeFill="accent3" w:themeFillTint="99"/>
      <w:lang w:val="es-ES"/>
    </w:rPr>
  </w:style>
  <w:style w:type="character" w:customStyle="1" w:styleId="Ttulo3Car">
    <w:name w:val="Título 3 Car"/>
    <w:aliases w:val="TercerTitulo Car"/>
    <w:basedOn w:val="Fuentedeprrafopredeter"/>
    <w:link w:val="Ttulo3"/>
    <w:rsid w:val="001F2E6A"/>
    <w:rPr>
      <w:rFonts w:ascii="Calibri" w:eastAsia="Times New Roman" w:hAnsi="Calibri" w:cs="Arial"/>
      <w:bCs/>
      <w:iCs/>
      <w:color w:val="3B372A" w:themeColor="text2" w:themeShade="80"/>
      <w:sz w:val="28"/>
      <w:szCs w:val="26"/>
      <w:shd w:val="clear" w:color="auto" w:fill="DBDBDB" w:themeFill="accent3" w:themeFillTint="66"/>
      <w:lang w:val="es-ES" w:eastAsia="es-ES"/>
    </w:rPr>
  </w:style>
  <w:style w:type="character" w:customStyle="1" w:styleId="Ttulo4Car">
    <w:name w:val="Título 4 Car"/>
    <w:aliases w:val="CuartoTitulo Car"/>
    <w:basedOn w:val="Fuentedeprrafopredeter"/>
    <w:link w:val="Ttulo4"/>
    <w:rsid w:val="001F2E6A"/>
    <w:rPr>
      <w:rFonts w:ascii="Calibri" w:eastAsia="Times New Roman" w:hAnsi="Calibri" w:cs="Arial"/>
      <w:bCs/>
      <w:iCs/>
      <w:color w:val="3B372A" w:themeColor="text2" w:themeShade="80"/>
      <w:sz w:val="24"/>
      <w:szCs w:val="28"/>
      <w:shd w:val="clear" w:color="auto" w:fill="EDEDED" w:themeFill="accent3" w:themeFillTint="33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E6A"/>
    <w:rPr>
      <w:rFonts w:asciiTheme="majorHAnsi" w:eastAsiaTheme="majorEastAsia" w:hAnsiTheme="majorHAnsi" w:cstheme="majorBidi"/>
      <w:color w:val="551021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E6A"/>
    <w:rPr>
      <w:rFonts w:asciiTheme="majorHAnsi" w:eastAsiaTheme="majorEastAsia" w:hAnsiTheme="majorHAnsi" w:cstheme="majorBidi"/>
      <w:i/>
      <w:iCs/>
      <w:color w:val="551021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E6A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E6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1F2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F2E6A"/>
    <w:rPr>
      <w:i/>
      <w:color w:val="AD2144" w:themeColor="accent1"/>
      <w:u w:val="none"/>
    </w:rPr>
  </w:style>
  <w:style w:type="paragraph" w:styleId="Sangradetextonormal">
    <w:name w:val="Body Text Indent"/>
    <w:basedOn w:val="Normal"/>
    <w:link w:val="SangradetextonormalCar"/>
    <w:rsid w:val="001F2E6A"/>
    <w:pPr>
      <w:spacing w:after="0" w:line="240" w:lineRule="auto"/>
      <w:ind w:left="851"/>
    </w:pPr>
    <w:rPr>
      <w:rFonts w:ascii="Bookman Old Style" w:eastAsia="Times New Roman" w:hAnsi="Bookman Old Style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2E6A"/>
    <w:rPr>
      <w:rFonts w:ascii="Bookman Old Style" w:eastAsia="Times New Roman" w:hAnsi="Bookman Old Style" w:cs="Times New Roman"/>
      <w:szCs w:val="20"/>
      <w:lang w:val="es-ES_tradnl" w:eastAsia="es-ES"/>
    </w:rPr>
  </w:style>
  <w:style w:type="paragraph" w:customStyle="1" w:styleId="Vietas1">
    <w:name w:val="Viñetas1"/>
    <w:basedOn w:val="Normal"/>
    <w:next w:val="Normal"/>
    <w:rsid w:val="001F2E6A"/>
    <w:pPr>
      <w:numPr>
        <w:numId w:val="1"/>
      </w:numPr>
      <w:tabs>
        <w:tab w:val="right" w:pos="8280"/>
      </w:tabs>
      <w:spacing w:before="120" w:line="240" w:lineRule="auto"/>
    </w:pPr>
    <w:rPr>
      <w:rFonts w:eastAsia="Times New Roman" w:cs="Times New Roman"/>
      <w:b/>
      <w:szCs w:val="18"/>
      <w:lang w:eastAsia="es-ES"/>
    </w:rPr>
  </w:style>
  <w:style w:type="character" w:customStyle="1" w:styleId="SombreadoRelleno">
    <w:name w:val="SombreadoRelleno"/>
    <w:rsid w:val="001F2E6A"/>
    <w:rPr>
      <w:rFonts w:ascii="Arial" w:hAnsi="Arial" w:cs="Arial"/>
      <w:sz w:val="18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F2E6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2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E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E6A"/>
    <w:rPr>
      <w:rFonts w:ascii="Calibri" w:hAnsi="Calibri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E6A"/>
    <w:rPr>
      <w:rFonts w:ascii="Tahoma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F33"/>
    <w:rPr>
      <w:color w:val="7F7F7F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5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D22"/>
    <w:rPr>
      <w:rFonts w:ascii="Calibri" w:hAnsi="Calibri"/>
      <w:lang w:val="es-ES"/>
    </w:rPr>
  </w:style>
  <w:style w:type="paragraph" w:styleId="Piedepgina">
    <w:name w:val="footer"/>
    <w:basedOn w:val="Normal"/>
    <w:link w:val="PiedepginaCar"/>
    <w:unhideWhenUsed/>
    <w:rsid w:val="00C85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85D22"/>
    <w:rPr>
      <w:rFonts w:ascii="Calibri" w:hAnsi="Calibri"/>
      <w:lang w:val="es-ES"/>
    </w:rPr>
  </w:style>
  <w:style w:type="paragraph" w:customStyle="1" w:styleId="Presentacin">
    <w:name w:val="Presentación"/>
    <w:basedOn w:val="Normal"/>
    <w:rsid w:val="001D61EB"/>
    <w:pPr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US" w:eastAsia="es-ES"/>
    </w:rPr>
  </w:style>
  <w:style w:type="table" w:styleId="Tablaconcuadrcula">
    <w:name w:val="Table Grid"/>
    <w:basedOn w:val="Tablanormal"/>
    <w:rsid w:val="00707FCC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TextoTablaRellenarUsuario">
    <w:name w:val="TextoTablaRellenarUsuario"/>
    <w:basedOn w:val="Normal"/>
    <w:rsid w:val="005F3ED5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US" w:eastAsia="es-ES"/>
    </w:rPr>
  </w:style>
  <w:style w:type="table" w:customStyle="1" w:styleId="Tablaconcuadrcula1">
    <w:name w:val="Tabla con cuadrícula1"/>
    <w:basedOn w:val="Tablanormal"/>
    <w:next w:val="Tablaconcuadrcula"/>
    <w:rsid w:val="002B041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styleId="Sinespaciado">
    <w:name w:val="No Spacing"/>
    <w:link w:val="SinespaciadoCar"/>
    <w:uiPriority w:val="1"/>
    <w:qFormat/>
    <w:rsid w:val="0075537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5376"/>
    <w:rPr>
      <w:rFonts w:eastAsiaTheme="minorEastAsia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00E4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A1050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A1050"/>
    <w:rPr>
      <w:rFonts w:ascii="Calibri" w:hAnsi="Calibri"/>
      <w:lang w:val="es-ES"/>
    </w:rPr>
  </w:style>
  <w:style w:type="paragraph" w:customStyle="1" w:styleId="Recuadrado">
    <w:name w:val="Recuadrado"/>
    <w:basedOn w:val="Normal"/>
    <w:link w:val="RecuadradoCar"/>
    <w:rsid w:val="002A1050"/>
    <w:pPr>
      <w:pBdr>
        <w:top w:val="single" w:sz="4" w:space="2" w:color="BFBFBF" w:themeColor="background2" w:themeShade="BF"/>
        <w:left w:val="single" w:sz="4" w:space="1" w:color="BFBFBF" w:themeColor="background2" w:themeShade="BF"/>
        <w:bottom w:val="single" w:sz="4" w:space="2" w:color="BFBFBF" w:themeColor="background2" w:themeShade="BF"/>
        <w:right w:val="single" w:sz="4" w:space="1" w:color="BFBFBF" w:themeColor="background2" w:themeShade="BF"/>
      </w:pBdr>
      <w:spacing w:before="120" w:line="240" w:lineRule="auto"/>
      <w:ind w:left="57" w:right="57"/>
    </w:pPr>
    <w:rPr>
      <w:rFonts w:eastAsia="Times New Roman" w:cs="Times New Roman"/>
      <w:sz w:val="24"/>
      <w:szCs w:val="24"/>
      <w:lang w:val="en-US" w:eastAsia="es-ES"/>
    </w:rPr>
  </w:style>
  <w:style w:type="character" w:customStyle="1" w:styleId="RecuadradoCar">
    <w:name w:val="Recuadrado Car"/>
    <w:basedOn w:val="Fuentedeprrafopredeter"/>
    <w:link w:val="Recuadrado"/>
    <w:rsid w:val="002A1050"/>
    <w:rPr>
      <w:rFonts w:ascii="Calibri" w:eastAsia="Times New Roman" w:hAnsi="Calibri" w:cs="Times New Roman"/>
      <w:sz w:val="24"/>
      <w:szCs w:val="24"/>
      <w:lang w:val="en-US" w:eastAsia="es-ES"/>
    </w:rPr>
  </w:style>
  <w:style w:type="paragraph" w:customStyle="1" w:styleId="MarcadoAmarillo">
    <w:name w:val="MarcadoAmarillo"/>
    <w:basedOn w:val="Normal"/>
    <w:next w:val="Normal"/>
    <w:link w:val="MarcadoAmarilloCar"/>
    <w:rsid w:val="002A1050"/>
    <w:pPr>
      <w:pBdr>
        <w:top w:val="single" w:sz="24" w:space="1" w:color="CBCBCB" w:themeColor="accent2" w:themeTint="66"/>
        <w:bottom w:val="single" w:sz="24" w:space="1" w:color="CBCBCB" w:themeColor="accent2" w:themeTint="66"/>
      </w:pBdr>
      <w:shd w:val="clear" w:color="auto" w:fill="CBCBCB" w:themeFill="accent2" w:themeFillTint="66"/>
      <w:spacing w:before="120" w:after="0" w:line="240" w:lineRule="auto"/>
      <w:jc w:val="center"/>
    </w:pPr>
    <w:rPr>
      <w:rFonts w:eastAsia="Times New Roman" w:cs="Times New Roman"/>
      <w:b/>
      <w:i/>
      <w:sz w:val="20"/>
      <w:szCs w:val="24"/>
      <w:lang w:val="en-US" w:eastAsia="es-ES"/>
    </w:rPr>
  </w:style>
  <w:style w:type="character" w:customStyle="1" w:styleId="MarcadoAmarilloCar">
    <w:name w:val="MarcadoAmarillo Car"/>
    <w:basedOn w:val="Fuentedeprrafopredeter"/>
    <w:link w:val="MarcadoAmarillo"/>
    <w:rsid w:val="002A1050"/>
    <w:rPr>
      <w:rFonts w:ascii="Calibri" w:eastAsia="Times New Roman" w:hAnsi="Calibri" w:cs="Times New Roman"/>
      <w:b/>
      <w:i/>
      <w:sz w:val="20"/>
      <w:szCs w:val="24"/>
      <w:shd w:val="clear" w:color="auto" w:fill="CBCBCB" w:themeFill="accent2" w:themeFillTint="66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10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1050"/>
    <w:rPr>
      <w:rFonts w:ascii="Calibri" w:hAnsi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1050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9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936"/>
    <w:rPr>
      <w:rFonts w:ascii="Calibri" w:hAnsi="Calibri"/>
      <w:b/>
      <w:bCs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6A"/>
    <w:pPr>
      <w:spacing w:after="120"/>
      <w:jc w:val="both"/>
    </w:pPr>
    <w:rPr>
      <w:rFonts w:ascii="Calibri" w:hAnsi="Calibri"/>
      <w:lang w:val="es-ES"/>
    </w:rPr>
  </w:style>
  <w:style w:type="paragraph" w:styleId="Ttulo1">
    <w:name w:val="heading 1"/>
    <w:aliases w:val="PrimerTitulo"/>
    <w:basedOn w:val="Normal"/>
    <w:next w:val="Normal"/>
    <w:link w:val="Ttulo1Car"/>
    <w:qFormat/>
    <w:rsid w:val="001F2E6A"/>
    <w:pPr>
      <w:keepNext/>
      <w:keepLines/>
      <w:numPr>
        <w:numId w:val="2"/>
      </w:numPr>
      <w:pBdr>
        <w:top w:val="single" w:sz="48" w:space="4" w:color="C9C9C9" w:themeColor="accent3" w:themeTint="99"/>
        <w:bottom w:val="single" w:sz="48" w:space="4" w:color="58523E" w:themeColor="text2" w:themeShade="BF"/>
      </w:pBdr>
      <w:shd w:val="clear" w:color="auto" w:fill="A5A5A5" w:themeFill="accent3"/>
      <w:spacing w:before="240" w:after="720"/>
      <w:outlineLvl w:val="0"/>
    </w:pPr>
    <w:rPr>
      <w:rFonts w:eastAsiaTheme="majorEastAsia" w:cstheme="majorBidi"/>
      <w:color w:val="FFFFFF" w:themeColor="background2"/>
      <w:sz w:val="5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aliases w:val="SegundoTitulo"/>
    <w:basedOn w:val="Normal"/>
    <w:next w:val="Normal"/>
    <w:link w:val="Ttulo2Car"/>
    <w:unhideWhenUsed/>
    <w:qFormat/>
    <w:rsid w:val="001F2E6A"/>
    <w:pPr>
      <w:keepNext/>
      <w:keepLines/>
      <w:numPr>
        <w:ilvl w:val="1"/>
        <w:numId w:val="2"/>
      </w:numPr>
      <w:pBdr>
        <w:top w:val="single" w:sz="18" w:space="1" w:color="E5E5E5" w:themeColor="accent4" w:themeTint="66"/>
      </w:pBdr>
      <w:shd w:val="clear" w:color="auto" w:fill="C9C9C9" w:themeFill="accent3" w:themeFillTint="99"/>
      <w:spacing w:before="240" w:after="360"/>
      <w:ind w:left="576"/>
      <w:jc w:val="left"/>
      <w:outlineLvl w:val="1"/>
    </w:pPr>
    <w:rPr>
      <w:rFonts w:eastAsiaTheme="majorEastAsia" w:cstheme="majorBidi"/>
      <w:sz w:val="28"/>
      <w:szCs w:val="26"/>
    </w:rPr>
  </w:style>
  <w:style w:type="paragraph" w:styleId="Ttulo3">
    <w:name w:val="heading 3"/>
    <w:aliases w:val="TercerTitulo"/>
    <w:basedOn w:val="Ttulo2"/>
    <w:next w:val="Normal"/>
    <w:link w:val="Ttulo3Car"/>
    <w:qFormat/>
    <w:rsid w:val="001F2E6A"/>
    <w:pPr>
      <w:keepLines w:val="0"/>
      <w:numPr>
        <w:ilvl w:val="2"/>
      </w:numPr>
      <w:pBdr>
        <w:top w:val="single" w:sz="18" w:space="1" w:color="FFFFFF" w:themeColor="background2"/>
        <w:bottom w:val="single" w:sz="18" w:space="1" w:color="BFBFBF" w:themeColor="background2" w:themeShade="BF"/>
      </w:pBdr>
      <w:shd w:val="clear" w:color="auto" w:fill="DBDBDB" w:themeFill="accent3" w:themeFillTint="66"/>
      <w:tabs>
        <w:tab w:val="left" w:pos="720"/>
      </w:tabs>
      <w:spacing w:after="240" w:line="240" w:lineRule="auto"/>
      <w:outlineLvl w:val="2"/>
    </w:pPr>
    <w:rPr>
      <w:rFonts w:eastAsia="Times New Roman" w:cs="Arial"/>
      <w:bCs/>
      <w:iCs/>
      <w:color w:val="3B372A" w:themeColor="text2" w:themeShade="80"/>
      <w:lang w:eastAsia="es-ES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1F2E6A"/>
    <w:pPr>
      <w:numPr>
        <w:ilvl w:val="3"/>
      </w:numPr>
      <w:pBdr>
        <w:top w:val="none" w:sz="0" w:space="0" w:color="auto"/>
      </w:pBdr>
      <w:shd w:val="clear" w:color="auto" w:fill="EDEDED" w:themeFill="accent3" w:themeFillTint="33"/>
      <w:outlineLvl w:val="3"/>
    </w:pPr>
    <w:rPr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E6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551021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E6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102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E6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E6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E6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rimerTitulo Car"/>
    <w:basedOn w:val="Fuentedeprrafopredeter"/>
    <w:link w:val="Ttulo1"/>
    <w:rsid w:val="001F2E6A"/>
    <w:rPr>
      <w:rFonts w:ascii="Calibri" w:eastAsiaTheme="majorEastAsia" w:hAnsi="Calibri" w:cstheme="majorBidi"/>
      <w:color w:val="FFFFFF" w:themeColor="background2"/>
      <w:sz w:val="52"/>
      <w:szCs w:val="32"/>
      <w:shd w:val="clear" w:color="auto" w:fill="A5A5A5" w:themeFill="accent3"/>
      <w:lang w:val="es-ES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2Car">
    <w:name w:val="Título 2 Car"/>
    <w:aliases w:val="SegundoTitulo Car"/>
    <w:basedOn w:val="Fuentedeprrafopredeter"/>
    <w:link w:val="Ttulo2"/>
    <w:rsid w:val="001F2E6A"/>
    <w:rPr>
      <w:rFonts w:ascii="Calibri" w:eastAsiaTheme="majorEastAsia" w:hAnsi="Calibri" w:cstheme="majorBidi"/>
      <w:sz w:val="28"/>
      <w:szCs w:val="26"/>
      <w:shd w:val="clear" w:color="auto" w:fill="C9C9C9" w:themeFill="accent3" w:themeFillTint="99"/>
      <w:lang w:val="es-ES"/>
    </w:rPr>
  </w:style>
  <w:style w:type="character" w:customStyle="1" w:styleId="Ttulo3Car">
    <w:name w:val="Título 3 Car"/>
    <w:aliases w:val="TercerTitulo Car"/>
    <w:basedOn w:val="Fuentedeprrafopredeter"/>
    <w:link w:val="Ttulo3"/>
    <w:rsid w:val="001F2E6A"/>
    <w:rPr>
      <w:rFonts w:ascii="Calibri" w:eastAsia="Times New Roman" w:hAnsi="Calibri" w:cs="Arial"/>
      <w:bCs/>
      <w:iCs/>
      <w:color w:val="3B372A" w:themeColor="text2" w:themeShade="80"/>
      <w:sz w:val="28"/>
      <w:szCs w:val="26"/>
      <w:shd w:val="clear" w:color="auto" w:fill="DBDBDB" w:themeFill="accent3" w:themeFillTint="66"/>
      <w:lang w:val="es-ES" w:eastAsia="es-ES"/>
    </w:rPr>
  </w:style>
  <w:style w:type="character" w:customStyle="1" w:styleId="Ttulo4Car">
    <w:name w:val="Título 4 Car"/>
    <w:aliases w:val="CuartoTitulo Car"/>
    <w:basedOn w:val="Fuentedeprrafopredeter"/>
    <w:link w:val="Ttulo4"/>
    <w:rsid w:val="001F2E6A"/>
    <w:rPr>
      <w:rFonts w:ascii="Calibri" w:eastAsia="Times New Roman" w:hAnsi="Calibri" w:cs="Arial"/>
      <w:bCs/>
      <w:iCs/>
      <w:color w:val="3B372A" w:themeColor="text2" w:themeShade="80"/>
      <w:sz w:val="24"/>
      <w:szCs w:val="28"/>
      <w:shd w:val="clear" w:color="auto" w:fill="EDEDED" w:themeFill="accent3" w:themeFillTint="33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E6A"/>
    <w:rPr>
      <w:rFonts w:asciiTheme="majorHAnsi" w:eastAsiaTheme="majorEastAsia" w:hAnsiTheme="majorHAnsi" w:cstheme="majorBidi"/>
      <w:color w:val="551021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E6A"/>
    <w:rPr>
      <w:rFonts w:asciiTheme="majorHAnsi" w:eastAsiaTheme="majorEastAsia" w:hAnsiTheme="majorHAnsi" w:cstheme="majorBidi"/>
      <w:i/>
      <w:iCs/>
      <w:color w:val="551021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E6A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E6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1F2E6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1F2E6A"/>
    <w:rPr>
      <w:i/>
      <w:color w:val="AD2144" w:themeColor="accent1"/>
      <w:u w:val="none"/>
    </w:rPr>
  </w:style>
  <w:style w:type="paragraph" w:styleId="Sangradetextonormal">
    <w:name w:val="Body Text Indent"/>
    <w:basedOn w:val="Normal"/>
    <w:link w:val="SangradetextonormalCar"/>
    <w:rsid w:val="001F2E6A"/>
    <w:pPr>
      <w:spacing w:after="0" w:line="240" w:lineRule="auto"/>
      <w:ind w:left="851"/>
    </w:pPr>
    <w:rPr>
      <w:rFonts w:ascii="Bookman Old Style" w:eastAsia="Times New Roman" w:hAnsi="Bookman Old Style" w:cs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2E6A"/>
    <w:rPr>
      <w:rFonts w:ascii="Bookman Old Style" w:eastAsia="Times New Roman" w:hAnsi="Bookman Old Style" w:cs="Times New Roman"/>
      <w:szCs w:val="20"/>
      <w:lang w:val="es-ES_tradnl" w:eastAsia="es-ES"/>
    </w:rPr>
  </w:style>
  <w:style w:type="paragraph" w:customStyle="1" w:styleId="Vietas1">
    <w:name w:val="Viñetas1"/>
    <w:basedOn w:val="Normal"/>
    <w:next w:val="Normal"/>
    <w:rsid w:val="001F2E6A"/>
    <w:pPr>
      <w:numPr>
        <w:numId w:val="1"/>
      </w:numPr>
      <w:tabs>
        <w:tab w:val="right" w:pos="8280"/>
      </w:tabs>
      <w:spacing w:before="120" w:line="240" w:lineRule="auto"/>
    </w:pPr>
    <w:rPr>
      <w:rFonts w:eastAsia="Times New Roman" w:cs="Times New Roman"/>
      <w:b/>
      <w:szCs w:val="18"/>
      <w:lang w:eastAsia="es-ES"/>
    </w:rPr>
  </w:style>
  <w:style w:type="character" w:customStyle="1" w:styleId="SombreadoRelleno">
    <w:name w:val="SombreadoRelleno"/>
    <w:rsid w:val="001F2E6A"/>
    <w:rPr>
      <w:rFonts w:ascii="Arial" w:hAnsi="Arial" w:cs="Arial"/>
      <w:sz w:val="18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F2E6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F2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2E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2E6A"/>
    <w:rPr>
      <w:rFonts w:ascii="Calibri" w:hAnsi="Calibri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E6A"/>
    <w:rPr>
      <w:rFonts w:ascii="Tahoma" w:hAnsi="Tahoma" w:cs="Tahoma"/>
      <w:sz w:val="16"/>
      <w:szCs w:val="16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F33"/>
    <w:rPr>
      <w:color w:val="7F7F7F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5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D22"/>
    <w:rPr>
      <w:rFonts w:ascii="Calibri" w:hAnsi="Calibri"/>
      <w:lang w:val="es-ES"/>
    </w:rPr>
  </w:style>
  <w:style w:type="paragraph" w:styleId="Piedepgina">
    <w:name w:val="footer"/>
    <w:basedOn w:val="Normal"/>
    <w:link w:val="PiedepginaCar"/>
    <w:unhideWhenUsed/>
    <w:rsid w:val="00C85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85D22"/>
    <w:rPr>
      <w:rFonts w:ascii="Calibri" w:hAnsi="Calibri"/>
      <w:lang w:val="es-ES"/>
    </w:rPr>
  </w:style>
  <w:style w:type="paragraph" w:customStyle="1" w:styleId="Presentacin">
    <w:name w:val="Presentación"/>
    <w:basedOn w:val="Normal"/>
    <w:rsid w:val="001D61EB"/>
    <w:pPr>
      <w:spacing w:before="240" w:after="0" w:line="240" w:lineRule="auto"/>
    </w:pPr>
    <w:rPr>
      <w:rFonts w:ascii="Arial" w:eastAsia="Times New Roman" w:hAnsi="Arial" w:cs="Times New Roman"/>
      <w:sz w:val="20"/>
      <w:szCs w:val="24"/>
      <w:lang w:val="en-US" w:eastAsia="es-ES"/>
    </w:rPr>
  </w:style>
  <w:style w:type="table" w:styleId="Tablaconcuadrcula">
    <w:name w:val="Table Grid"/>
    <w:basedOn w:val="Tablanormal"/>
    <w:rsid w:val="00707FCC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TextoTablaRellenarUsuario">
    <w:name w:val="TextoTablaRellenarUsuario"/>
    <w:basedOn w:val="Normal"/>
    <w:rsid w:val="005F3ED5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val="en-US" w:eastAsia="es-ES"/>
    </w:rPr>
  </w:style>
  <w:style w:type="table" w:customStyle="1" w:styleId="Tablaconcuadrcula1">
    <w:name w:val="Tabla con cuadrícula1"/>
    <w:basedOn w:val="Tablanormal"/>
    <w:next w:val="Tablaconcuadrcula"/>
    <w:rsid w:val="002B041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styleId="Sinespaciado">
    <w:name w:val="No Spacing"/>
    <w:link w:val="SinespaciadoCar"/>
    <w:uiPriority w:val="1"/>
    <w:qFormat/>
    <w:rsid w:val="00755376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5376"/>
    <w:rPr>
      <w:rFonts w:eastAsiaTheme="minorEastAsia"/>
      <w:lang w:val="es-ES" w:eastAsia="es-ES"/>
    </w:rPr>
  </w:style>
  <w:style w:type="table" w:customStyle="1" w:styleId="Tablaconcuadrcula2">
    <w:name w:val="Tabla con cuadrícula2"/>
    <w:basedOn w:val="Tablanormal"/>
    <w:next w:val="Tablaconcuadrcula"/>
    <w:rsid w:val="00000E4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s-ES" w:eastAsia="es-ES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A1050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A1050"/>
    <w:rPr>
      <w:rFonts w:ascii="Calibri" w:hAnsi="Calibri"/>
      <w:lang w:val="es-ES"/>
    </w:rPr>
  </w:style>
  <w:style w:type="paragraph" w:customStyle="1" w:styleId="Recuadrado">
    <w:name w:val="Recuadrado"/>
    <w:basedOn w:val="Normal"/>
    <w:link w:val="RecuadradoCar"/>
    <w:rsid w:val="002A1050"/>
    <w:pPr>
      <w:pBdr>
        <w:top w:val="single" w:sz="4" w:space="2" w:color="BFBFBF" w:themeColor="background2" w:themeShade="BF"/>
        <w:left w:val="single" w:sz="4" w:space="1" w:color="BFBFBF" w:themeColor="background2" w:themeShade="BF"/>
        <w:bottom w:val="single" w:sz="4" w:space="2" w:color="BFBFBF" w:themeColor="background2" w:themeShade="BF"/>
        <w:right w:val="single" w:sz="4" w:space="1" w:color="BFBFBF" w:themeColor="background2" w:themeShade="BF"/>
      </w:pBdr>
      <w:spacing w:before="120" w:line="240" w:lineRule="auto"/>
      <w:ind w:left="57" w:right="57"/>
    </w:pPr>
    <w:rPr>
      <w:rFonts w:eastAsia="Times New Roman" w:cs="Times New Roman"/>
      <w:sz w:val="24"/>
      <w:szCs w:val="24"/>
      <w:lang w:val="en-US" w:eastAsia="es-ES"/>
    </w:rPr>
  </w:style>
  <w:style w:type="character" w:customStyle="1" w:styleId="RecuadradoCar">
    <w:name w:val="Recuadrado Car"/>
    <w:basedOn w:val="Fuentedeprrafopredeter"/>
    <w:link w:val="Recuadrado"/>
    <w:rsid w:val="002A1050"/>
    <w:rPr>
      <w:rFonts w:ascii="Calibri" w:eastAsia="Times New Roman" w:hAnsi="Calibri" w:cs="Times New Roman"/>
      <w:sz w:val="24"/>
      <w:szCs w:val="24"/>
      <w:lang w:val="en-US" w:eastAsia="es-ES"/>
    </w:rPr>
  </w:style>
  <w:style w:type="paragraph" w:customStyle="1" w:styleId="MarcadoAmarillo">
    <w:name w:val="MarcadoAmarillo"/>
    <w:basedOn w:val="Normal"/>
    <w:next w:val="Normal"/>
    <w:link w:val="MarcadoAmarilloCar"/>
    <w:rsid w:val="002A1050"/>
    <w:pPr>
      <w:pBdr>
        <w:top w:val="single" w:sz="24" w:space="1" w:color="CBCBCB" w:themeColor="accent2" w:themeTint="66"/>
        <w:bottom w:val="single" w:sz="24" w:space="1" w:color="CBCBCB" w:themeColor="accent2" w:themeTint="66"/>
      </w:pBdr>
      <w:shd w:val="clear" w:color="auto" w:fill="CBCBCB" w:themeFill="accent2" w:themeFillTint="66"/>
      <w:spacing w:before="120" w:after="0" w:line="240" w:lineRule="auto"/>
      <w:jc w:val="center"/>
    </w:pPr>
    <w:rPr>
      <w:rFonts w:eastAsia="Times New Roman" w:cs="Times New Roman"/>
      <w:b/>
      <w:i/>
      <w:sz w:val="20"/>
      <w:szCs w:val="24"/>
      <w:lang w:val="en-US" w:eastAsia="es-ES"/>
    </w:rPr>
  </w:style>
  <w:style w:type="character" w:customStyle="1" w:styleId="MarcadoAmarilloCar">
    <w:name w:val="MarcadoAmarillo Car"/>
    <w:basedOn w:val="Fuentedeprrafopredeter"/>
    <w:link w:val="MarcadoAmarillo"/>
    <w:rsid w:val="002A1050"/>
    <w:rPr>
      <w:rFonts w:ascii="Calibri" w:eastAsia="Times New Roman" w:hAnsi="Calibri" w:cs="Times New Roman"/>
      <w:b/>
      <w:i/>
      <w:sz w:val="20"/>
      <w:szCs w:val="24"/>
      <w:shd w:val="clear" w:color="auto" w:fill="CBCBCB" w:themeFill="accent2" w:themeFillTint="66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10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1050"/>
    <w:rPr>
      <w:rFonts w:ascii="Calibri" w:hAnsi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A1050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69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6936"/>
    <w:rPr>
      <w:rFonts w:ascii="Calibri" w:hAnsi="Calibr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oe.es/diario_boe/txt.php?id=BOE-A-2015-4607" TargetMode="External"/><Relationship Id="rId21" Type="http://schemas.openxmlformats.org/officeDocument/2006/relationships/footer" Target="footer2.xml"/><Relationship Id="rId42" Type="http://schemas.openxmlformats.org/officeDocument/2006/relationships/hyperlink" Target="https://www.boe.es/buscar/doc.php?id=DOUE-L-2020-81532" TargetMode="External"/><Relationship Id="rId47" Type="http://schemas.openxmlformats.org/officeDocument/2006/relationships/hyperlink" Target="https://www.boe.es/buscar/doc.php?id=DOUE-L-2020-81532" TargetMode="External"/><Relationship Id="rId63" Type="http://schemas.openxmlformats.org/officeDocument/2006/relationships/hyperlink" Target="https://www.boe.es/buscar/doc.php?id=DOUE-L-2020-81532" TargetMode="External"/><Relationship Id="rId68" Type="http://schemas.openxmlformats.org/officeDocument/2006/relationships/hyperlink" Target="https://www.boe.es/buscar/doc.php?id=DOUE-L-2020-81532" TargetMode="External"/><Relationship Id="rId84" Type="http://schemas.openxmlformats.org/officeDocument/2006/relationships/hyperlink" Target="https://www.boe.es/buscar/doc.php?id=DOUE-L-2020-81532" TargetMode="External"/><Relationship Id="rId89" Type="http://schemas.openxmlformats.org/officeDocument/2006/relationships/hyperlink" Target="https://www.boe.es/buscar/doc.php?id=DOUE-L-2020-81532" TargetMode="External"/><Relationship Id="rId16" Type="http://schemas.openxmlformats.org/officeDocument/2006/relationships/hyperlink" Target="https://www.boe.es/buscar/doc.php?id=DOUE-L-2020-81532" TargetMode="External"/><Relationship Id="rId11" Type="http://schemas.openxmlformats.org/officeDocument/2006/relationships/hyperlink" Target="https://www.boe.es/buscar/act.php?id=BOE-A-2015-4607" TargetMode="External"/><Relationship Id="rId32" Type="http://schemas.openxmlformats.org/officeDocument/2006/relationships/hyperlink" Target="https://www.boe.es/buscar/doc.php?id=DOUE-L-2020-81532" TargetMode="External"/><Relationship Id="rId37" Type="http://schemas.openxmlformats.org/officeDocument/2006/relationships/hyperlink" Target="https://www.boe.es/buscar/doc.php?id=DOUE-L-2020-81532" TargetMode="External"/><Relationship Id="rId53" Type="http://schemas.openxmlformats.org/officeDocument/2006/relationships/hyperlink" Target="https://www.boe.es/buscar/doc.php?id=DOUE-L-2020-81532" TargetMode="External"/><Relationship Id="rId58" Type="http://schemas.openxmlformats.org/officeDocument/2006/relationships/hyperlink" Target="https://www.boe.es/buscar/doc.php?id=DOUE-L-2020-81532" TargetMode="External"/><Relationship Id="rId74" Type="http://schemas.openxmlformats.org/officeDocument/2006/relationships/hyperlink" Target="https://www.boe.es/buscar/doc.php?id=DOUE-L-2020-81532" TargetMode="External"/><Relationship Id="rId79" Type="http://schemas.openxmlformats.org/officeDocument/2006/relationships/hyperlink" Target="https://www.boe.es/buscar/doc.php?id=DOUE-L-2020-8153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boe.es/buscar/doc.php?id=DOUE-L-2020-81532" TargetMode="External"/><Relationship Id="rId95" Type="http://schemas.openxmlformats.org/officeDocument/2006/relationships/hyperlink" Target="https://www.boe.es/buscar/doc.php?id=DOUE-L-2020-81532" TargetMode="External"/><Relationship Id="rId22" Type="http://schemas.openxmlformats.org/officeDocument/2006/relationships/hyperlink" Target="https://www.boe.es/buscar/doc.php?id=DOUE-L-2020-81532" TargetMode="External"/><Relationship Id="rId27" Type="http://schemas.openxmlformats.org/officeDocument/2006/relationships/hyperlink" Target="https://www.boe.es/buscar/doc.php?id=DOUE-L-2020-81532" TargetMode="External"/><Relationship Id="rId43" Type="http://schemas.openxmlformats.org/officeDocument/2006/relationships/hyperlink" Target="https://www.boe.es/buscar/doc.php?id=DOUE-L-2020-81532" TargetMode="External"/><Relationship Id="rId48" Type="http://schemas.openxmlformats.org/officeDocument/2006/relationships/hyperlink" Target="https://www.boe.es/buscar/doc.php?id=DOUE-L-2020-81532" TargetMode="External"/><Relationship Id="rId64" Type="http://schemas.openxmlformats.org/officeDocument/2006/relationships/header" Target="header3.xml"/><Relationship Id="rId69" Type="http://schemas.openxmlformats.org/officeDocument/2006/relationships/hyperlink" Target="https://www.boe.es/buscar/doc.php?id=DOUE-L-2020-81532" TargetMode="External"/><Relationship Id="rId80" Type="http://schemas.openxmlformats.org/officeDocument/2006/relationships/hyperlink" Target="https://www.boe.es/buscar/doc.php?id=DOUE-L-2020-81532" TargetMode="External"/><Relationship Id="rId85" Type="http://schemas.openxmlformats.org/officeDocument/2006/relationships/hyperlink" Target="https://www.boe.es/buscar/doc.php?id=DOUE-L-2020-815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oe.es/buscar/doc.php?id=DOUE-L-2020-81532" TargetMode="External"/><Relationship Id="rId17" Type="http://schemas.openxmlformats.org/officeDocument/2006/relationships/hyperlink" Target="http://www.cnmv.es/" TargetMode="External"/><Relationship Id="rId25" Type="http://schemas.openxmlformats.org/officeDocument/2006/relationships/hyperlink" Target="https://www.boe.es/buscar/doc.php?id=DOUE-L-2020-81532" TargetMode="External"/><Relationship Id="rId33" Type="http://schemas.openxmlformats.org/officeDocument/2006/relationships/hyperlink" Target="https://www.boe.es/buscar/doc.php?id=DOUE-L-2020-81532" TargetMode="External"/><Relationship Id="rId38" Type="http://schemas.openxmlformats.org/officeDocument/2006/relationships/hyperlink" Target="https://www.boe.es/buscar/doc.php?id=DOUE-L-2020-81532" TargetMode="External"/><Relationship Id="rId46" Type="http://schemas.openxmlformats.org/officeDocument/2006/relationships/hyperlink" Target="https://www.boe.es/buscar/doc.php?id=DOUE-L-2020-81532" TargetMode="External"/><Relationship Id="rId59" Type="http://schemas.openxmlformats.org/officeDocument/2006/relationships/hyperlink" Target="https://www.boe.es/buscar/doc.php?id=DOUE-L-2020-81532" TargetMode="External"/><Relationship Id="rId67" Type="http://schemas.openxmlformats.org/officeDocument/2006/relationships/hyperlink" Target="https://www.boe.es/doue/2014/173/L00349-00496.pdf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www.boe.es/buscar/doc.php?id=DOUE-L-2020-81532" TargetMode="External"/><Relationship Id="rId54" Type="http://schemas.openxmlformats.org/officeDocument/2006/relationships/hyperlink" Target="https://www.boe.es/buscar/doc.php?id=DOUE-L-2020-81532" TargetMode="External"/><Relationship Id="rId62" Type="http://schemas.openxmlformats.org/officeDocument/2006/relationships/hyperlink" Target="https://www.boe.es/buscar/doc.php?id=DOUE-L-2020-81532" TargetMode="External"/><Relationship Id="rId70" Type="http://schemas.openxmlformats.org/officeDocument/2006/relationships/hyperlink" Target="https://www.boe.es/buscar/doc.php?id=DOUE-L-2020-81532" TargetMode="External"/><Relationship Id="rId75" Type="http://schemas.openxmlformats.org/officeDocument/2006/relationships/header" Target="header4.xml"/><Relationship Id="rId83" Type="http://schemas.openxmlformats.org/officeDocument/2006/relationships/hyperlink" Target="https://www.boe.es/buscar/doc.php?id=DOUE-L-2020-81532" TargetMode="External"/><Relationship Id="rId88" Type="http://schemas.openxmlformats.org/officeDocument/2006/relationships/hyperlink" Target="https://www.boe.es/buscar/doc.php?id=DOUE-L-2020-81532" TargetMode="External"/><Relationship Id="rId91" Type="http://schemas.openxmlformats.org/officeDocument/2006/relationships/hyperlink" Target="https://www.boe.es/buscar/doc.php?id=DOUE-L-2020-81532" TargetMode="External"/><Relationship Id="rId96" Type="http://schemas.openxmlformats.org/officeDocument/2006/relationships/hyperlink" Target="https://www.boe.es/buscar/doc.php?id=DOUE-L-2020-8153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boe.es/buscar/doc.php?id=DOUE-L-2020-81532" TargetMode="External"/><Relationship Id="rId23" Type="http://schemas.openxmlformats.org/officeDocument/2006/relationships/hyperlink" Target="https://www.boe.es/buscar/act.php?id=BOE-A-2015-4607" TargetMode="External"/><Relationship Id="rId28" Type="http://schemas.openxmlformats.org/officeDocument/2006/relationships/hyperlink" Target="https://www.boe.es/buscar/doc.php?id=DOUE-L-2020-81532" TargetMode="External"/><Relationship Id="rId36" Type="http://schemas.openxmlformats.org/officeDocument/2006/relationships/hyperlink" Target="https://www.boe.es/doue/2014/173/L00349-00496.pdf" TargetMode="External"/><Relationship Id="rId49" Type="http://schemas.openxmlformats.org/officeDocument/2006/relationships/hyperlink" Target="https://www.boe.es/buscar/doc.php?id=DOUE-L-2020-81532" TargetMode="External"/><Relationship Id="rId57" Type="http://schemas.openxmlformats.org/officeDocument/2006/relationships/hyperlink" Target="https://www.boe.es/buscar/doc.php?id=DOUE-L-2020-81532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boe.es/buscar/doc.php?id=DOUE-L-2020-81532" TargetMode="External"/><Relationship Id="rId44" Type="http://schemas.openxmlformats.org/officeDocument/2006/relationships/hyperlink" Target="https://www.boe.es/buscar/doc.php?id=DOUE-L-2020-81532" TargetMode="External"/><Relationship Id="rId52" Type="http://schemas.openxmlformats.org/officeDocument/2006/relationships/hyperlink" Target="https://www.boe.es/buscar/doc.php?id=DOUE-L-2020-81532" TargetMode="External"/><Relationship Id="rId60" Type="http://schemas.openxmlformats.org/officeDocument/2006/relationships/hyperlink" Target="https://www.boe.es/buscar/doc.php?id=DOUE-L-2020-81532" TargetMode="External"/><Relationship Id="rId65" Type="http://schemas.openxmlformats.org/officeDocument/2006/relationships/footer" Target="footer3.xml"/><Relationship Id="rId73" Type="http://schemas.openxmlformats.org/officeDocument/2006/relationships/hyperlink" Target="https://www.boe.es/buscar/doc.php?id=DOUE-L-2020-81532" TargetMode="External"/><Relationship Id="rId78" Type="http://schemas.openxmlformats.org/officeDocument/2006/relationships/hyperlink" Target="https://www.boe.es/buscar/doc.php?id=DOUE-L-2020-81532" TargetMode="External"/><Relationship Id="rId81" Type="http://schemas.openxmlformats.org/officeDocument/2006/relationships/hyperlink" Target="https://www.boe.es/buscar/doc.php?id=DOUE-L-2020-81532" TargetMode="External"/><Relationship Id="rId86" Type="http://schemas.openxmlformats.org/officeDocument/2006/relationships/hyperlink" Target="https://www.boe.es/buscar/doc.php?id=DOUE-L-2020-81532" TargetMode="External"/><Relationship Id="rId94" Type="http://schemas.openxmlformats.org/officeDocument/2006/relationships/hyperlink" Target="https://www.boe.es/buscar/doc.php?id=DOUE-L-2020-81532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www.boe.es/buscar/doc.php?id=DOUE-L-2020-81532" TargetMode="External"/><Relationship Id="rId18" Type="http://schemas.openxmlformats.org/officeDocument/2006/relationships/hyperlink" Target="https://www.boe.es/buscar/act.php?id=BOE-A-2015-10565&amp;p=20200805&amp;tn=1" TargetMode="External"/><Relationship Id="rId39" Type="http://schemas.openxmlformats.org/officeDocument/2006/relationships/hyperlink" Target="https://www.boe.es/buscar/doc.php?id=DOUE-L-2020-81532" TargetMode="External"/><Relationship Id="rId34" Type="http://schemas.openxmlformats.org/officeDocument/2006/relationships/hyperlink" Target="https://www.boe.es/buscar/doc.php?id=DOUE-L-2020-81532" TargetMode="External"/><Relationship Id="rId50" Type="http://schemas.openxmlformats.org/officeDocument/2006/relationships/hyperlink" Target="https://www.boe.es/buscar/doc.php?id=DOUE-L-2020-81532" TargetMode="External"/><Relationship Id="rId55" Type="http://schemas.openxmlformats.org/officeDocument/2006/relationships/hyperlink" Target="https://www.boe.es/buscar/doc.php?id=DOUE-L-2020-81532" TargetMode="External"/><Relationship Id="rId76" Type="http://schemas.openxmlformats.org/officeDocument/2006/relationships/footer" Target="footer4.xml"/><Relationship Id="rId97" Type="http://schemas.openxmlformats.org/officeDocument/2006/relationships/hyperlink" Target="https://www.boe.es/buscar/doc.php?id=DOUE-L-2020-8153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boe.es/buscar/doc.php?id=DOUE-L-2020-81532" TargetMode="External"/><Relationship Id="rId92" Type="http://schemas.openxmlformats.org/officeDocument/2006/relationships/hyperlink" Target="https://www.boe.es/buscar/doc.php?id=DOUE-L-2020-815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oe.es/buscar/doc.php?id=DOUE-L-2020-81532" TargetMode="External"/><Relationship Id="rId24" Type="http://schemas.openxmlformats.org/officeDocument/2006/relationships/hyperlink" Target="https://www.boe.es/buscar/doc.php?id=DOUE-L-2020-81532" TargetMode="External"/><Relationship Id="rId40" Type="http://schemas.openxmlformats.org/officeDocument/2006/relationships/hyperlink" Target="https://www.boe.es/buscar/doc.php?id=DOUE-L-2020-81532" TargetMode="External"/><Relationship Id="rId45" Type="http://schemas.openxmlformats.org/officeDocument/2006/relationships/hyperlink" Target="https://www.boe.es/buscar/doc.php?id=DOUE-L-2020-81532" TargetMode="External"/><Relationship Id="rId66" Type="http://schemas.openxmlformats.org/officeDocument/2006/relationships/hyperlink" Target="https://www.boe.es/buscar/doc.php?id=DOUE-L-2020-81532" TargetMode="External"/><Relationship Id="rId87" Type="http://schemas.openxmlformats.org/officeDocument/2006/relationships/header" Target="header6.xml"/><Relationship Id="rId61" Type="http://schemas.openxmlformats.org/officeDocument/2006/relationships/hyperlink" Target="https://www.boe.es/buscar/doc.php?id=DOUE-L-2020-81532" TargetMode="External"/><Relationship Id="rId82" Type="http://schemas.openxmlformats.org/officeDocument/2006/relationships/header" Target="header5.xml"/><Relationship Id="rId19" Type="http://schemas.openxmlformats.org/officeDocument/2006/relationships/hyperlink" Target="https://www.boe.es/buscar/doc.php?id=DOUE-L-2020-81532" TargetMode="External"/><Relationship Id="rId14" Type="http://schemas.openxmlformats.org/officeDocument/2006/relationships/hyperlink" Target="https://www.boe.es/buscar/doc.php?id=DOUE-L-2020-81532" TargetMode="External"/><Relationship Id="rId30" Type="http://schemas.openxmlformats.org/officeDocument/2006/relationships/hyperlink" Target="https://www.boe.es/doue/2014/173/L00349-00496.pdf" TargetMode="External"/><Relationship Id="rId35" Type="http://schemas.openxmlformats.org/officeDocument/2006/relationships/hyperlink" Target="https://www.boe.es/buscar/doc.php?id=DOUE-L-2020-81532" TargetMode="External"/><Relationship Id="rId56" Type="http://schemas.openxmlformats.org/officeDocument/2006/relationships/hyperlink" Target="https://www.boe.es/buscar/doc.php?id=DOUE-L-2020-81532" TargetMode="External"/><Relationship Id="rId77" Type="http://schemas.openxmlformats.org/officeDocument/2006/relationships/hyperlink" Target="https://www.boe.es/buscar/doc.php?id=DOUE-L-2020-81532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.boe.es/buscar/doc.php?id=DOUE-L-2020-81532" TargetMode="External"/><Relationship Id="rId72" Type="http://schemas.openxmlformats.org/officeDocument/2006/relationships/hyperlink" Target="https://www.boe.es/buscar/doc.php?id=DOUE-L-2020-81532" TargetMode="External"/><Relationship Id="rId93" Type="http://schemas.openxmlformats.org/officeDocument/2006/relationships/hyperlink" Target="https://www.boe.es/buscar/doc.php?id=DOUE-L-2020-81532" TargetMode="External"/><Relationship Id="rId98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766F54"/>
      </a:dk2>
      <a:lt2>
        <a:srgbClr val="FFFFFF"/>
      </a:lt2>
      <a:accent1>
        <a:srgbClr val="AD2144"/>
      </a:accent1>
      <a:accent2>
        <a:srgbClr val="7F7F7F"/>
      </a:accent2>
      <a:accent3>
        <a:srgbClr val="A5A5A5"/>
      </a:accent3>
      <a:accent4>
        <a:srgbClr val="BFBFBF"/>
      </a:accent4>
      <a:accent5>
        <a:srgbClr val="D8D8D8"/>
      </a:accent5>
      <a:accent6>
        <a:srgbClr val="F2F2F2"/>
      </a:accent6>
      <a:hlink>
        <a:srgbClr val="7F7F7F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6037-FC8D-4574-96A5-171DBC55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4264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Aguilar Fernández</dc:creator>
  <cp:lastModifiedBy>Rosario Martín Martín</cp:lastModifiedBy>
  <cp:revision>9</cp:revision>
  <cp:lastPrinted>2021-09-23T10:33:00Z</cp:lastPrinted>
  <dcterms:created xsi:type="dcterms:W3CDTF">2021-11-12T10:40:00Z</dcterms:created>
  <dcterms:modified xsi:type="dcterms:W3CDTF">2021-11-12T11:13:00Z</dcterms:modified>
</cp:coreProperties>
</file>